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FA54CA" w:rsidRPr="0062784A" w:rsidTr="00474D2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62784A" w:rsidRDefault="00FA54CA" w:rsidP="00474D26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6755" cy="791210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CA" w:rsidRPr="008E3CB9" w:rsidTr="00474D26">
        <w:trPr>
          <w:cantSplit/>
          <w:trHeight w:val="2222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C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ПАРТИЗАНСКОГО ГОРОДСКОГО ОКРУГА</w:t>
            </w:r>
          </w:p>
          <w:p w:rsidR="00FA54CA" w:rsidRPr="008E3CB9" w:rsidRDefault="00FA54CA" w:rsidP="0047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ул. Садовая, 1, г. Партизанск,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 xml:space="preserve">692864 </w:t>
            </w:r>
            <w:r w:rsidRPr="00503260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8E3CB9">
              <w:rPr>
                <w:rFonts w:ascii="Times New Roman" w:hAnsi="Times New Roman"/>
                <w:b/>
                <w:sz w:val="24"/>
                <w:szCs w:val="24"/>
              </w:rPr>
              <w:t>. 8(42363)62505</w:t>
            </w:r>
          </w:p>
          <w:p w:rsidR="00FA54CA" w:rsidRPr="008E3CB9" w:rsidRDefault="00FA54CA" w:rsidP="00474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ksppgo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partizansk</w:t>
            </w:r>
            <w:r w:rsidRPr="008E3CB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</w:t>
            </w:r>
          </w:p>
          <w:p w:rsidR="00FA54CA" w:rsidRPr="008E3CB9" w:rsidRDefault="00FA54CA" w:rsidP="00474D26">
            <w:pPr>
              <w:suppressAutoHyphens/>
              <w:spacing w:after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FA54CA" w:rsidRPr="008E3CB9" w:rsidTr="00474D26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A54CA" w:rsidRPr="008E3CB9" w:rsidRDefault="00036505" w:rsidP="00474D26">
            <w:pPr>
              <w:suppressAutoHyphens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1143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AD8B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6p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H6SSd5iAavfoSUl4TjXX+M9c9CkaFJXCOwOSwdj4QIeU1JNyj9EpI&#10;GcWWCg0VfphlaRoznJaCBW+Ic3a3raVFBxLmJX6xLPDch1m9VyyidZyw5cX2RMizDbdLFfCgFuBz&#10;sc4D8eMpfVrOlrNiVOST5ahIm2b0aVUXo8kqmz42D01dN9nPQC0ryk4wxlVgdx3OrPg78S/P5DxW&#10;t/G89SF5jx4bBmSv/0g6ihn0O0/CVrPTxl5FhnmMwZe3Ewb+fg/2/Qtf/AI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ChUZ6p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FA54CA" w:rsidRPr="00C9652A" w:rsidRDefault="00FA54CA" w:rsidP="00FA54C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54CA" w:rsidRPr="00271497" w:rsidRDefault="00FA54CA" w:rsidP="00FA5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49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A54CA" w:rsidRPr="00271497" w:rsidRDefault="00FA54CA" w:rsidP="00FA5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497">
        <w:rPr>
          <w:rFonts w:ascii="Times New Roman" w:hAnsi="Times New Roman" w:cs="Times New Roman"/>
          <w:b/>
          <w:sz w:val="26"/>
          <w:szCs w:val="26"/>
        </w:rPr>
        <w:t>на проект решения Думы Партизанского городского округа</w:t>
      </w:r>
    </w:p>
    <w:p w:rsidR="00FA54CA" w:rsidRPr="00271497" w:rsidRDefault="00FA54CA" w:rsidP="00FA5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497">
        <w:rPr>
          <w:rFonts w:ascii="Times New Roman" w:hAnsi="Times New Roman" w:cs="Times New Roman"/>
          <w:b/>
          <w:sz w:val="26"/>
          <w:szCs w:val="26"/>
        </w:rPr>
        <w:t xml:space="preserve"> «О бюджете Партиза</w:t>
      </w:r>
      <w:r w:rsidR="00E83995">
        <w:rPr>
          <w:rFonts w:ascii="Times New Roman" w:hAnsi="Times New Roman" w:cs="Times New Roman"/>
          <w:b/>
          <w:sz w:val="26"/>
          <w:szCs w:val="26"/>
        </w:rPr>
        <w:t>нского городского округа на 2022</w:t>
      </w:r>
      <w:r w:rsidRPr="00271497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FA54CA" w:rsidRPr="00271497" w:rsidRDefault="00FA54CA" w:rsidP="00FA54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497">
        <w:rPr>
          <w:rFonts w:ascii="Times New Roman" w:hAnsi="Times New Roman" w:cs="Times New Roman"/>
          <w:b/>
          <w:sz w:val="26"/>
          <w:szCs w:val="26"/>
        </w:rPr>
        <w:t>и на плановый период 202</w:t>
      </w:r>
      <w:r w:rsidR="00E83995">
        <w:rPr>
          <w:rFonts w:ascii="Times New Roman" w:hAnsi="Times New Roman" w:cs="Times New Roman"/>
          <w:b/>
          <w:sz w:val="26"/>
          <w:szCs w:val="26"/>
        </w:rPr>
        <w:t>3</w:t>
      </w:r>
      <w:r w:rsidRPr="00271497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E83995">
        <w:rPr>
          <w:rFonts w:ascii="Times New Roman" w:hAnsi="Times New Roman" w:cs="Times New Roman"/>
          <w:b/>
          <w:sz w:val="26"/>
          <w:szCs w:val="26"/>
        </w:rPr>
        <w:t>4</w:t>
      </w:r>
      <w:r w:rsidRPr="00271497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FA54CA" w:rsidRPr="00271497" w:rsidRDefault="00FA54CA" w:rsidP="00FA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A54CA" w:rsidRPr="00445E42" w:rsidRDefault="00445E42" w:rsidP="00E8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E42">
        <w:rPr>
          <w:rFonts w:ascii="Times New Roman" w:hAnsi="Times New Roman" w:cs="Times New Roman"/>
          <w:b/>
          <w:sz w:val="24"/>
          <w:szCs w:val="24"/>
        </w:rPr>
        <w:t>0</w:t>
      </w:r>
      <w:r w:rsidR="003C671D" w:rsidRPr="00445E4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A54CA" w:rsidRPr="00445E42">
        <w:rPr>
          <w:rFonts w:ascii="Times New Roman" w:hAnsi="Times New Roman" w:cs="Times New Roman"/>
          <w:b/>
          <w:sz w:val="24"/>
          <w:szCs w:val="24"/>
        </w:rPr>
        <w:t>декабря 202</w:t>
      </w:r>
      <w:r w:rsidRPr="00445E42">
        <w:rPr>
          <w:rFonts w:ascii="Times New Roman" w:hAnsi="Times New Roman" w:cs="Times New Roman"/>
          <w:b/>
          <w:sz w:val="24"/>
          <w:szCs w:val="24"/>
        </w:rPr>
        <w:t>1</w:t>
      </w:r>
      <w:r w:rsidR="00FA54CA" w:rsidRPr="00445E42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</w:t>
      </w:r>
      <w:r w:rsidR="00E83995" w:rsidRPr="00445E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A54CA" w:rsidRPr="00445E42">
        <w:rPr>
          <w:rFonts w:ascii="Times New Roman" w:hAnsi="Times New Roman" w:cs="Times New Roman"/>
          <w:b/>
          <w:sz w:val="24"/>
          <w:szCs w:val="24"/>
        </w:rPr>
        <w:t xml:space="preserve">                         №</w:t>
      </w:r>
      <w:r w:rsidRPr="00445E42">
        <w:rPr>
          <w:rFonts w:ascii="Times New Roman" w:hAnsi="Times New Roman" w:cs="Times New Roman"/>
          <w:b/>
          <w:sz w:val="24"/>
          <w:szCs w:val="24"/>
        </w:rPr>
        <w:t>95</w:t>
      </w:r>
    </w:p>
    <w:p w:rsidR="00FA54CA" w:rsidRPr="00445E42" w:rsidRDefault="00FA54CA" w:rsidP="00FA5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Заключение Контрольно-счетной палаты Партизанского городского округа (далее КСП ПГО) на проект решения Думы Партизанского городского округа  «О бюджете Партизанского городского округа  на 202</w:t>
      </w:r>
      <w:r w:rsidR="00271497" w:rsidRPr="00271497">
        <w:rPr>
          <w:rFonts w:ascii="Times New Roman" w:hAnsi="Times New Roman" w:cs="Times New Roman"/>
          <w:sz w:val="24"/>
          <w:szCs w:val="24"/>
        </w:rPr>
        <w:t>2</w:t>
      </w:r>
      <w:r w:rsidRPr="0027149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71497" w:rsidRPr="00271497">
        <w:rPr>
          <w:rFonts w:ascii="Times New Roman" w:hAnsi="Times New Roman" w:cs="Times New Roman"/>
          <w:sz w:val="24"/>
          <w:szCs w:val="24"/>
        </w:rPr>
        <w:t>3</w:t>
      </w:r>
      <w:r w:rsidR="005501CF" w:rsidRPr="00271497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и 202</w:t>
      </w:r>
      <w:r w:rsidR="00271497" w:rsidRPr="00271497">
        <w:rPr>
          <w:rFonts w:ascii="Times New Roman" w:hAnsi="Times New Roman" w:cs="Times New Roman"/>
          <w:sz w:val="24"/>
          <w:szCs w:val="24"/>
        </w:rPr>
        <w:t>4</w:t>
      </w:r>
      <w:r w:rsidRPr="00271497">
        <w:rPr>
          <w:rFonts w:ascii="Times New Roman" w:hAnsi="Times New Roman" w:cs="Times New Roman"/>
          <w:sz w:val="24"/>
          <w:szCs w:val="24"/>
        </w:rPr>
        <w:t xml:space="preserve"> годов» (далее – Проект решения) подготовлено по результатам проведенного эксп</w:t>
      </w:r>
      <w:r w:rsidR="002C2D5C" w:rsidRPr="00271497">
        <w:rPr>
          <w:rFonts w:ascii="Times New Roman" w:hAnsi="Times New Roman" w:cs="Times New Roman"/>
          <w:sz w:val="24"/>
          <w:szCs w:val="24"/>
        </w:rPr>
        <w:t>ертно-аналитического мероприятия и</w:t>
      </w:r>
      <w:r w:rsidRPr="00271497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Уставом Партизанского городского округа, Положением «О бюджетном  процессе в Партизанском городском округе», принятым  Решением Думы </w:t>
      </w:r>
      <w:r w:rsidR="00FA4515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  <w:r w:rsidR="00FA4515" w:rsidRPr="00271497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от 27.03.2015 года № 163,</w:t>
      </w:r>
      <w:r w:rsidRPr="00271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2C2D5C" w:rsidRPr="00271497">
        <w:rPr>
          <w:rFonts w:ascii="Times New Roman" w:hAnsi="Times New Roman" w:cs="Times New Roman"/>
          <w:sz w:val="24"/>
          <w:szCs w:val="24"/>
        </w:rPr>
        <w:t>«О</w:t>
      </w:r>
      <w:r w:rsidRPr="00271497">
        <w:rPr>
          <w:rFonts w:ascii="Times New Roman" w:hAnsi="Times New Roman" w:cs="Times New Roman"/>
          <w:sz w:val="24"/>
          <w:szCs w:val="24"/>
        </w:rPr>
        <w:t xml:space="preserve"> Контрольно – счетной палате Партизанского городского округа</w:t>
      </w:r>
      <w:r w:rsidR="002C2D5C" w:rsidRPr="00271497">
        <w:rPr>
          <w:rFonts w:ascii="Times New Roman" w:hAnsi="Times New Roman" w:cs="Times New Roman"/>
          <w:sz w:val="24"/>
          <w:szCs w:val="24"/>
        </w:rPr>
        <w:t>»</w:t>
      </w:r>
      <w:r w:rsidR="00FA4515">
        <w:rPr>
          <w:rFonts w:ascii="Times New Roman" w:hAnsi="Times New Roman" w:cs="Times New Roman"/>
          <w:sz w:val="24"/>
          <w:szCs w:val="24"/>
        </w:rPr>
        <w:t>, утвержденным Р</w:t>
      </w:r>
      <w:r w:rsidRPr="00271497">
        <w:rPr>
          <w:rFonts w:ascii="Times New Roman" w:hAnsi="Times New Roman" w:cs="Times New Roman"/>
          <w:sz w:val="24"/>
          <w:szCs w:val="24"/>
        </w:rPr>
        <w:t>ешением Думы</w:t>
      </w:r>
      <w:r w:rsidR="00FA4515" w:rsidRPr="00FA4515">
        <w:rPr>
          <w:rFonts w:ascii="Times New Roman" w:hAnsi="Times New Roman" w:cs="Times New Roman"/>
          <w:sz w:val="24"/>
          <w:szCs w:val="24"/>
        </w:rPr>
        <w:t xml:space="preserve"> </w:t>
      </w:r>
      <w:r w:rsidR="00FA4515"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  <w:r w:rsidRPr="00271497">
        <w:rPr>
          <w:rFonts w:ascii="Times New Roman" w:hAnsi="Times New Roman" w:cs="Times New Roman"/>
          <w:sz w:val="24"/>
          <w:szCs w:val="24"/>
        </w:rPr>
        <w:t xml:space="preserve"> от </w:t>
      </w:r>
      <w:r w:rsidR="00271497" w:rsidRPr="00271497">
        <w:rPr>
          <w:rFonts w:ascii="Times New Roman" w:hAnsi="Times New Roman" w:cs="Times New Roman"/>
          <w:sz w:val="24"/>
          <w:szCs w:val="24"/>
        </w:rPr>
        <w:t>01.10.2021</w:t>
      </w:r>
      <w:r w:rsidRPr="00271497">
        <w:rPr>
          <w:rFonts w:ascii="Times New Roman" w:hAnsi="Times New Roman" w:cs="Times New Roman"/>
          <w:sz w:val="24"/>
          <w:szCs w:val="24"/>
        </w:rPr>
        <w:t xml:space="preserve"> № </w:t>
      </w:r>
      <w:r w:rsidR="00271497" w:rsidRPr="00271497">
        <w:rPr>
          <w:rFonts w:ascii="Times New Roman" w:hAnsi="Times New Roman" w:cs="Times New Roman"/>
          <w:sz w:val="24"/>
          <w:szCs w:val="24"/>
        </w:rPr>
        <w:t>297</w:t>
      </w:r>
      <w:r w:rsidRPr="00271497">
        <w:rPr>
          <w:rFonts w:ascii="Times New Roman" w:hAnsi="Times New Roman" w:cs="Times New Roman"/>
          <w:sz w:val="24"/>
          <w:szCs w:val="24"/>
        </w:rPr>
        <w:t>, иными нормативными правовыми актами, на основании пункта 1.3 плана работы Контрольно – счетной палаты Партизанского городского округа на 202</w:t>
      </w:r>
      <w:r w:rsidR="00271497" w:rsidRPr="00271497">
        <w:rPr>
          <w:rFonts w:ascii="Times New Roman" w:hAnsi="Times New Roman" w:cs="Times New Roman"/>
          <w:sz w:val="24"/>
          <w:szCs w:val="24"/>
        </w:rPr>
        <w:t>1</w:t>
      </w:r>
      <w:r w:rsidRPr="00271497">
        <w:rPr>
          <w:rFonts w:ascii="Times New Roman" w:hAnsi="Times New Roman" w:cs="Times New Roman"/>
          <w:sz w:val="24"/>
          <w:szCs w:val="24"/>
        </w:rPr>
        <w:t xml:space="preserve"> год, распоряжения председател</w:t>
      </w:r>
      <w:r w:rsidR="00FA4515">
        <w:rPr>
          <w:rFonts w:ascii="Times New Roman" w:hAnsi="Times New Roman" w:cs="Times New Roman"/>
          <w:sz w:val="24"/>
          <w:szCs w:val="24"/>
        </w:rPr>
        <w:t>я Контрольно – счетной палаты Партизанского городского округа</w:t>
      </w:r>
      <w:r w:rsidRPr="00271497">
        <w:rPr>
          <w:rFonts w:ascii="Times New Roman" w:hAnsi="Times New Roman" w:cs="Times New Roman"/>
          <w:sz w:val="24"/>
          <w:szCs w:val="24"/>
        </w:rPr>
        <w:t xml:space="preserve"> от </w:t>
      </w:r>
      <w:r w:rsidR="00271497" w:rsidRPr="00271497">
        <w:rPr>
          <w:rFonts w:ascii="Times New Roman" w:hAnsi="Times New Roman" w:cs="Times New Roman"/>
          <w:sz w:val="24"/>
          <w:szCs w:val="24"/>
        </w:rPr>
        <w:t>08.11.2021</w:t>
      </w:r>
      <w:r w:rsidRPr="00271497">
        <w:rPr>
          <w:rFonts w:ascii="Times New Roman" w:hAnsi="Times New Roman" w:cs="Times New Roman"/>
          <w:sz w:val="24"/>
          <w:szCs w:val="24"/>
        </w:rPr>
        <w:t xml:space="preserve"> №01-04/</w:t>
      </w:r>
      <w:r w:rsidR="00271497" w:rsidRPr="00271497">
        <w:rPr>
          <w:rFonts w:ascii="Times New Roman" w:hAnsi="Times New Roman" w:cs="Times New Roman"/>
          <w:sz w:val="24"/>
          <w:szCs w:val="24"/>
        </w:rPr>
        <w:t>121</w:t>
      </w:r>
      <w:r w:rsidRPr="00271497">
        <w:rPr>
          <w:rFonts w:ascii="Times New Roman" w:hAnsi="Times New Roman" w:cs="Times New Roman"/>
          <w:sz w:val="24"/>
          <w:szCs w:val="24"/>
        </w:rPr>
        <w:t xml:space="preserve"> и его поручения от </w:t>
      </w:r>
      <w:r w:rsidR="00271497" w:rsidRPr="00271497">
        <w:rPr>
          <w:rFonts w:ascii="Times New Roman" w:hAnsi="Times New Roman" w:cs="Times New Roman"/>
          <w:sz w:val="24"/>
          <w:szCs w:val="24"/>
        </w:rPr>
        <w:t>08.11.2021</w:t>
      </w:r>
      <w:r w:rsidRPr="00271497">
        <w:rPr>
          <w:rFonts w:ascii="Times New Roman" w:hAnsi="Times New Roman" w:cs="Times New Roman"/>
          <w:sz w:val="24"/>
          <w:szCs w:val="24"/>
        </w:rPr>
        <w:t xml:space="preserve"> №3</w:t>
      </w:r>
      <w:r w:rsidR="00271497" w:rsidRPr="00271497">
        <w:rPr>
          <w:rFonts w:ascii="Times New Roman" w:hAnsi="Times New Roman" w:cs="Times New Roman"/>
          <w:sz w:val="24"/>
          <w:szCs w:val="24"/>
        </w:rPr>
        <w:t>5</w:t>
      </w:r>
      <w:r w:rsidRPr="00271497">
        <w:rPr>
          <w:rFonts w:ascii="Times New Roman" w:hAnsi="Times New Roman" w:cs="Times New Roman"/>
          <w:sz w:val="24"/>
          <w:szCs w:val="24"/>
        </w:rPr>
        <w:t>.</w:t>
      </w:r>
    </w:p>
    <w:p w:rsidR="00FA54CA" w:rsidRPr="00271497" w:rsidRDefault="000C4155" w:rsidP="00FA54CA">
      <w:pPr>
        <w:pStyle w:val="1"/>
        <w:ind w:firstLine="709"/>
        <w:jc w:val="both"/>
        <w:rPr>
          <w:rStyle w:val="afb"/>
          <w:rFonts w:ascii="Times New Roman" w:hAnsi="Times New Roman"/>
          <w:b w:val="0"/>
          <w:sz w:val="24"/>
        </w:rPr>
      </w:pPr>
      <w:r w:rsidRPr="00271497">
        <w:rPr>
          <w:rStyle w:val="afb"/>
          <w:rFonts w:ascii="Times New Roman" w:hAnsi="Times New Roman"/>
          <w:b w:val="0"/>
          <w:sz w:val="24"/>
        </w:rPr>
        <w:t xml:space="preserve">Экспертно –аналитическое мероприятие </w:t>
      </w:r>
      <w:r w:rsidR="005501CF" w:rsidRPr="00271497">
        <w:rPr>
          <w:rStyle w:val="afb"/>
          <w:rFonts w:ascii="Times New Roman" w:hAnsi="Times New Roman"/>
          <w:b w:val="0"/>
          <w:sz w:val="24"/>
        </w:rPr>
        <w:t>проведено</w:t>
      </w:r>
      <w:r w:rsidR="00FA54CA" w:rsidRPr="00271497">
        <w:rPr>
          <w:rStyle w:val="afb"/>
          <w:rFonts w:ascii="Times New Roman" w:hAnsi="Times New Roman"/>
          <w:b w:val="0"/>
          <w:sz w:val="24"/>
        </w:rPr>
        <w:t xml:space="preserve"> в целях проверки</w:t>
      </w:r>
      <w:r w:rsidR="005501CF" w:rsidRPr="00271497">
        <w:rPr>
          <w:rFonts w:ascii="Times New Roman" w:hAnsi="Times New Roman"/>
          <w:sz w:val="24"/>
        </w:rPr>
        <w:t xml:space="preserve"> </w:t>
      </w:r>
      <w:r w:rsidR="005501CF" w:rsidRPr="00271497">
        <w:rPr>
          <w:rStyle w:val="afb"/>
          <w:rFonts w:ascii="Times New Roman" w:hAnsi="Times New Roman"/>
          <w:b w:val="0"/>
          <w:sz w:val="24"/>
        </w:rPr>
        <w:t xml:space="preserve">соответствия </w:t>
      </w:r>
      <w:r w:rsidR="005501CF" w:rsidRPr="00271497">
        <w:rPr>
          <w:rFonts w:ascii="Times New Roman" w:hAnsi="Times New Roman"/>
          <w:b w:val="0"/>
          <w:sz w:val="24"/>
        </w:rPr>
        <w:t>проекта решения Думы Партизанского городского округа «О бюджете Партизанского городского округа  на 202</w:t>
      </w:r>
      <w:r w:rsidR="00271497" w:rsidRPr="00271497">
        <w:rPr>
          <w:rFonts w:ascii="Times New Roman" w:hAnsi="Times New Roman"/>
          <w:b w:val="0"/>
          <w:sz w:val="24"/>
        </w:rPr>
        <w:t>2</w:t>
      </w:r>
      <w:r w:rsidR="005501CF" w:rsidRPr="00271497">
        <w:rPr>
          <w:rFonts w:ascii="Times New Roman" w:hAnsi="Times New Roman"/>
          <w:b w:val="0"/>
          <w:sz w:val="24"/>
        </w:rPr>
        <w:t xml:space="preserve"> год и на плановый период 202</w:t>
      </w:r>
      <w:r w:rsidR="00271497" w:rsidRPr="00271497">
        <w:rPr>
          <w:rFonts w:ascii="Times New Roman" w:hAnsi="Times New Roman"/>
          <w:b w:val="0"/>
          <w:sz w:val="24"/>
        </w:rPr>
        <w:t>3</w:t>
      </w:r>
      <w:r w:rsidR="005501CF" w:rsidRPr="00271497">
        <w:rPr>
          <w:rFonts w:ascii="Times New Roman" w:hAnsi="Times New Roman"/>
          <w:b w:val="0"/>
          <w:sz w:val="24"/>
        </w:rPr>
        <w:t xml:space="preserve"> и 202</w:t>
      </w:r>
      <w:r w:rsidR="00271497" w:rsidRPr="00271497">
        <w:rPr>
          <w:rFonts w:ascii="Times New Roman" w:hAnsi="Times New Roman"/>
          <w:b w:val="0"/>
          <w:sz w:val="24"/>
        </w:rPr>
        <w:t>4</w:t>
      </w:r>
      <w:r w:rsidR="005501CF" w:rsidRPr="00271497">
        <w:rPr>
          <w:rFonts w:ascii="Times New Roman" w:hAnsi="Times New Roman"/>
          <w:b w:val="0"/>
          <w:sz w:val="24"/>
        </w:rPr>
        <w:t xml:space="preserve"> годов»</w:t>
      </w:r>
      <w:r w:rsidR="005501CF" w:rsidRPr="00271497">
        <w:rPr>
          <w:rFonts w:ascii="Times New Roman" w:hAnsi="Times New Roman"/>
          <w:sz w:val="24"/>
        </w:rPr>
        <w:t xml:space="preserve"> </w:t>
      </w:r>
      <w:r w:rsidR="00FA54CA" w:rsidRPr="00271497">
        <w:rPr>
          <w:rStyle w:val="afb"/>
          <w:rFonts w:ascii="Times New Roman" w:hAnsi="Times New Roman"/>
          <w:b w:val="0"/>
          <w:sz w:val="24"/>
        </w:rPr>
        <w:t>действующему законодательству и нормативным правовым актам.</w:t>
      </w:r>
    </w:p>
    <w:p w:rsidR="005501CF" w:rsidRPr="00271497" w:rsidRDefault="005501CF" w:rsidP="00550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При проведении мероприятия использовались следующие нормативные правовые и правовые акты:</w:t>
      </w:r>
    </w:p>
    <w:p w:rsidR="00FA54CA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- Бюджетный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 w:rsidRPr="00271497">
        <w:rPr>
          <w:rFonts w:ascii="Times New Roman" w:hAnsi="Times New Roman" w:cs="Times New Roman"/>
          <w:sz w:val="24"/>
          <w:szCs w:val="24"/>
        </w:rPr>
        <w:t>;</w:t>
      </w:r>
    </w:p>
    <w:p w:rsidR="005501CF" w:rsidRPr="00271497" w:rsidRDefault="005501CF" w:rsidP="00550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1497">
        <w:rPr>
          <w:rFonts w:ascii="Times New Roman" w:hAnsi="Times New Roman" w:cs="Times New Roman"/>
          <w:sz w:val="24"/>
          <w:szCs w:val="24"/>
        </w:rPr>
        <w:t>-</w:t>
      </w:r>
      <w:r w:rsidRPr="00271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Налоговый кодекс Российской Федерации;</w:t>
      </w:r>
    </w:p>
    <w:p w:rsidR="00FA54CA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- Федеральный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закон Российской Федерации от 06.10.2003 №13-ФЗ «Об общих принципах организации местного самоуправления в Российской Федерации»</w:t>
      </w:r>
      <w:r w:rsidRPr="00271497">
        <w:rPr>
          <w:rFonts w:ascii="Times New Roman" w:hAnsi="Times New Roman" w:cs="Times New Roman"/>
          <w:sz w:val="24"/>
          <w:szCs w:val="24"/>
        </w:rPr>
        <w:t>;</w:t>
      </w:r>
    </w:p>
    <w:p w:rsidR="005501CF" w:rsidRPr="00787834" w:rsidRDefault="005501CF" w:rsidP="00550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Закон Приморского края от </w:t>
      </w:r>
      <w:r w:rsidR="00787834"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21.12.2020</w:t>
      </w: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 w:rsidR="00787834"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969</w:t>
      </w: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-КЗ «О краевом бюджете на 202</w:t>
      </w:r>
      <w:r w:rsidR="00787834"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787834"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787834"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4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17E93" w:rsidRPr="00787834" w:rsidRDefault="00C17E93" w:rsidP="005501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8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</w:t>
      </w:r>
      <w:r w:rsidRPr="00787834">
        <w:rPr>
          <w:rFonts w:ascii="Times New Roman" w:hAnsi="Times New Roman" w:cs="Times New Roman"/>
          <w:sz w:val="24"/>
          <w:szCs w:val="24"/>
        </w:rPr>
        <w:t xml:space="preserve">Минфина РФ от 06.06.2019 №85н «О </w:t>
      </w:r>
      <w:hyperlink r:id="rId9" w:history="1">
        <w:r w:rsidRPr="0078783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87834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структуру и принципы назначения»;</w:t>
      </w:r>
    </w:p>
    <w:p w:rsidR="00FA54CA" w:rsidRPr="00787834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834">
        <w:rPr>
          <w:rFonts w:ascii="Times New Roman" w:hAnsi="Times New Roman" w:cs="Times New Roman"/>
          <w:sz w:val="24"/>
          <w:szCs w:val="24"/>
        </w:rPr>
        <w:t xml:space="preserve">- </w:t>
      </w:r>
      <w:r w:rsidR="00FA54CA" w:rsidRPr="00787834">
        <w:rPr>
          <w:rFonts w:ascii="Times New Roman" w:hAnsi="Times New Roman" w:cs="Times New Roman"/>
          <w:sz w:val="24"/>
          <w:szCs w:val="24"/>
        </w:rPr>
        <w:t>Устав Партизанского городского округа</w:t>
      </w:r>
      <w:r w:rsidRPr="00787834">
        <w:rPr>
          <w:rFonts w:ascii="Times New Roman" w:hAnsi="Times New Roman" w:cs="Times New Roman"/>
          <w:sz w:val="24"/>
          <w:szCs w:val="24"/>
        </w:rPr>
        <w:t>;</w:t>
      </w:r>
    </w:p>
    <w:p w:rsidR="00FA54CA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54CA" w:rsidRPr="00271497">
        <w:rPr>
          <w:rFonts w:ascii="Times New Roman" w:hAnsi="Times New Roman" w:cs="Times New Roman"/>
          <w:sz w:val="24"/>
          <w:szCs w:val="24"/>
        </w:rPr>
        <w:t>Положени</w:t>
      </w:r>
      <w:r w:rsidRPr="00271497">
        <w:rPr>
          <w:rFonts w:ascii="Times New Roman" w:hAnsi="Times New Roman" w:cs="Times New Roman"/>
          <w:sz w:val="24"/>
          <w:szCs w:val="24"/>
        </w:rPr>
        <w:t>е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</w:t>
      </w:r>
      <w:r w:rsidRPr="00271497">
        <w:rPr>
          <w:rFonts w:ascii="Times New Roman" w:hAnsi="Times New Roman" w:cs="Times New Roman"/>
          <w:sz w:val="24"/>
          <w:szCs w:val="24"/>
        </w:rPr>
        <w:t>«О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бюджетном процессе в Партизанском городском округе</w:t>
      </w:r>
      <w:r w:rsidRPr="00271497">
        <w:rPr>
          <w:rFonts w:ascii="Times New Roman" w:hAnsi="Times New Roman" w:cs="Times New Roman"/>
          <w:sz w:val="24"/>
          <w:szCs w:val="24"/>
        </w:rPr>
        <w:t>», принятое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Решением Думы Партизанского городского округа от 27.03.2015 №163</w:t>
      </w:r>
      <w:r w:rsidRPr="00271497">
        <w:rPr>
          <w:rFonts w:ascii="Times New Roman" w:hAnsi="Times New Roman" w:cs="Times New Roman"/>
          <w:sz w:val="24"/>
          <w:szCs w:val="24"/>
        </w:rPr>
        <w:t>;</w:t>
      </w:r>
    </w:p>
    <w:p w:rsidR="00FA54CA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- </w:t>
      </w:r>
      <w:r w:rsidR="00FA54CA" w:rsidRPr="00271497">
        <w:rPr>
          <w:rFonts w:ascii="Times New Roman" w:hAnsi="Times New Roman"/>
          <w:sz w:val="24"/>
          <w:szCs w:val="24"/>
        </w:rPr>
        <w:t>«Поряд</w:t>
      </w:r>
      <w:r w:rsidRPr="00271497">
        <w:rPr>
          <w:rFonts w:ascii="Times New Roman" w:hAnsi="Times New Roman"/>
          <w:sz w:val="24"/>
          <w:szCs w:val="24"/>
        </w:rPr>
        <w:t>о</w:t>
      </w:r>
      <w:r w:rsidR="00FA54CA" w:rsidRPr="00271497">
        <w:rPr>
          <w:rFonts w:ascii="Times New Roman" w:hAnsi="Times New Roman"/>
          <w:sz w:val="24"/>
          <w:szCs w:val="24"/>
        </w:rPr>
        <w:t xml:space="preserve">к планирования бюджетных ассигнований бюджета Партизанского городского округа на очередной финансовый год </w:t>
      </w:r>
      <w:r w:rsidRPr="00271497">
        <w:rPr>
          <w:rFonts w:ascii="Times New Roman" w:hAnsi="Times New Roman"/>
          <w:sz w:val="24"/>
          <w:szCs w:val="24"/>
        </w:rPr>
        <w:t>и плановый период», утвержденный приказом ф</w:t>
      </w:r>
      <w:r w:rsidR="00FA54CA" w:rsidRPr="00271497">
        <w:rPr>
          <w:rFonts w:ascii="Times New Roman" w:hAnsi="Times New Roman"/>
          <w:sz w:val="24"/>
          <w:szCs w:val="24"/>
        </w:rPr>
        <w:t xml:space="preserve">инансового управления администрации </w:t>
      </w:r>
      <w:r w:rsidRPr="00271497">
        <w:rPr>
          <w:rFonts w:ascii="Times New Roman" w:hAnsi="Times New Roman"/>
          <w:sz w:val="24"/>
          <w:szCs w:val="24"/>
        </w:rPr>
        <w:t xml:space="preserve">Партизанского городского округа </w:t>
      </w:r>
      <w:r w:rsidR="00FA54CA" w:rsidRPr="00271497">
        <w:rPr>
          <w:rFonts w:ascii="Times New Roman" w:hAnsi="Times New Roman"/>
          <w:sz w:val="24"/>
          <w:szCs w:val="24"/>
        </w:rPr>
        <w:t>от 08.0</w:t>
      </w:r>
      <w:r w:rsidR="00FA4515">
        <w:rPr>
          <w:rFonts w:ascii="Times New Roman" w:hAnsi="Times New Roman"/>
          <w:sz w:val="24"/>
          <w:szCs w:val="24"/>
        </w:rPr>
        <w:t>7.2015 №16</w:t>
      </w:r>
      <w:r w:rsidRPr="00271497">
        <w:rPr>
          <w:rFonts w:ascii="Times New Roman" w:hAnsi="Times New Roman"/>
          <w:sz w:val="24"/>
          <w:szCs w:val="24"/>
        </w:rPr>
        <w:t>;</w:t>
      </w:r>
    </w:p>
    <w:p w:rsidR="005501CF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/>
          <w:sz w:val="24"/>
          <w:szCs w:val="24"/>
        </w:rPr>
        <w:t xml:space="preserve">- иные </w:t>
      </w:r>
      <w:r w:rsidRPr="00271497">
        <w:rPr>
          <w:rFonts w:ascii="Times New Roman" w:hAnsi="Times New Roman" w:cs="Times New Roman"/>
          <w:sz w:val="24"/>
          <w:szCs w:val="24"/>
        </w:rPr>
        <w:t>нормативные правовые и правовые акты.</w:t>
      </w:r>
    </w:p>
    <w:p w:rsidR="00FA54CA" w:rsidRPr="00271497" w:rsidRDefault="005501CF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При подготовке з</w:t>
      </w:r>
      <w:r w:rsidR="00FA54CA" w:rsidRPr="00271497">
        <w:rPr>
          <w:rFonts w:ascii="Times New Roman" w:hAnsi="Times New Roman" w:cs="Times New Roman"/>
          <w:sz w:val="24"/>
          <w:szCs w:val="24"/>
        </w:rPr>
        <w:t>аключ</w:t>
      </w:r>
      <w:r w:rsidR="00FA4515">
        <w:rPr>
          <w:rFonts w:ascii="Times New Roman" w:hAnsi="Times New Roman" w:cs="Times New Roman"/>
          <w:sz w:val="24"/>
          <w:szCs w:val="24"/>
        </w:rPr>
        <w:t>ения Контрольно – счетной палатой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Партизанского горо</w:t>
      </w:r>
      <w:r w:rsidR="00FA4515">
        <w:rPr>
          <w:rFonts w:ascii="Times New Roman" w:hAnsi="Times New Roman" w:cs="Times New Roman"/>
          <w:sz w:val="24"/>
          <w:szCs w:val="24"/>
        </w:rPr>
        <w:t>дского округа, также использовались</w:t>
      </w:r>
      <w:r w:rsidR="00FA54CA" w:rsidRPr="00271497">
        <w:rPr>
          <w:rFonts w:ascii="Times New Roman" w:hAnsi="Times New Roman" w:cs="Times New Roman"/>
          <w:sz w:val="24"/>
          <w:szCs w:val="24"/>
        </w:rPr>
        <w:t xml:space="preserve"> результаты контрольных и эксп</w:t>
      </w:r>
      <w:r w:rsidR="009F65EE" w:rsidRPr="00271497">
        <w:rPr>
          <w:rFonts w:ascii="Times New Roman" w:hAnsi="Times New Roman" w:cs="Times New Roman"/>
          <w:sz w:val="24"/>
          <w:szCs w:val="24"/>
        </w:rPr>
        <w:t>ертно-аналитических мероприятий</w:t>
      </w:r>
      <w:r w:rsidR="00FA54CA" w:rsidRPr="00271497">
        <w:rPr>
          <w:rFonts w:ascii="Times New Roman" w:hAnsi="Times New Roman" w:cs="Times New Roman"/>
          <w:sz w:val="24"/>
          <w:szCs w:val="24"/>
        </w:rPr>
        <w:t>.</w:t>
      </w:r>
    </w:p>
    <w:p w:rsidR="00126EE3" w:rsidRPr="00271497" w:rsidRDefault="00126EE3" w:rsidP="001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Целями проведения экспертно-аналитического мероприятия являются:</w:t>
      </w:r>
    </w:p>
    <w:p w:rsidR="00126EE3" w:rsidRPr="00271497" w:rsidRDefault="00126EE3" w:rsidP="00126EE3">
      <w:pPr>
        <w:pStyle w:val="aa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</w:pPr>
      <w:r w:rsidRPr="00271497">
        <w:t>- а</w:t>
      </w:r>
      <w:r w:rsidR="00E7220B" w:rsidRPr="00271497">
        <w:t>нализ</w:t>
      </w:r>
      <w:r w:rsidRPr="00271497">
        <w:t xml:space="preserve"> обоснованности доходов проекта бюджета на 202</w:t>
      </w:r>
      <w:r w:rsidR="00271497" w:rsidRPr="00271497">
        <w:t>2</w:t>
      </w:r>
      <w:r w:rsidRPr="00271497">
        <w:t xml:space="preserve"> год и на плановый период 202</w:t>
      </w:r>
      <w:r w:rsidR="00271497" w:rsidRPr="00271497">
        <w:t>3</w:t>
      </w:r>
      <w:r w:rsidRPr="00271497">
        <w:t xml:space="preserve"> и 202</w:t>
      </w:r>
      <w:r w:rsidR="00271497" w:rsidRPr="00271497">
        <w:t>4</w:t>
      </w:r>
      <w:r w:rsidRPr="00271497">
        <w:t xml:space="preserve"> годов, их соответствия законодательству и нормативным правовым актам;</w:t>
      </w:r>
    </w:p>
    <w:p w:rsidR="00126EE3" w:rsidRPr="00271497" w:rsidRDefault="00E7220B" w:rsidP="00126EE3">
      <w:pPr>
        <w:pStyle w:val="aa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</w:pPr>
      <w:r w:rsidRPr="00271497">
        <w:t>- анализ расходов</w:t>
      </w:r>
      <w:r w:rsidR="00126EE3" w:rsidRPr="00271497">
        <w:t xml:space="preserve"> бюджета на 202</w:t>
      </w:r>
      <w:r w:rsidR="00271497" w:rsidRPr="00271497">
        <w:t>2</w:t>
      </w:r>
      <w:r w:rsidR="00126EE3" w:rsidRPr="00271497">
        <w:t xml:space="preserve"> год и на плановый период 202</w:t>
      </w:r>
      <w:r w:rsidR="00271497" w:rsidRPr="00271497">
        <w:t>3</w:t>
      </w:r>
      <w:r w:rsidR="00126EE3" w:rsidRPr="00271497">
        <w:t xml:space="preserve"> и 202</w:t>
      </w:r>
      <w:r w:rsidR="00271497" w:rsidRPr="00271497">
        <w:t>4</w:t>
      </w:r>
      <w:r w:rsidR="00126EE3" w:rsidRPr="00271497">
        <w:t xml:space="preserve"> годов в разрезе разделов и подразделов функциональной классификации расходов</w:t>
      </w:r>
      <w:r w:rsidRPr="00271497">
        <w:t>, их соответствия законодательству и нормативным правовым актам</w:t>
      </w:r>
      <w:r w:rsidR="00126EE3" w:rsidRPr="00271497">
        <w:t>;</w:t>
      </w:r>
    </w:p>
    <w:p w:rsidR="00126EE3" w:rsidRPr="00271497" w:rsidRDefault="00126EE3" w:rsidP="00E7220B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271497">
        <w:t>- оценка сбалансированности бюджета, предельного объема муниципального долга, предельного объе</w:t>
      </w:r>
      <w:r w:rsidR="00E7220B" w:rsidRPr="00271497">
        <w:t>ма расходов на его обслуживание</w:t>
      </w:r>
      <w:r w:rsidRPr="00271497">
        <w:t>.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8D5289" w:rsidRDefault="00FA54CA" w:rsidP="00641E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54CA" w:rsidRPr="00271497" w:rsidRDefault="00FA54CA" w:rsidP="00FA54CA">
      <w:pPr>
        <w:pStyle w:val="a3"/>
        <w:spacing w:after="0" w:line="240" w:lineRule="auto"/>
        <w:ind w:left="1069"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4A04DF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DF">
        <w:rPr>
          <w:rFonts w:ascii="Times New Roman" w:hAnsi="Times New Roman" w:cs="Times New Roman"/>
          <w:sz w:val="24"/>
          <w:szCs w:val="24"/>
        </w:rPr>
        <w:t>Пунктом 1 части 1 статьи 16 Федерального закона Российской Федерации от 06.10.2003 №13</w:t>
      </w:r>
      <w:r w:rsidR="004A04DF" w:rsidRPr="004A04DF">
        <w:rPr>
          <w:rFonts w:ascii="Times New Roman" w:hAnsi="Times New Roman" w:cs="Times New Roman"/>
          <w:sz w:val="24"/>
          <w:szCs w:val="24"/>
        </w:rPr>
        <w:t>1</w:t>
      </w:r>
      <w:r w:rsidRPr="004A04DF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 к вопросам местного значения городского округа отнесено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округа.</w:t>
      </w:r>
    </w:p>
    <w:p w:rsidR="00FA54CA" w:rsidRPr="004A04DF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DF">
        <w:rPr>
          <w:rFonts w:ascii="Times New Roman" w:hAnsi="Times New Roman" w:cs="Times New Roman"/>
          <w:sz w:val="24"/>
          <w:szCs w:val="24"/>
        </w:rPr>
        <w:t>Частью 1 статьи 9 Бюджетного кодекса Российской Федерации к бюджетным полномочиям муниципальных образований отнесено, кроме прочего составление и рассмотрение проекта местного бюджета, утверждение и исполнение местного бюджета, а также, установление порядка составления и рассмотрения проекта местного бюджета, утверждения и исполнения местного бюджета.</w:t>
      </w:r>
    </w:p>
    <w:p w:rsidR="00FA54CA" w:rsidRPr="004A04DF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DF">
        <w:rPr>
          <w:rFonts w:ascii="Times New Roman" w:hAnsi="Times New Roman" w:cs="Times New Roman"/>
          <w:sz w:val="24"/>
          <w:szCs w:val="24"/>
        </w:rPr>
        <w:t>В соответствии с пунктом 1 статьи 32 Устава Партизанского городского округа полномочиями по разработке проекта местного бюджета наделена администрация Партизанского городского округа.</w:t>
      </w:r>
    </w:p>
    <w:p w:rsidR="00FA54CA" w:rsidRPr="004A04DF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DF">
        <w:rPr>
          <w:rFonts w:ascii="Times New Roman" w:hAnsi="Times New Roman" w:cs="Times New Roman"/>
          <w:sz w:val="24"/>
          <w:szCs w:val="24"/>
        </w:rPr>
        <w:t>Обязанность по непосредственному составлению проекта бюджета Партизанского городского округа, в соответствии с частью 3 статьи 16 Положения о бюджетном процессе в Партизанском городском округе, принятого Решением Думы Партизанского городского округа от 27.03.2015 №</w:t>
      </w:r>
      <w:r w:rsidR="004A04DF">
        <w:rPr>
          <w:rFonts w:ascii="Times New Roman" w:hAnsi="Times New Roman" w:cs="Times New Roman"/>
          <w:sz w:val="24"/>
          <w:szCs w:val="24"/>
        </w:rPr>
        <w:t xml:space="preserve"> </w:t>
      </w:r>
      <w:r w:rsidRPr="004A04DF">
        <w:rPr>
          <w:rFonts w:ascii="Times New Roman" w:hAnsi="Times New Roman" w:cs="Times New Roman"/>
          <w:sz w:val="24"/>
          <w:szCs w:val="24"/>
        </w:rPr>
        <w:t>163, возложена на финансовый орган городского округа – финансовое управление местной администрации.</w:t>
      </w:r>
    </w:p>
    <w:p w:rsidR="00FA54CA" w:rsidRPr="00271497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0F73C7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C7">
        <w:rPr>
          <w:rFonts w:ascii="Times New Roman" w:hAnsi="Times New Roman" w:cs="Times New Roman"/>
          <w:b/>
          <w:sz w:val="24"/>
          <w:szCs w:val="24"/>
        </w:rPr>
        <w:t>Таким образом, проект решения Думы Партизанского городского округа «О бюджете Партизанского городского округа на 202</w:t>
      </w:r>
      <w:r w:rsidR="000F73C7" w:rsidRPr="000F73C7">
        <w:rPr>
          <w:rFonts w:ascii="Times New Roman" w:hAnsi="Times New Roman" w:cs="Times New Roman"/>
          <w:b/>
          <w:sz w:val="24"/>
          <w:szCs w:val="24"/>
        </w:rPr>
        <w:t>2</w:t>
      </w:r>
      <w:r w:rsidRPr="000F73C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0F73C7" w:rsidRPr="000F73C7">
        <w:rPr>
          <w:rFonts w:ascii="Times New Roman" w:hAnsi="Times New Roman" w:cs="Times New Roman"/>
          <w:b/>
          <w:sz w:val="24"/>
          <w:szCs w:val="24"/>
        </w:rPr>
        <w:t>3</w:t>
      </w:r>
      <w:r w:rsidRPr="000F73C7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F73C7" w:rsidRPr="000F73C7">
        <w:rPr>
          <w:rFonts w:ascii="Times New Roman" w:hAnsi="Times New Roman" w:cs="Times New Roman"/>
          <w:b/>
          <w:sz w:val="24"/>
          <w:szCs w:val="24"/>
        </w:rPr>
        <w:t>4</w:t>
      </w:r>
      <w:r w:rsidRPr="000F73C7">
        <w:rPr>
          <w:rFonts w:ascii="Times New Roman" w:hAnsi="Times New Roman" w:cs="Times New Roman"/>
          <w:b/>
          <w:sz w:val="24"/>
          <w:szCs w:val="24"/>
        </w:rPr>
        <w:t xml:space="preserve"> годов» подготовлен и представлен местной администрацией в Контрольно-счетную палату и Думу городского округа в рамках предоставленных бюджетных полномочий, в целях обеспечения решения вопросов местного значения городского округа. </w:t>
      </w:r>
    </w:p>
    <w:p w:rsidR="00FA54CA" w:rsidRPr="002942D9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CF0BAE" w:rsidRDefault="00FA54CA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2D9">
        <w:rPr>
          <w:rFonts w:ascii="Times New Roman" w:hAnsi="Times New Roman" w:cs="Times New Roman"/>
          <w:sz w:val="24"/>
          <w:szCs w:val="24"/>
        </w:rPr>
        <w:t>В соответствии с частью 1 статьи 17</w:t>
      </w:r>
      <w:r w:rsidR="008C17BE" w:rsidRPr="002942D9">
        <w:rPr>
          <w:rFonts w:ascii="Times New Roman" w:hAnsi="Times New Roman" w:cs="Times New Roman"/>
          <w:sz w:val="24"/>
          <w:szCs w:val="24"/>
        </w:rPr>
        <w:t xml:space="preserve"> Положения «О</w:t>
      </w:r>
      <w:r w:rsidRPr="002942D9">
        <w:rPr>
          <w:rFonts w:ascii="Times New Roman" w:hAnsi="Times New Roman" w:cs="Times New Roman"/>
          <w:sz w:val="24"/>
          <w:szCs w:val="24"/>
        </w:rPr>
        <w:t xml:space="preserve"> бюджетном процессе в Партизанском городском округе</w:t>
      </w:r>
      <w:r w:rsidR="008C17BE" w:rsidRPr="002942D9">
        <w:rPr>
          <w:rFonts w:ascii="Times New Roman" w:hAnsi="Times New Roman" w:cs="Times New Roman"/>
          <w:sz w:val="24"/>
          <w:szCs w:val="24"/>
        </w:rPr>
        <w:t>»</w:t>
      </w:r>
      <w:r w:rsidRPr="002942D9">
        <w:rPr>
          <w:rFonts w:ascii="Times New Roman" w:hAnsi="Times New Roman" w:cs="Times New Roman"/>
          <w:sz w:val="24"/>
          <w:szCs w:val="24"/>
        </w:rPr>
        <w:t>, принятого Решением Думы Партизанского городского округа от 27.03.2015 №</w:t>
      </w:r>
      <w:r w:rsidR="000F73C7" w:rsidRPr="002942D9">
        <w:rPr>
          <w:rFonts w:ascii="Times New Roman" w:hAnsi="Times New Roman" w:cs="Times New Roman"/>
          <w:sz w:val="24"/>
          <w:szCs w:val="24"/>
        </w:rPr>
        <w:t xml:space="preserve"> </w:t>
      </w:r>
      <w:r w:rsidRPr="002942D9">
        <w:rPr>
          <w:rFonts w:ascii="Times New Roman" w:hAnsi="Times New Roman" w:cs="Times New Roman"/>
          <w:sz w:val="24"/>
          <w:szCs w:val="24"/>
        </w:rPr>
        <w:t xml:space="preserve">163, </w:t>
      </w:r>
      <w:r w:rsidR="008C17BE" w:rsidRPr="002942D9">
        <w:rPr>
          <w:rFonts w:ascii="Times New Roman" w:hAnsi="Times New Roman" w:cs="Times New Roman"/>
          <w:sz w:val="24"/>
          <w:szCs w:val="24"/>
        </w:rPr>
        <w:t>а</w:t>
      </w:r>
      <w:r w:rsidRPr="002942D9">
        <w:rPr>
          <w:rFonts w:ascii="Times New Roman" w:hAnsi="Times New Roman" w:cs="Times New Roman"/>
          <w:sz w:val="24"/>
          <w:szCs w:val="24"/>
        </w:rPr>
        <w:t xml:space="preserve">дминистрация Партизанского городского округа вносит проект решения о бюджете Партизанского городского округа на очередной финансовый год и плановый период на рассмотрение в Думу Партизанского городского округа не позднее 1 ноября текущего года. </w:t>
      </w:r>
      <w:r w:rsidR="003033A8" w:rsidRPr="002942D9">
        <w:rPr>
          <w:rFonts w:ascii="Times New Roman" w:hAnsi="Times New Roman" w:cs="Times New Roman"/>
          <w:sz w:val="24"/>
          <w:szCs w:val="24"/>
        </w:rPr>
        <w:t>Также данным Положением</w:t>
      </w:r>
      <w:r w:rsidRPr="002942D9">
        <w:rPr>
          <w:rFonts w:ascii="Times New Roman" w:hAnsi="Times New Roman" w:cs="Times New Roman"/>
          <w:sz w:val="24"/>
          <w:szCs w:val="24"/>
        </w:rPr>
        <w:t xml:space="preserve">, установлено, что в день внесения в Думу Партизанского городского округа проекта решения о бюджете Партизанского городского </w:t>
      </w:r>
      <w:r w:rsidRPr="002942D9">
        <w:rPr>
          <w:rFonts w:ascii="Times New Roman" w:hAnsi="Times New Roman" w:cs="Times New Roman"/>
          <w:sz w:val="24"/>
          <w:szCs w:val="24"/>
        </w:rPr>
        <w:lastRenderedPageBreak/>
        <w:t xml:space="preserve">округа на очередной финансовый год и плановый период администрация Партизанского городского округа </w:t>
      </w:r>
      <w:r w:rsidRPr="00CF0BAE">
        <w:rPr>
          <w:rFonts w:ascii="Times New Roman" w:hAnsi="Times New Roman" w:cs="Times New Roman"/>
          <w:sz w:val="24"/>
          <w:szCs w:val="24"/>
        </w:rPr>
        <w:t>направляет проект бюджета, документы и материалы в Контрольно-счетную палату для проведения экспертизы.</w:t>
      </w:r>
    </w:p>
    <w:p w:rsidR="00FA54CA" w:rsidRDefault="00FA54CA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>Проект решения внесен в Думу и Контрольно</w:t>
      </w:r>
      <w:r w:rsidR="00BE267F" w:rsidRPr="00CF0BAE">
        <w:rPr>
          <w:rFonts w:ascii="Times New Roman" w:hAnsi="Times New Roman" w:cs="Times New Roman"/>
          <w:sz w:val="24"/>
          <w:szCs w:val="24"/>
        </w:rPr>
        <w:t>-</w:t>
      </w:r>
      <w:r w:rsidRPr="00CF0BAE">
        <w:rPr>
          <w:rFonts w:ascii="Times New Roman" w:hAnsi="Times New Roman" w:cs="Times New Roman"/>
          <w:sz w:val="24"/>
          <w:szCs w:val="24"/>
        </w:rPr>
        <w:t xml:space="preserve">счетную палату администрацией Партизанского городского округа </w:t>
      </w:r>
      <w:r w:rsidR="00BE267F" w:rsidRPr="00CF0BAE">
        <w:rPr>
          <w:rFonts w:ascii="Times New Roman" w:hAnsi="Times New Roman" w:cs="Times New Roman"/>
          <w:sz w:val="24"/>
          <w:szCs w:val="24"/>
        </w:rPr>
        <w:t>29.10.2021</w:t>
      </w:r>
      <w:r w:rsidRPr="00CF0BAE">
        <w:rPr>
          <w:rFonts w:ascii="Times New Roman" w:hAnsi="Times New Roman" w:cs="Times New Roman"/>
          <w:sz w:val="24"/>
          <w:szCs w:val="24"/>
        </w:rPr>
        <w:t xml:space="preserve"> года (сопро</w:t>
      </w:r>
      <w:r w:rsidR="00BE267F" w:rsidRPr="00CF0BAE">
        <w:rPr>
          <w:rFonts w:ascii="Times New Roman" w:hAnsi="Times New Roman" w:cs="Times New Roman"/>
          <w:sz w:val="24"/>
          <w:szCs w:val="24"/>
        </w:rPr>
        <w:t>водительное письмо в КСП от 29</w:t>
      </w:r>
      <w:r w:rsidRPr="00CF0BAE">
        <w:rPr>
          <w:rFonts w:ascii="Times New Roman" w:hAnsi="Times New Roman" w:cs="Times New Roman"/>
          <w:sz w:val="24"/>
          <w:szCs w:val="24"/>
        </w:rPr>
        <w:t>.</w:t>
      </w:r>
      <w:r w:rsidR="00BE267F" w:rsidRPr="00CF0BAE">
        <w:rPr>
          <w:rFonts w:ascii="Times New Roman" w:hAnsi="Times New Roman" w:cs="Times New Roman"/>
          <w:sz w:val="24"/>
          <w:szCs w:val="24"/>
        </w:rPr>
        <w:t>10</w:t>
      </w:r>
      <w:r w:rsidRPr="00CF0BAE">
        <w:rPr>
          <w:rFonts w:ascii="Times New Roman" w:hAnsi="Times New Roman" w:cs="Times New Roman"/>
          <w:sz w:val="24"/>
          <w:szCs w:val="24"/>
        </w:rPr>
        <w:t>.202</w:t>
      </w:r>
      <w:r w:rsidR="00BE267F" w:rsidRPr="00CF0BAE">
        <w:rPr>
          <w:rFonts w:ascii="Times New Roman" w:hAnsi="Times New Roman" w:cs="Times New Roman"/>
          <w:sz w:val="24"/>
          <w:szCs w:val="24"/>
        </w:rPr>
        <w:t>1</w:t>
      </w:r>
      <w:r w:rsidRPr="00CF0BA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E267F" w:rsidRPr="00CF0BAE">
        <w:rPr>
          <w:rFonts w:ascii="Times New Roman" w:hAnsi="Times New Roman" w:cs="Times New Roman"/>
          <w:sz w:val="24"/>
          <w:szCs w:val="24"/>
        </w:rPr>
        <w:t xml:space="preserve"> </w:t>
      </w:r>
      <w:r w:rsidRPr="00CF0BAE">
        <w:rPr>
          <w:rFonts w:ascii="Times New Roman" w:hAnsi="Times New Roman" w:cs="Times New Roman"/>
          <w:sz w:val="24"/>
          <w:szCs w:val="24"/>
        </w:rPr>
        <w:t>1.2-02-9/</w:t>
      </w:r>
      <w:r w:rsidR="00BE267F" w:rsidRPr="00CF0BAE">
        <w:rPr>
          <w:rFonts w:ascii="Times New Roman" w:hAnsi="Times New Roman" w:cs="Times New Roman"/>
          <w:sz w:val="24"/>
          <w:szCs w:val="24"/>
        </w:rPr>
        <w:t>6649</w:t>
      </w:r>
      <w:r w:rsidRPr="00CF0BAE">
        <w:rPr>
          <w:rFonts w:ascii="Times New Roman" w:hAnsi="Times New Roman" w:cs="Times New Roman"/>
          <w:sz w:val="24"/>
          <w:szCs w:val="24"/>
        </w:rPr>
        <w:t>).</w:t>
      </w:r>
    </w:p>
    <w:p w:rsidR="00FA54CA" w:rsidRPr="00CF0BAE" w:rsidRDefault="00FA54CA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1318F0" w:rsidRDefault="00FA54CA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F0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1318F0" w:rsidRPr="001318F0">
        <w:rPr>
          <w:rFonts w:ascii="Times New Roman" w:hAnsi="Times New Roman" w:cs="Times New Roman"/>
          <w:b/>
          <w:sz w:val="24"/>
          <w:szCs w:val="24"/>
        </w:rPr>
        <w:t xml:space="preserve">проект решения «О бюджете Партизанского городского округа на 2022 год и на плановый период 2023 и 2024 годов» разработан администрацией и внесен в Думу и Контрольно-счетную палату городского округа с соблюдением установленных требований о сроках его 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внесения.</w:t>
      </w:r>
    </w:p>
    <w:p w:rsidR="00FA54CA" w:rsidRPr="00271497" w:rsidRDefault="00FA54CA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801EEF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D68">
        <w:rPr>
          <w:rFonts w:ascii="Times New Roman" w:eastAsia="Calibri" w:hAnsi="Times New Roman" w:cs="Times New Roman"/>
          <w:sz w:val="24"/>
          <w:szCs w:val="24"/>
        </w:rPr>
        <w:t xml:space="preserve">Во исполнение требований статьи 184.2 Бюджетного кодекса Российской Федерации, части 1 статьи 18 и части 6 статьи 17 Положения о бюджетном процессе </w:t>
      </w:r>
      <w:r w:rsidRPr="00545D68">
        <w:rPr>
          <w:rFonts w:ascii="Times New Roman" w:hAnsi="Times New Roman" w:cs="Times New Roman"/>
          <w:sz w:val="24"/>
          <w:szCs w:val="24"/>
        </w:rPr>
        <w:t>в Партизанском городском округе, принятого Решением Думы Партизанского городского округа от 27.03.2015 №</w:t>
      </w:r>
      <w:r w:rsidR="00545D68" w:rsidRPr="00545D68">
        <w:rPr>
          <w:rFonts w:ascii="Times New Roman" w:hAnsi="Times New Roman" w:cs="Times New Roman"/>
          <w:sz w:val="24"/>
          <w:szCs w:val="24"/>
        </w:rPr>
        <w:t xml:space="preserve"> </w:t>
      </w:r>
      <w:r w:rsidRPr="00545D68">
        <w:rPr>
          <w:rFonts w:ascii="Times New Roman" w:hAnsi="Times New Roman" w:cs="Times New Roman"/>
          <w:sz w:val="24"/>
          <w:szCs w:val="24"/>
        </w:rPr>
        <w:t xml:space="preserve">163, </w:t>
      </w:r>
      <w:r w:rsidRPr="00801EEF">
        <w:rPr>
          <w:rFonts w:ascii="Times New Roman" w:hAnsi="Times New Roman" w:cs="Times New Roman"/>
          <w:sz w:val="24"/>
          <w:szCs w:val="24"/>
        </w:rPr>
        <w:t>о</w:t>
      </w:r>
      <w:r w:rsidRPr="00801EEF">
        <w:rPr>
          <w:rFonts w:ascii="Times New Roman" w:eastAsia="Calibri" w:hAnsi="Times New Roman" w:cs="Times New Roman"/>
          <w:sz w:val="24"/>
          <w:szCs w:val="24"/>
        </w:rPr>
        <w:t>дновременно с</w:t>
      </w:r>
      <w:r w:rsidR="00545D68" w:rsidRPr="00801EEF">
        <w:rPr>
          <w:rFonts w:ascii="Times New Roman" w:eastAsia="Calibri" w:hAnsi="Times New Roman" w:cs="Times New Roman"/>
          <w:sz w:val="24"/>
          <w:szCs w:val="24"/>
        </w:rPr>
        <w:t xml:space="preserve"> проектом решения в Контрольно-с</w:t>
      </w:r>
      <w:r w:rsidRPr="00801EEF">
        <w:rPr>
          <w:rFonts w:ascii="Times New Roman" w:eastAsia="Calibri" w:hAnsi="Times New Roman" w:cs="Times New Roman"/>
          <w:sz w:val="24"/>
          <w:szCs w:val="24"/>
        </w:rPr>
        <w:t>четную палату предоставлены следующие документы:</w:t>
      </w:r>
    </w:p>
    <w:p w:rsidR="00FA54CA" w:rsidRPr="00801EEF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EF">
        <w:rPr>
          <w:rFonts w:ascii="Times New Roman" w:hAnsi="Times New Roman" w:cs="Times New Roman"/>
          <w:sz w:val="24"/>
          <w:szCs w:val="24"/>
        </w:rPr>
        <w:t>- основные направления бюджетной и налоговой политики Партизанского городского округа на 202</w:t>
      </w:r>
      <w:r w:rsidR="00801EEF" w:rsidRPr="00801EEF">
        <w:rPr>
          <w:rFonts w:ascii="Times New Roman" w:hAnsi="Times New Roman" w:cs="Times New Roman"/>
          <w:sz w:val="24"/>
          <w:szCs w:val="24"/>
        </w:rPr>
        <w:t>2</w:t>
      </w:r>
      <w:r w:rsidRPr="00801EE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01EEF" w:rsidRPr="00801EEF">
        <w:rPr>
          <w:rFonts w:ascii="Times New Roman" w:hAnsi="Times New Roman" w:cs="Times New Roman"/>
          <w:sz w:val="24"/>
          <w:szCs w:val="24"/>
        </w:rPr>
        <w:t>3</w:t>
      </w:r>
      <w:r w:rsidRPr="00801EEF">
        <w:rPr>
          <w:rFonts w:ascii="Times New Roman" w:hAnsi="Times New Roman" w:cs="Times New Roman"/>
          <w:sz w:val="24"/>
          <w:szCs w:val="24"/>
        </w:rPr>
        <w:t xml:space="preserve"> и 202</w:t>
      </w:r>
      <w:r w:rsidR="00801EEF" w:rsidRPr="00801EEF">
        <w:rPr>
          <w:rFonts w:ascii="Times New Roman" w:hAnsi="Times New Roman" w:cs="Times New Roman"/>
          <w:sz w:val="24"/>
          <w:szCs w:val="24"/>
        </w:rPr>
        <w:t>4</w:t>
      </w:r>
      <w:r w:rsidRPr="00801EEF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FA54CA" w:rsidRPr="00503506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EF">
        <w:rPr>
          <w:rFonts w:ascii="Times New Roman" w:hAnsi="Times New Roman" w:cs="Times New Roman"/>
          <w:sz w:val="24"/>
          <w:szCs w:val="24"/>
        </w:rPr>
        <w:t>- предварительные итоги социально</w:t>
      </w:r>
      <w:r w:rsidR="00801EEF" w:rsidRPr="00801EEF">
        <w:rPr>
          <w:rFonts w:ascii="Times New Roman" w:hAnsi="Times New Roman" w:cs="Times New Roman"/>
          <w:sz w:val="24"/>
          <w:szCs w:val="24"/>
        </w:rPr>
        <w:t>-</w:t>
      </w:r>
      <w:r w:rsidRPr="00801EEF">
        <w:rPr>
          <w:rFonts w:ascii="Times New Roman" w:hAnsi="Times New Roman" w:cs="Times New Roman"/>
          <w:sz w:val="24"/>
          <w:szCs w:val="24"/>
        </w:rPr>
        <w:t xml:space="preserve">экономического развития Партизанского </w:t>
      </w:r>
      <w:r w:rsidRPr="00503506">
        <w:rPr>
          <w:rFonts w:ascii="Times New Roman" w:hAnsi="Times New Roman" w:cs="Times New Roman"/>
          <w:sz w:val="24"/>
          <w:szCs w:val="24"/>
        </w:rPr>
        <w:t>гор</w:t>
      </w:r>
      <w:r w:rsidR="00801EEF" w:rsidRPr="00503506">
        <w:rPr>
          <w:rFonts w:ascii="Times New Roman" w:hAnsi="Times New Roman" w:cs="Times New Roman"/>
          <w:sz w:val="24"/>
          <w:szCs w:val="24"/>
        </w:rPr>
        <w:t>одского округа за 9 месяцев 2021</w:t>
      </w:r>
      <w:r w:rsidRPr="00503506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A54CA" w:rsidRPr="00503506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06">
        <w:rPr>
          <w:rFonts w:ascii="Times New Roman" w:hAnsi="Times New Roman" w:cs="Times New Roman"/>
          <w:sz w:val="24"/>
          <w:szCs w:val="24"/>
        </w:rPr>
        <w:t>- ожидаемые итоги социально</w:t>
      </w:r>
      <w:r w:rsidR="00503506" w:rsidRPr="00503506">
        <w:rPr>
          <w:rFonts w:ascii="Times New Roman" w:hAnsi="Times New Roman" w:cs="Times New Roman"/>
          <w:sz w:val="24"/>
          <w:szCs w:val="24"/>
        </w:rPr>
        <w:t>-</w:t>
      </w:r>
      <w:r w:rsidRPr="00503506">
        <w:rPr>
          <w:rFonts w:ascii="Times New Roman" w:hAnsi="Times New Roman" w:cs="Times New Roman"/>
          <w:sz w:val="24"/>
          <w:szCs w:val="24"/>
        </w:rPr>
        <w:t>экономического развития Партизанского городского округа за 202</w:t>
      </w:r>
      <w:r w:rsidR="00503506" w:rsidRPr="00503506">
        <w:rPr>
          <w:rFonts w:ascii="Times New Roman" w:hAnsi="Times New Roman" w:cs="Times New Roman"/>
          <w:sz w:val="24"/>
          <w:szCs w:val="24"/>
        </w:rPr>
        <w:t>1</w:t>
      </w:r>
      <w:r w:rsidRPr="00503506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A54CA" w:rsidRPr="00503506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06">
        <w:rPr>
          <w:rFonts w:ascii="Times New Roman" w:hAnsi="Times New Roman" w:cs="Times New Roman"/>
          <w:sz w:val="24"/>
          <w:szCs w:val="24"/>
        </w:rPr>
        <w:t>- прогноз социально</w:t>
      </w:r>
      <w:r w:rsidR="00503506" w:rsidRPr="00503506">
        <w:rPr>
          <w:rFonts w:ascii="Times New Roman" w:hAnsi="Times New Roman" w:cs="Times New Roman"/>
          <w:sz w:val="24"/>
          <w:szCs w:val="24"/>
        </w:rPr>
        <w:t>-</w:t>
      </w:r>
      <w:r w:rsidRPr="00503506">
        <w:rPr>
          <w:rFonts w:ascii="Times New Roman" w:hAnsi="Times New Roman" w:cs="Times New Roman"/>
          <w:sz w:val="24"/>
          <w:szCs w:val="24"/>
        </w:rPr>
        <w:t>экономического развития Партизанского городского округа на 202</w:t>
      </w:r>
      <w:r w:rsidR="00503506" w:rsidRPr="00503506">
        <w:rPr>
          <w:rFonts w:ascii="Times New Roman" w:hAnsi="Times New Roman" w:cs="Times New Roman"/>
          <w:sz w:val="24"/>
          <w:szCs w:val="24"/>
        </w:rPr>
        <w:t>2</w:t>
      </w:r>
      <w:r w:rsidRPr="00503506">
        <w:rPr>
          <w:rFonts w:ascii="Times New Roman" w:hAnsi="Times New Roman" w:cs="Times New Roman"/>
          <w:sz w:val="24"/>
          <w:szCs w:val="24"/>
        </w:rPr>
        <w:t xml:space="preserve"> </w:t>
      </w:r>
      <w:r w:rsidR="00503506" w:rsidRPr="00503506">
        <w:rPr>
          <w:rFonts w:ascii="Times New Roman" w:hAnsi="Times New Roman" w:cs="Times New Roman"/>
          <w:sz w:val="24"/>
          <w:szCs w:val="24"/>
        </w:rPr>
        <w:t>год и на плановый период до 2024</w:t>
      </w:r>
      <w:r w:rsidRPr="00503506">
        <w:rPr>
          <w:rFonts w:ascii="Times New Roman" w:hAnsi="Times New Roman" w:cs="Times New Roman"/>
          <w:sz w:val="24"/>
          <w:szCs w:val="24"/>
        </w:rPr>
        <w:t xml:space="preserve"> года, одобренный распоряжением администрации Партизанского городского ок</w:t>
      </w:r>
      <w:r w:rsidR="00503506" w:rsidRPr="00503506">
        <w:rPr>
          <w:rFonts w:ascii="Times New Roman" w:hAnsi="Times New Roman" w:cs="Times New Roman"/>
          <w:sz w:val="24"/>
          <w:szCs w:val="24"/>
        </w:rPr>
        <w:t>руга от 26</w:t>
      </w:r>
      <w:r w:rsidRPr="00503506">
        <w:rPr>
          <w:rFonts w:ascii="Times New Roman" w:hAnsi="Times New Roman" w:cs="Times New Roman"/>
          <w:sz w:val="24"/>
          <w:szCs w:val="24"/>
        </w:rPr>
        <w:t>.1</w:t>
      </w:r>
      <w:r w:rsidR="00503506" w:rsidRPr="00503506">
        <w:rPr>
          <w:rFonts w:ascii="Times New Roman" w:hAnsi="Times New Roman" w:cs="Times New Roman"/>
          <w:sz w:val="24"/>
          <w:szCs w:val="24"/>
        </w:rPr>
        <w:t>0</w:t>
      </w:r>
      <w:r w:rsidRPr="00503506">
        <w:rPr>
          <w:rFonts w:ascii="Times New Roman" w:hAnsi="Times New Roman" w:cs="Times New Roman"/>
          <w:sz w:val="24"/>
          <w:szCs w:val="24"/>
        </w:rPr>
        <w:t>.202</w:t>
      </w:r>
      <w:r w:rsidR="00503506" w:rsidRPr="00503506">
        <w:rPr>
          <w:rFonts w:ascii="Times New Roman" w:hAnsi="Times New Roman" w:cs="Times New Roman"/>
          <w:sz w:val="24"/>
          <w:szCs w:val="24"/>
        </w:rPr>
        <w:t>1</w:t>
      </w:r>
      <w:r w:rsidRPr="00503506">
        <w:rPr>
          <w:rFonts w:ascii="Times New Roman" w:hAnsi="Times New Roman" w:cs="Times New Roman"/>
          <w:sz w:val="24"/>
          <w:szCs w:val="24"/>
        </w:rPr>
        <w:t xml:space="preserve"> №</w:t>
      </w:r>
      <w:r w:rsidR="00503506" w:rsidRPr="00503506">
        <w:rPr>
          <w:rFonts w:ascii="Times New Roman" w:hAnsi="Times New Roman" w:cs="Times New Roman"/>
          <w:sz w:val="24"/>
          <w:szCs w:val="24"/>
        </w:rPr>
        <w:t xml:space="preserve"> 549</w:t>
      </w:r>
      <w:r w:rsidRPr="00503506">
        <w:rPr>
          <w:rFonts w:ascii="Times New Roman" w:hAnsi="Times New Roman" w:cs="Times New Roman"/>
          <w:sz w:val="24"/>
          <w:szCs w:val="24"/>
        </w:rPr>
        <w:t>-ра;</w:t>
      </w:r>
    </w:p>
    <w:p w:rsidR="00FA54CA" w:rsidRPr="00DE7D0B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06">
        <w:rPr>
          <w:rFonts w:ascii="Times New Roman" w:hAnsi="Times New Roman" w:cs="Times New Roman"/>
          <w:sz w:val="24"/>
          <w:szCs w:val="24"/>
        </w:rPr>
        <w:t>- прогноз основных характеристик бюджета Партизанского городского округа на 202</w:t>
      </w:r>
      <w:r w:rsidR="00503506" w:rsidRPr="00503506">
        <w:rPr>
          <w:rFonts w:ascii="Times New Roman" w:hAnsi="Times New Roman" w:cs="Times New Roman"/>
          <w:sz w:val="24"/>
          <w:szCs w:val="24"/>
        </w:rPr>
        <w:t>2</w:t>
      </w:r>
      <w:r w:rsidRPr="00503506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Pr="00DE7D0B">
        <w:rPr>
          <w:rFonts w:ascii="Times New Roman" w:hAnsi="Times New Roman" w:cs="Times New Roman"/>
          <w:sz w:val="24"/>
          <w:szCs w:val="24"/>
        </w:rPr>
        <w:t>период 202</w:t>
      </w:r>
      <w:r w:rsidR="00503506" w:rsidRPr="00DE7D0B">
        <w:rPr>
          <w:rFonts w:ascii="Times New Roman" w:hAnsi="Times New Roman" w:cs="Times New Roman"/>
          <w:sz w:val="24"/>
          <w:szCs w:val="24"/>
        </w:rPr>
        <w:t>3</w:t>
      </w:r>
      <w:r w:rsidRPr="00DE7D0B">
        <w:rPr>
          <w:rFonts w:ascii="Times New Roman" w:hAnsi="Times New Roman" w:cs="Times New Roman"/>
          <w:sz w:val="24"/>
          <w:szCs w:val="24"/>
        </w:rPr>
        <w:t xml:space="preserve"> и 202</w:t>
      </w:r>
      <w:r w:rsidR="00503506" w:rsidRPr="00DE7D0B">
        <w:rPr>
          <w:rFonts w:ascii="Times New Roman" w:hAnsi="Times New Roman" w:cs="Times New Roman"/>
          <w:sz w:val="24"/>
          <w:szCs w:val="24"/>
        </w:rPr>
        <w:t>4</w:t>
      </w:r>
      <w:r w:rsidRPr="00DE7D0B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FA54CA" w:rsidRPr="00A66BDA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D0B">
        <w:rPr>
          <w:rFonts w:ascii="Times New Roman" w:hAnsi="Times New Roman" w:cs="Times New Roman"/>
          <w:sz w:val="24"/>
          <w:szCs w:val="24"/>
        </w:rPr>
        <w:t>- пояснительная записка к проекту бюджета Партизанского городского округа на 202</w:t>
      </w:r>
      <w:r w:rsidR="00DE7D0B" w:rsidRPr="00DE7D0B">
        <w:rPr>
          <w:rFonts w:ascii="Times New Roman" w:hAnsi="Times New Roman" w:cs="Times New Roman"/>
          <w:sz w:val="24"/>
          <w:szCs w:val="24"/>
        </w:rPr>
        <w:t>2</w:t>
      </w:r>
      <w:r w:rsidRPr="00DE7D0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Pr="00A66BD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E7D0B" w:rsidRPr="00A66BDA">
        <w:rPr>
          <w:rFonts w:ascii="Times New Roman" w:hAnsi="Times New Roman" w:cs="Times New Roman"/>
          <w:sz w:val="24"/>
          <w:szCs w:val="24"/>
        </w:rPr>
        <w:t>3</w:t>
      </w:r>
      <w:r w:rsidRPr="00A66BDA">
        <w:rPr>
          <w:rFonts w:ascii="Times New Roman" w:hAnsi="Times New Roman" w:cs="Times New Roman"/>
          <w:sz w:val="24"/>
          <w:szCs w:val="24"/>
        </w:rPr>
        <w:t xml:space="preserve"> и 202</w:t>
      </w:r>
      <w:r w:rsidR="00DE7D0B" w:rsidRPr="00A66BDA">
        <w:rPr>
          <w:rFonts w:ascii="Times New Roman" w:hAnsi="Times New Roman" w:cs="Times New Roman"/>
          <w:sz w:val="24"/>
          <w:szCs w:val="24"/>
        </w:rPr>
        <w:t>4</w:t>
      </w:r>
      <w:r w:rsidRPr="00A66BDA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FA54CA" w:rsidRPr="00A66BDA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DA">
        <w:rPr>
          <w:rFonts w:ascii="Times New Roman" w:hAnsi="Times New Roman" w:cs="Times New Roman"/>
          <w:sz w:val="24"/>
          <w:szCs w:val="24"/>
        </w:rPr>
        <w:t>- оценка ожидаемого исполнения бюджета Партизанского городского округа на 202</w:t>
      </w:r>
      <w:r w:rsidR="00A66BDA" w:rsidRPr="00A66BDA">
        <w:rPr>
          <w:rFonts w:ascii="Times New Roman" w:hAnsi="Times New Roman" w:cs="Times New Roman"/>
          <w:sz w:val="24"/>
          <w:szCs w:val="24"/>
        </w:rPr>
        <w:t>1</w:t>
      </w:r>
      <w:r w:rsidRPr="00A66BD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A54CA" w:rsidRPr="00A66BDA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DA">
        <w:rPr>
          <w:rFonts w:ascii="Times New Roman" w:hAnsi="Times New Roman" w:cs="Times New Roman"/>
          <w:sz w:val="24"/>
          <w:szCs w:val="24"/>
        </w:rPr>
        <w:t>- проекты изменений в паспорта муниципальных программ;</w:t>
      </w:r>
    </w:p>
    <w:p w:rsidR="00FA54CA" w:rsidRPr="00733473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DA">
        <w:rPr>
          <w:rFonts w:ascii="Times New Roman" w:hAnsi="Times New Roman" w:cs="Times New Roman"/>
          <w:sz w:val="24"/>
          <w:szCs w:val="24"/>
        </w:rPr>
        <w:t>- верхний предел муниципального долга на 1 января 202</w:t>
      </w:r>
      <w:r w:rsidR="00A66BDA" w:rsidRPr="00A66BDA">
        <w:rPr>
          <w:rFonts w:ascii="Times New Roman" w:hAnsi="Times New Roman" w:cs="Times New Roman"/>
          <w:sz w:val="24"/>
          <w:szCs w:val="24"/>
        </w:rPr>
        <w:t xml:space="preserve">3 года, 1 января 2024 </w:t>
      </w:r>
      <w:r w:rsidRPr="00A66BDA">
        <w:rPr>
          <w:rFonts w:ascii="Times New Roman" w:hAnsi="Times New Roman" w:cs="Times New Roman"/>
          <w:sz w:val="24"/>
          <w:szCs w:val="24"/>
        </w:rPr>
        <w:t>года и на 1 января 202</w:t>
      </w:r>
      <w:r w:rsidR="00A66BDA" w:rsidRPr="00A66BDA">
        <w:rPr>
          <w:rFonts w:ascii="Times New Roman" w:hAnsi="Times New Roman" w:cs="Times New Roman"/>
          <w:sz w:val="24"/>
          <w:szCs w:val="24"/>
        </w:rPr>
        <w:t>5</w:t>
      </w:r>
      <w:r w:rsidRPr="00A66BD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A54CA" w:rsidRPr="00733473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3">
        <w:rPr>
          <w:rFonts w:ascii="Times New Roman" w:hAnsi="Times New Roman" w:cs="Times New Roman"/>
          <w:sz w:val="24"/>
          <w:szCs w:val="24"/>
        </w:rPr>
        <w:t>- финансово</w:t>
      </w:r>
      <w:r w:rsidR="00A66BDA" w:rsidRPr="00733473">
        <w:rPr>
          <w:rFonts w:ascii="Times New Roman" w:hAnsi="Times New Roman" w:cs="Times New Roman"/>
          <w:sz w:val="24"/>
          <w:szCs w:val="24"/>
        </w:rPr>
        <w:t>-</w:t>
      </w:r>
      <w:r w:rsidRPr="00733473">
        <w:rPr>
          <w:rFonts w:ascii="Times New Roman" w:hAnsi="Times New Roman" w:cs="Times New Roman"/>
          <w:sz w:val="24"/>
          <w:szCs w:val="24"/>
        </w:rPr>
        <w:t>экономическое обоснование к проекту решения «О бюджете Партизанского городского округа на 202</w:t>
      </w:r>
      <w:r w:rsidR="00A66BDA" w:rsidRPr="00733473">
        <w:rPr>
          <w:rFonts w:ascii="Times New Roman" w:hAnsi="Times New Roman" w:cs="Times New Roman"/>
          <w:sz w:val="24"/>
          <w:szCs w:val="24"/>
        </w:rPr>
        <w:t>2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66BDA" w:rsidRPr="00733473">
        <w:rPr>
          <w:rFonts w:ascii="Times New Roman" w:hAnsi="Times New Roman" w:cs="Times New Roman"/>
          <w:sz w:val="24"/>
          <w:szCs w:val="24"/>
        </w:rPr>
        <w:t>3</w:t>
      </w:r>
      <w:r w:rsidRPr="00733473">
        <w:rPr>
          <w:rFonts w:ascii="Times New Roman" w:hAnsi="Times New Roman" w:cs="Times New Roman"/>
          <w:sz w:val="24"/>
          <w:szCs w:val="24"/>
        </w:rPr>
        <w:t xml:space="preserve"> и 202</w:t>
      </w:r>
      <w:r w:rsidR="00A66BDA" w:rsidRPr="00733473">
        <w:rPr>
          <w:rFonts w:ascii="Times New Roman" w:hAnsi="Times New Roman" w:cs="Times New Roman"/>
          <w:sz w:val="24"/>
          <w:szCs w:val="24"/>
        </w:rPr>
        <w:t>4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A54CA" w:rsidRPr="00733473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3">
        <w:rPr>
          <w:rFonts w:ascii="Times New Roman" w:hAnsi="Times New Roman" w:cs="Times New Roman"/>
          <w:sz w:val="24"/>
          <w:szCs w:val="24"/>
        </w:rPr>
        <w:t>- перечень решений, подлежащих признанию утратившими силу, приостановлению, измен</w:t>
      </w:r>
      <w:r w:rsidR="001318F0">
        <w:rPr>
          <w:rFonts w:ascii="Times New Roman" w:hAnsi="Times New Roman" w:cs="Times New Roman"/>
          <w:sz w:val="24"/>
          <w:szCs w:val="24"/>
        </w:rPr>
        <w:t>ению или принятию в связи с принятием</w:t>
      </w:r>
      <w:r w:rsidRPr="00733473">
        <w:rPr>
          <w:rFonts w:ascii="Times New Roman" w:hAnsi="Times New Roman" w:cs="Times New Roman"/>
          <w:sz w:val="24"/>
          <w:szCs w:val="24"/>
        </w:rPr>
        <w:t xml:space="preserve"> решения «О бюджете Партизанского городского округа на 202</w:t>
      </w:r>
      <w:r w:rsidR="00A66BDA" w:rsidRPr="00733473">
        <w:rPr>
          <w:rFonts w:ascii="Times New Roman" w:hAnsi="Times New Roman" w:cs="Times New Roman"/>
          <w:sz w:val="24"/>
          <w:szCs w:val="24"/>
        </w:rPr>
        <w:t>2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66BDA" w:rsidRPr="00733473">
        <w:rPr>
          <w:rFonts w:ascii="Times New Roman" w:hAnsi="Times New Roman" w:cs="Times New Roman"/>
          <w:sz w:val="24"/>
          <w:szCs w:val="24"/>
        </w:rPr>
        <w:t>3</w:t>
      </w:r>
      <w:r w:rsidRPr="00733473">
        <w:rPr>
          <w:rFonts w:ascii="Times New Roman" w:hAnsi="Times New Roman" w:cs="Times New Roman"/>
          <w:sz w:val="24"/>
          <w:szCs w:val="24"/>
        </w:rPr>
        <w:t xml:space="preserve"> и 202</w:t>
      </w:r>
      <w:r w:rsidR="00A66BDA" w:rsidRPr="00733473">
        <w:rPr>
          <w:rFonts w:ascii="Times New Roman" w:hAnsi="Times New Roman" w:cs="Times New Roman"/>
          <w:sz w:val="24"/>
          <w:szCs w:val="24"/>
        </w:rPr>
        <w:t>4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:rsidR="00FA54CA" w:rsidRPr="00733473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3">
        <w:rPr>
          <w:rFonts w:ascii="Times New Roman" w:hAnsi="Times New Roman" w:cs="Times New Roman"/>
          <w:sz w:val="24"/>
          <w:szCs w:val="24"/>
        </w:rPr>
        <w:t>- реестр источников доходов бюджета Партизанского городского округа;</w:t>
      </w:r>
    </w:p>
    <w:p w:rsidR="00FA54CA" w:rsidRPr="00733473" w:rsidRDefault="00FA54CA" w:rsidP="00FA54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73">
        <w:rPr>
          <w:rFonts w:ascii="Times New Roman" w:hAnsi="Times New Roman" w:cs="Times New Roman"/>
          <w:sz w:val="24"/>
          <w:szCs w:val="24"/>
        </w:rPr>
        <w:t>- итоговый документ публичных слушаний по проекту решения о бюджете Партизанского городского округа на 202</w:t>
      </w:r>
      <w:r w:rsidR="00733473" w:rsidRPr="00733473">
        <w:rPr>
          <w:rFonts w:ascii="Times New Roman" w:hAnsi="Times New Roman" w:cs="Times New Roman"/>
          <w:sz w:val="24"/>
          <w:szCs w:val="24"/>
        </w:rPr>
        <w:t>2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33473" w:rsidRPr="00733473">
        <w:rPr>
          <w:rFonts w:ascii="Times New Roman" w:hAnsi="Times New Roman" w:cs="Times New Roman"/>
          <w:sz w:val="24"/>
          <w:szCs w:val="24"/>
        </w:rPr>
        <w:t>3</w:t>
      </w:r>
      <w:r w:rsidRPr="00733473">
        <w:rPr>
          <w:rFonts w:ascii="Times New Roman" w:hAnsi="Times New Roman" w:cs="Times New Roman"/>
          <w:sz w:val="24"/>
          <w:szCs w:val="24"/>
        </w:rPr>
        <w:t xml:space="preserve"> и 202</w:t>
      </w:r>
      <w:r w:rsidR="00733473" w:rsidRPr="00733473">
        <w:rPr>
          <w:rFonts w:ascii="Times New Roman" w:hAnsi="Times New Roman" w:cs="Times New Roman"/>
          <w:sz w:val="24"/>
          <w:szCs w:val="24"/>
        </w:rPr>
        <w:t>4</w:t>
      </w:r>
      <w:r w:rsidRPr="0073347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B7A69" w:rsidRPr="00CF0BAE" w:rsidRDefault="00BB7A69" w:rsidP="00BB7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заключением комиссии Думы Партизанского городского округа по бюджету, экономике, собственности, налогам, финансам, муниципальным предприятиям Думы Партизанского городского округа от 29.10.2021 документы и материалы, представленные администрацией Партизанского городского округа в Думу одновременно с проектом решения о бюджете, соответствуют требованиям установленным статьей 17 </w:t>
      </w:r>
      <w:r w:rsidRPr="002942D9">
        <w:rPr>
          <w:rFonts w:ascii="Times New Roman" w:hAnsi="Times New Roman" w:cs="Times New Roman"/>
          <w:sz w:val="24"/>
          <w:szCs w:val="24"/>
        </w:rPr>
        <w:t>Положения «О бюджетном процессе в Партизанском городском округе», принятого Решением Думы Партизанского городского округа от 27.03.2015 № 163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CA" w:rsidRPr="00271497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A076B0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B0">
        <w:rPr>
          <w:rFonts w:ascii="Times New Roman" w:hAnsi="Times New Roman" w:cs="Times New Roman"/>
          <w:b/>
          <w:sz w:val="24"/>
          <w:szCs w:val="24"/>
        </w:rPr>
        <w:t>Так образом, перечень и содержание документов, представленных администрацией одновременно с проектом решения «О бюджете Партизанского городского округа на 202</w:t>
      </w:r>
      <w:r w:rsidR="001318F0">
        <w:rPr>
          <w:rFonts w:ascii="Times New Roman" w:hAnsi="Times New Roman" w:cs="Times New Roman"/>
          <w:b/>
          <w:sz w:val="24"/>
          <w:szCs w:val="24"/>
        </w:rPr>
        <w:t>2</w:t>
      </w:r>
      <w:r w:rsidRPr="00A076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1318F0">
        <w:rPr>
          <w:rFonts w:ascii="Times New Roman" w:hAnsi="Times New Roman" w:cs="Times New Roman"/>
          <w:b/>
          <w:sz w:val="24"/>
          <w:szCs w:val="24"/>
        </w:rPr>
        <w:t>3</w:t>
      </w:r>
      <w:r w:rsidRPr="00A076B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318F0">
        <w:rPr>
          <w:rFonts w:ascii="Times New Roman" w:hAnsi="Times New Roman" w:cs="Times New Roman"/>
          <w:b/>
          <w:sz w:val="24"/>
          <w:szCs w:val="24"/>
        </w:rPr>
        <w:t>4</w:t>
      </w:r>
      <w:r w:rsidRPr="00A076B0">
        <w:rPr>
          <w:rFonts w:ascii="Times New Roman" w:hAnsi="Times New Roman" w:cs="Times New Roman"/>
          <w:b/>
          <w:sz w:val="24"/>
          <w:szCs w:val="24"/>
        </w:rPr>
        <w:t xml:space="preserve"> годов», соответствуют требованиям  Бюджетного кодекса Российской Федерации и Положения о бюджетном процессе в Партизанском городском округе, принятого Решением Думы Партизанского городского округа от 27.03.2015 №</w:t>
      </w:r>
      <w:r w:rsidR="00A076B0" w:rsidRPr="00A0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6B0">
        <w:rPr>
          <w:rFonts w:ascii="Times New Roman" w:hAnsi="Times New Roman" w:cs="Times New Roman"/>
          <w:b/>
          <w:sz w:val="24"/>
          <w:szCs w:val="24"/>
        </w:rPr>
        <w:t>163.</w:t>
      </w:r>
    </w:p>
    <w:p w:rsidR="00FA54CA" w:rsidRPr="00206D77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4CA" w:rsidRDefault="00FA54CA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D77">
        <w:rPr>
          <w:rFonts w:ascii="Times New Roman" w:hAnsi="Times New Roman" w:cs="Times New Roman"/>
          <w:sz w:val="24"/>
          <w:szCs w:val="24"/>
        </w:rPr>
        <w:t>В  соответствии с пунктом 2 части 3 статьи 28 Федерального закона Российской Федерации от 06.10.2003 №</w:t>
      </w:r>
      <w:r w:rsidR="009D3F07" w:rsidRPr="00206D77">
        <w:rPr>
          <w:rFonts w:ascii="Times New Roman" w:hAnsi="Times New Roman" w:cs="Times New Roman"/>
          <w:sz w:val="24"/>
          <w:szCs w:val="24"/>
        </w:rPr>
        <w:t xml:space="preserve"> </w:t>
      </w:r>
      <w:r w:rsidRPr="00206D77">
        <w:rPr>
          <w:rFonts w:ascii="Times New Roman" w:hAnsi="Times New Roman" w:cs="Times New Roman"/>
          <w:sz w:val="24"/>
          <w:szCs w:val="24"/>
        </w:rPr>
        <w:t>13</w:t>
      </w:r>
      <w:r w:rsidR="009D3F07" w:rsidRPr="00206D77">
        <w:rPr>
          <w:rFonts w:ascii="Times New Roman" w:hAnsi="Times New Roman" w:cs="Times New Roman"/>
          <w:sz w:val="24"/>
          <w:szCs w:val="24"/>
        </w:rPr>
        <w:t>1</w:t>
      </w:r>
      <w:r w:rsidRPr="00206D77">
        <w:rPr>
          <w:rFonts w:ascii="Times New Roman" w:hAnsi="Times New Roman" w:cs="Times New Roman"/>
          <w:sz w:val="24"/>
          <w:szCs w:val="24"/>
        </w:rPr>
        <w:t xml:space="preserve">-ФЗ «Об общих принципах организации местного самоуправления в Российской Федерации» проект местного бюджета должен выноситься на публичные слушания. В соответствии с частью 8 статьи 17 </w:t>
      </w:r>
      <w:r w:rsidRPr="00206D77">
        <w:rPr>
          <w:rFonts w:ascii="Times New Roman" w:eastAsia="Calibri" w:hAnsi="Times New Roman" w:cs="Times New Roman"/>
          <w:sz w:val="24"/>
          <w:szCs w:val="24"/>
        </w:rPr>
        <w:t xml:space="preserve">Положения о бюджетном процессе </w:t>
      </w:r>
      <w:r w:rsidRPr="00206D77">
        <w:rPr>
          <w:rFonts w:ascii="Times New Roman" w:hAnsi="Times New Roman" w:cs="Times New Roman"/>
          <w:sz w:val="24"/>
          <w:szCs w:val="24"/>
        </w:rPr>
        <w:t>в Партизанском городском округе, принятого Решением Думы Партизанского городского округа от 27.03.2015 №</w:t>
      </w:r>
      <w:r w:rsidR="009D3F07" w:rsidRPr="00206D77">
        <w:rPr>
          <w:rFonts w:ascii="Times New Roman" w:hAnsi="Times New Roman" w:cs="Times New Roman"/>
          <w:sz w:val="24"/>
          <w:szCs w:val="24"/>
        </w:rPr>
        <w:t xml:space="preserve"> </w:t>
      </w:r>
      <w:r w:rsidRPr="00206D77">
        <w:rPr>
          <w:rFonts w:ascii="Times New Roman" w:hAnsi="Times New Roman" w:cs="Times New Roman"/>
          <w:sz w:val="24"/>
          <w:szCs w:val="24"/>
        </w:rPr>
        <w:t>163, проект бюджета городского округа выносится на публичные слушания до рассмотрения его Думой Партизанского городского округа и подлежит обязательному официальному опубликованию.</w:t>
      </w:r>
    </w:p>
    <w:p w:rsidR="001318F0" w:rsidRPr="00206D77" w:rsidRDefault="001318F0" w:rsidP="00F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1318F0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F0">
        <w:rPr>
          <w:rFonts w:ascii="Times New Roman" w:hAnsi="Times New Roman" w:cs="Times New Roman"/>
          <w:b/>
          <w:sz w:val="24"/>
          <w:szCs w:val="24"/>
        </w:rPr>
        <w:t>Во исполнение указанных требований Федерального закона и муниципального нормативного правового акта:</w:t>
      </w:r>
    </w:p>
    <w:p w:rsidR="00FA54CA" w:rsidRPr="001318F0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27</w:t>
      </w:r>
      <w:r w:rsidRPr="001318F0">
        <w:rPr>
          <w:rFonts w:ascii="Times New Roman" w:hAnsi="Times New Roman" w:cs="Times New Roman"/>
          <w:b/>
          <w:sz w:val="24"/>
          <w:szCs w:val="24"/>
        </w:rPr>
        <w:t>.1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0</w:t>
      </w:r>
      <w:r w:rsidRPr="001318F0">
        <w:rPr>
          <w:rFonts w:ascii="Times New Roman" w:hAnsi="Times New Roman" w:cs="Times New Roman"/>
          <w:b/>
          <w:sz w:val="24"/>
          <w:szCs w:val="24"/>
        </w:rPr>
        <w:t>.202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1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по инициативе местной администрации проведены публичные слушания по проекту бюджета Партизанского городского округа на 202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2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3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7D75A0" w:rsidRPr="001318F0">
        <w:rPr>
          <w:rFonts w:ascii="Times New Roman" w:hAnsi="Times New Roman" w:cs="Times New Roman"/>
          <w:b/>
          <w:sz w:val="24"/>
          <w:szCs w:val="24"/>
        </w:rPr>
        <w:t>4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годов;</w:t>
      </w:r>
    </w:p>
    <w:p w:rsidR="00FA54CA" w:rsidRPr="001318F0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F0">
        <w:rPr>
          <w:rFonts w:ascii="Times New Roman" w:hAnsi="Times New Roman" w:cs="Times New Roman"/>
          <w:b/>
          <w:sz w:val="24"/>
          <w:szCs w:val="24"/>
        </w:rPr>
        <w:t>- итоговый документ публичных слушаний официальн</w:t>
      </w:r>
      <w:r w:rsidR="00206D77" w:rsidRPr="001318F0">
        <w:rPr>
          <w:rFonts w:ascii="Times New Roman" w:hAnsi="Times New Roman" w:cs="Times New Roman"/>
          <w:b/>
          <w:sz w:val="24"/>
          <w:szCs w:val="24"/>
        </w:rPr>
        <w:t>о опубликован 29</w:t>
      </w:r>
      <w:r w:rsidRPr="001318F0">
        <w:rPr>
          <w:rFonts w:ascii="Times New Roman" w:hAnsi="Times New Roman" w:cs="Times New Roman"/>
          <w:b/>
          <w:sz w:val="24"/>
          <w:szCs w:val="24"/>
        </w:rPr>
        <w:t>.1</w:t>
      </w:r>
      <w:r w:rsidR="00206D77" w:rsidRPr="001318F0">
        <w:rPr>
          <w:rFonts w:ascii="Times New Roman" w:hAnsi="Times New Roman" w:cs="Times New Roman"/>
          <w:b/>
          <w:sz w:val="24"/>
          <w:szCs w:val="24"/>
        </w:rPr>
        <w:t>0</w:t>
      </w:r>
      <w:r w:rsidRPr="001318F0">
        <w:rPr>
          <w:rFonts w:ascii="Times New Roman" w:hAnsi="Times New Roman" w:cs="Times New Roman"/>
          <w:b/>
          <w:sz w:val="24"/>
          <w:szCs w:val="24"/>
        </w:rPr>
        <w:t>.202</w:t>
      </w:r>
      <w:r w:rsidR="00206D77" w:rsidRPr="001318F0">
        <w:rPr>
          <w:rFonts w:ascii="Times New Roman" w:hAnsi="Times New Roman" w:cs="Times New Roman"/>
          <w:b/>
          <w:sz w:val="24"/>
          <w:szCs w:val="24"/>
        </w:rPr>
        <w:t>1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 в номере </w:t>
      </w:r>
      <w:r w:rsidR="00206D77" w:rsidRPr="001318F0">
        <w:rPr>
          <w:rFonts w:ascii="Times New Roman" w:hAnsi="Times New Roman" w:cs="Times New Roman"/>
          <w:b/>
          <w:sz w:val="24"/>
          <w:szCs w:val="24"/>
        </w:rPr>
        <w:t>8</w:t>
      </w:r>
      <w:r w:rsidRPr="001318F0">
        <w:rPr>
          <w:rFonts w:ascii="Times New Roman" w:hAnsi="Times New Roman" w:cs="Times New Roman"/>
          <w:b/>
          <w:sz w:val="24"/>
          <w:szCs w:val="24"/>
        </w:rPr>
        <w:t>1 (12</w:t>
      </w:r>
      <w:r w:rsidR="00206D77" w:rsidRPr="001318F0">
        <w:rPr>
          <w:rFonts w:ascii="Times New Roman" w:hAnsi="Times New Roman" w:cs="Times New Roman"/>
          <w:b/>
          <w:sz w:val="24"/>
          <w:szCs w:val="24"/>
        </w:rPr>
        <w:t>957</w:t>
      </w:r>
      <w:r w:rsidRPr="001318F0">
        <w:rPr>
          <w:rFonts w:ascii="Times New Roman" w:hAnsi="Times New Roman" w:cs="Times New Roman"/>
          <w:b/>
          <w:sz w:val="24"/>
          <w:szCs w:val="24"/>
        </w:rPr>
        <w:t xml:space="preserve">) газеты «Вести».  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63F7" w:rsidRPr="00004570" w:rsidRDefault="00330AB1" w:rsidP="00641E3B">
      <w:pPr>
        <w:pStyle w:val="afa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04570">
        <w:rPr>
          <w:rFonts w:ascii="Times New Roman" w:hAnsi="Times New Roman"/>
          <w:b/>
          <w:sz w:val="24"/>
          <w:szCs w:val="24"/>
        </w:rPr>
        <w:t>О</w:t>
      </w:r>
      <w:r w:rsidR="00A6336E" w:rsidRPr="00004570">
        <w:rPr>
          <w:rFonts w:ascii="Times New Roman" w:hAnsi="Times New Roman"/>
          <w:b/>
          <w:sz w:val="24"/>
          <w:szCs w:val="24"/>
        </w:rPr>
        <w:t>сновани</w:t>
      </w:r>
      <w:r w:rsidRPr="00004570">
        <w:rPr>
          <w:rFonts w:ascii="Times New Roman" w:hAnsi="Times New Roman"/>
          <w:b/>
          <w:sz w:val="24"/>
          <w:szCs w:val="24"/>
        </w:rPr>
        <w:t xml:space="preserve">я </w:t>
      </w:r>
      <w:r w:rsidR="00A6336E" w:rsidRPr="00004570">
        <w:rPr>
          <w:rFonts w:ascii="Times New Roman" w:hAnsi="Times New Roman"/>
          <w:b/>
          <w:sz w:val="24"/>
          <w:szCs w:val="24"/>
        </w:rPr>
        <w:t xml:space="preserve">составления </w:t>
      </w:r>
    </w:p>
    <w:p w:rsidR="00A6336E" w:rsidRPr="00004570" w:rsidRDefault="00A6336E" w:rsidP="00A563F7">
      <w:pPr>
        <w:pStyle w:val="afa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4570">
        <w:rPr>
          <w:rFonts w:ascii="Times New Roman" w:hAnsi="Times New Roman"/>
          <w:b/>
          <w:sz w:val="24"/>
          <w:szCs w:val="24"/>
        </w:rPr>
        <w:t>проекта бюджета</w:t>
      </w:r>
      <w:r w:rsidR="00330AB1" w:rsidRPr="00004570">
        <w:rPr>
          <w:rFonts w:ascii="Times New Roman" w:hAnsi="Times New Roman"/>
          <w:b/>
          <w:sz w:val="24"/>
          <w:szCs w:val="24"/>
        </w:rPr>
        <w:t xml:space="preserve"> и его основные </w:t>
      </w:r>
      <w:r w:rsidR="00A563F7" w:rsidRPr="00004570">
        <w:rPr>
          <w:rFonts w:ascii="Times New Roman" w:hAnsi="Times New Roman"/>
          <w:b/>
          <w:sz w:val="24"/>
          <w:szCs w:val="24"/>
        </w:rPr>
        <w:t>характеристики</w:t>
      </w:r>
    </w:p>
    <w:p w:rsidR="00A6336E" w:rsidRPr="00271497" w:rsidRDefault="00A6336E" w:rsidP="00A6336E">
      <w:pPr>
        <w:pStyle w:val="afa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A6336E" w:rsidRPr="00046E95" w:rsidRDefault="00A6336E" w:rsidP="00A633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E95">
        <w:rPr>
          <w:rFonts w:ascii="Times New Roman" w:hAnsi="Times New Roman" w:cs="Times New Roman"/>
          <w:sz w:val="24"/>
          <w:szCs w:val="24"/>
        </w:rPr>
        <w:t>В соответствии с пунктом 1 статьи 169 Бюджетного кодекса Российской Федерации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FA54CA" w:rsidRPr="00046E95" w:rsidRDefault="00FA54CA" w:rsidP="00A6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E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172 Бюджетного кодекса Российской Федерации, статьями 11, 13 </w:t>
      </w:r>
      <w:r w:rsidR="00A6336E" w:rsidRPr="00046E95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A6336E" w:rsidRPr="00046E95">
        <w:rPr>
          <w:rFonts w:ascii="Times New Roman" w:hAnsi="Times New Roman" w:cs="Times New Roman"/>
          <w:sz w:val="24"/>
          <w:szCs w:val="24"/>
        </w:rPr>
        <w:t>«О бюджетном процессе в Партизанском городском округе», принятого Решением Думы Партизанского городского округа от 27.03.2015 №</w:t>
      </w:r>
      <w:r w:rsidR="00046E95" w:rsidRPr="00046E95">
        <w:rPr>
          <w:rFonts w:ascii="Times New Roman" w:hAnsi="Times New Roman" w:cs="Times New Roman"/>
          <w:sz w:val="24"/>
          <w:szCs w:val="24"/>
        </w:rPr>
        <w:t xml:space="preserve"> </w:t>
      </w:r>
      <w:r w:rsidR="00A6336E" w:rsidRPr="00046E95">
        <w:rPr>
          <w:rFonts w:ascii="Times New Roman" w:hAnsi="Times New Roman" w:cs="Times New Roman"/>
          <w:sz w:val="24"/>
          <w:szCs w:val="24"/>
        </w:rPr>
        <w:t>163</w:t>
      </w:r>
      <w:r w:rsidRPr="00046E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336E" w:rsidRPr="00046E95">
        <w:rPr>
          <w:rFonts w:ascii="Times New Roman" w:eastAsia="Times New Roman" w:hAnsi="Times New Roman" w:cs="Times New Roman"/>
          <w:sz w:val="24"/>
          <w:szCs w:val="24"/>
        </w:rPr>
        <w:t>проект решения о бюджете основывается</w:t>
      </w:r>
      <w:r w:rsidRPr="00046E95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FA54CA" w:rsidRPr="00046E95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95">
        <w:rPr>
          <w:rFonts w:ascii="Times New Roman" w:eastAsia="Times New Roman" w:hAnsi="Times New Roman" w:cs="Times New Roman"/>
          <w:sz w:val="24"/>
          <w:szCs w:val="24"/>
        </w:rPr>
        <w:t xml:space="preserve">- положениях </w:t>
      </w:r>
      <w:r w:rsidRPr="00046E95">
        <w:rPr>
          <w:rFonts w:ascii="Times New Roman" w:eastAsia="Calibri" w:hAnsi="Times New Roman" w:cs="Times New Roman"/>
          <w:sz w:val="24"/>
          <w:szCs w:val="24"/>
        </w:rPr>
        <w:t xml:space="preserve">послания Президента Российской Федерации Федеральному Собранию Российской Федерации; </w:t>
      </w:r>
    </w:p>
    <w:p w:rsidR="00FA54CA" w:rsidRPr="00046E95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95">
        <w:rPr>
          <w:rFonts w:ascii="Times New Roman" w:eastAsia="Calibri" w:hAnsi="Times New Roman" w:cs="Times New Roman"/>
          <w:sz w:val="24"/>
          <w:szCs w:val="24"/>
        </w:rPr>
        <w:t>- основных направлениях бюджетной и налоговой политики муниципального образования;</w:t>
      </w:r>
    </w:p>
    <w:p w:rsidR="00FA54CA" w:rsidRPr="00046E95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95">
        <w:rPr>
          <w:rFonts w:ascii="Times New Roman" w:eastAsia="Calibri" w:hAnsi="Times New Roman" w:cs="Times New Roman"/>
          <w:sz w:val="24"/>
          <w:szCs w:val="24"/>
        </w:rPr>
        <w:t>- прогнозе социально-экономического развития муниципального образования;</w:t>
      </w:r>
    </w:p>
    <w:p w:rsidR="00FA54CA" w:rsidRPr="00046E95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95">
        <w:rPr>
          <w:rFonts w:ascii="Times New Roman" w:eastAsia="Calibri" w:hAnsi="Times New Roman" w:cs="Times New Roman"/>
          <w:sz w:val="24"/>
          <w:szCs w:val="24"/>
        </w:rPr>
        <w:t>- бюджетном прогнозе на долгосрочный период;</w:t>
      </w:r>
    </w:p>
    <w:p w:rsidR="00FA54CA" w:rsidRPr="00046E95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E95">
        <w:rPr>
          <w:rFonts w:ascii="Times New Roman" w:eastAsia="Calibri" w:hAnsi="Times New Roman" w:cs="Times New Roman"/>
          <w:sz w:val="24"/>
          <w:szCs w:val="24"/>
        </w:rPr>
        <w:t>- муниципальных программах.</w:t>
      </w:r>
    </w:p>
    <w:p w:rsidR="00330AB1" w:rsidRPr="00046E95" w:rsidRDefault="00330AB1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AB1" w:rsidRPr="00046E95" w:rsidRDefault="00330AB1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E9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 социально-экономического </w:t>
      </w:r>
    </w:p>
    <w:p w:rsidR="00330AB1" w:rsidRPr="00241861" w:rsidRDefault="00330AB1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1861">
        <w:rPr>
          <w:rFonts w:ascii="Times New Roman" w:eastAsia="Calibri" w:hAnsi="Times New Roman" w:cs="Times New Roman"/>
          <w:b/>
          <w:sz w:val="24"/>
          <w:szCs w:val="24"/>
        </w:rPr>
        <w:t>развития Партизанского городского округа</w:t>
      </w:r>
    </w:p>
    <w:p w:rsidR="00FA54CA" w:rsidRPr="00241861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861">
        <w:rPr>
          <w:rFonts w:ascii="Times New Roman" w:hAnsi="Times New Roman" w:cs="Times New Roman"/>
          <w:sz w:val="24"/>
          <w:szCs w:val="24"/>
        </w:rPr>
        <w:t>Прогноз социально</w:t>
      </w:r>
      <w:r w:rsidR="00046E95" w:rsidRPr="00241861">
        <w:rPr>
          <w:rFonts w:ascii="Times New Roman" w:hAnsi="Times New Roman" w:cs="Times New Roman"/>
          <w:sz w:val="24"/>
          <w:szCs w:val="24"/>
        </w:rPr>
        <w:t>-</w:t>
      </w:r>
      <w:r w:rsidRPr="00241861">
        <w:rPr>
          <w:rFonts w:ascii="Times New Roman" w:hAnsi="Times New Roman" w:cs="Times New Roman"/>
          <w:sz w:val="24"/>
          <w:szCs w:val="24"/>
        </w:rPr>
        <w:t>экономического развития Партизанского городского округа на 202</w:t>
      </w:r>
      <w:r w:rsidR="001318F0">
        <w:rPr>
          <w:rFonts w:ascii="Times New Roman" w:hAnsi="Times New Roman" w:cs="Times New Roman"/>
          <w:sz w:val="24"/>
          <w:szCs w:val="24"/>
        </w:rPr>
        <w:t>2</w:t>
      </w:r>
      <w:r w:rsidRPr="00241861">
        <w:rPr>
          <w:rFonts w:ascii="Times New Roman" w:hAnsi="Times New Roman" w:cs="Times New Roman"/>
          <w:sz w:val="24"/>
          <w:szCs w:val="24"/>
        </w:rPr>
        <w:t xml:space="preserve"> год и на плановый период до 202</w:t>
      </w:r>
      <w:r w:rsidR="00046E95" w:rsidRPr="00241861">
        <w:rPr>
          <w:rFonts w:ascii="Times New Roman" w:hAnsi="Times New Roman" w:cs="Times New Roman"/>
          <w:sz w:val="24"/>
          <w:szCs w:val="24"/>
        </w:rPr>
        <w:t>4</w:t>
      </w:r>
      <w:r w:rsidRPr="00241861">
        <w:rPr>
          <w:rFonts w:ascii="Times New Roman" w:hAnsi="Times New Roman" w:cs="Times New Roman"/>
          <w:sz w:val="24"/>
          <w:szCs w:val="24"/>
        </w:rPr>
        <w:t xml:space="preserve"> года, одобрен распоряжением администрации Партизанского городского округа от </w:t>
      </w:r>
      <w:r w:rsidR="00241861" w:rsidRPr="00241861">
        <w:rPr>
          <w:rFonts w:ascii="Times New Roman" w:hAnsi="Times New Roman" w:cs="Times New Roman"/>
          <w:sz w:val="24"/>
          <w:szCs w:val="24"/>
        </w:rPr>
        <w:t>26</w:t>
      </w:r>
      <w:r w:rsidRPr="00241861">
        <w:rPr>
          <w:rFonts w:ascii="Times New Roman" w:hAnsi="Times New Roman" w:cs="Times New Roman"/>
          <w:sz w:val="24"/>
          <w:szCs w:val="24"/>
        </w:rPr>
        <w:t>.1</w:t>
      </w:r>
      <w:r w:rsidR="00241861" w:rsidRPr="00241861">
        <w:rPr>
          <w:rFonts w:ascii="Times New Roman" w:hAnsi="Times New Roman" w:cs="Times New Roman"/>
          <w:sz w:val="24"/>
          <w:szCs w:val="24"/>
        </w:rPr>
        <w:t>0</w:t>
      </w:r>
      <w:r w:rsidRPr="00241861">
        <w:rPr>
          <w:rFonts w:ascii="Times New Roman" w:hAnsi="Times New Roman" w:cs="Times New Roman"/>
          <w:sz w:val="24"/>
          <w:szCs w:val="24"/>
        </w:rPr>
        <w:t>.202</w:t>
      </w:r>
      <w:r w:rsidR="00241861" w:rsidRPr="00241861">
        <w:rPr>
          <w:rFonts w:ascii="Times New Roman" w:hAnsi="Times New Roman" w:cs="Times New Roman"/>
          <w:sz w:val="24"/>
          <w:szCs w:val="24"/>
        </w:rPr>
        <w:t>1</w:t>
      </w:r>
      <w:r w:rsidRPr="00241861">
        <w:rPr>
          <w:rFonts w:ascii="Times New Roman" w:hAnsi="Times New Roman" w:cs="Times New Roman"/>
          <w:sz w:val="24"/>
          <w:szCs w:val="24"/>
        </w:rPr>
        <w:t xml:space="preserve">  №</w:t>
      </w:r>
      <w:r w:rsidR="00241861" w:rsidRPr="00241861">
        <w:rPr>
          <w:rFonts w:ascii="Times New Roman" w:hAnsi="Times New Roman" w:cs="Times New Roman"/>
          <w:sz w:val="24"/>
          <w:szCs w:val="24"/>
        </w:rPr>
        <w:t xml:space="preserve"> 549</w:t>
      </w:r>
      <w:r w:rsidRPr="00241861">
        <w:rPr>
          <w:rFonts w:ascii="Times New Roman" w:hAnsi="Times New Roman" w:cs="Times New Roman"/>
          <w:sz w:val="24"/>
          <w:szCs w:val="24"/>
        </w:rPr>
        <w:t>-ра.</w:t>
      </w:r>
    </w:p>
    <w:p w:rsidR="00FA54CA" w:rsidRPr="00251EAD" w:rsidRDefault="00454495" w:rsidP="00FA5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A54CA" w:rsidRPr="00251EAD">
        <w:rPr>
          <w:rFonts w:ascii="Times New Roman" w:hAnsi="Times New Roman" w:cs="Times New Roman"/>
          <w:bCs/>
          <w:sz w:val="24"/>
          <w:szCs w:val="24"/>
        </w:rPr>
        <w:t>рогноз социально</w:t>
      </w:r>
      <w:r w:rsidR="00D76BE2" w:rsidRPr="00251EAD">
        <w:rPr>
          <w:rFonts w:ascii="Times New Roman" w:hAnsi="Times New Roman" w:cs="Times New Roman"/>
          <w:bCs/>
          <w:sz w:val="24"/>
          <w:szCs w:val="24"/>
        </w:rPr>
        <w:t>-</w:t>
      </w:r>
      <w:r w:rsidR="00FA54CA" w:rsidRPr="00251EAD">
        <w:rPr>
          <w:rFonts w:ascii="Times New Roman" w:hAnsi="Times New Roman" w:cs="Times New Roman"/>
          <w:bCs/>
          <w:sz w:val="24"/>
          <w:szCs w:val="24"/>
        </w:rPr>
        <w:t xml:space="preserve">экономического развития </w:t>
      </w:r>
      <w:r w:rsidR="00330AB1" w:rsidRPr="00251EAD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="00FA54CA" w:rsidRPr="00251EAD">
        <w:rPr>
          <w:rFonts w:ascii="Times New Roman" w:hAnsi="Times New Roman" w:cs="Times New Roman"/>
          <w:bCs/>
          <w:sz w:val="24"/>
          <w:szCs w:val="24"/>
        </w:rPr>
        <w:t>на 202</w:t>
      </w:r>
      <w:r w:rsidR="00D76BE2" w:rsidRPr="00251EAD">
        <w:rPr>
          <w:rFonts w:ascii="Times New Roman" w:hAnsi="Times New Roman" w:cs="Times New Roman"/>
          <w:bCs/>
          <w:sz w:val="24"/>
          <w:szCs w:val="24"/>
        </w:rPr>
        <w:t>2</w:t>
      </w:r>
      <w:r w:rsidR="00FA54CA" w:rsidRPr="00251EAD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A6336E" w:rsidRPr="00251EAD">
        <w:rPr>
          <w:rFonts w:ascii="Times New Roman" w:hAnsi="Times New Roman" w:cs="Times New Roman"/>
          <w:bCs/>
          <w:sz w:val="24"/>
          <w:szCs w:val="24"/>
        </w:rPr>
        <w:t>и плановый период до 202</w:t>
      </w:r>
      <w:r w:rsidR="00D76BE2" w:rsidRPr="00251EAD">
        <w:rPr>
          <w:rFonts w:ascii="Times New Roman" w:hAnsi="Times New Roman" w:cs="Times New Roman"/>
          <w:bCs/>
          <w:sz w:val="24"/>
          <w:szCs w:val="24"/>
        </w:rPr>
        <w:t>4</w:t>
      </w:r>
      <w:r w:rsidR="00A6336E" w:rsidRPr="00251EAD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FA54CA" w:rsidRPr="00251EA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</w:t>
      </w:r>
      <w:r w:rsidR="00FA54CA" w:rsidRPr="00251EAD">
        <w:rPr>
          <w:rFonts w:ascii="Times New Roman" w:hAnsi="Times New Roman" w:cs="Times New Roman"/>
          <w:sz w:val="24"/>
          <w:szCs w:val="24"/>
        </w:rPr>
        <w:t>исходя из задач и приоритетов, намеченных в Указах и Послании Президента Российской Федерации Федеральному Собранию, с учетом итогов развития экономики городского округа в 20</w:t>
      </w:r>
      <w:r w:rsidR="00251EAD" w:rsidRPr="00251EAD">
        <w:rPr>
          <w:rFonts w:ascii="Times New Roman" w:hAnsi="Times New Roman" w:cs="Times New Roman"/>
          <w:sz w:val="24"/>
          <w:szCs w:val="24"/>
        </w:rPr>
        <w:t>20</w:t>
      </w:r>
      <w:r w:rsidR="00FA54CA" w:rsidRPr="00251EAD">
        <w:rPr>
          <w:rFonts w:ascii="Times New Roman" w:hAnsi="Times New Roman" w:cs="Times New Roman"/>
          <w:sz w:val="24"/>
          <w:szCs w:val="24"/>
        </w:rPr>
        <w:t xml:space="preserve"> году и 1 полугоди</w:t>
      </w:r>
      <w:r w:rsidR="00251EAD" w:rsidRPr="00251EAD">
        <w:rPr>
          <w:rFonts w:ascii="Times New Roman" w:hAnsi="Times New Roman" w:cs="Times New Roman"/>
          <w:sz w:val="24"/>
          <w:szCs w:val="24"/>
        </w:rPr>
        <w:t>и</w:t>
      </w:r>
      <w:r w:rsidR="00FA54CA" w:rsidRPr="00251EAD">
        <w:rPr>
          <w:rFonts w:ascii="Times New Roman" w:hAnsi="Times New Roman" w:cs="Times New Roman"/>
          <w:sz w:val="24"/>
          <w:szCs w:val="24"/>
        </w:rPr>
        <w:t xml:space="preserve"> 202</w:t>
      </w:r>
      <w:r w:rsidR="00251EAD" w:rsidRPr="00251EAD">
        <w:rPr>
          <w:rFonts w:ascii="Times New Roman" w:hAnsi="Times New Roman" w:cs="Times New Roman"/>
          <w:sz w:val="24"/>
          <w:szCs w:val="24"/>
        </w:rPr>
        <w:t>1</w:t>
      </w:r>
      <w:r w:rsidR="00FA54CA" w:rsidRPr="00251EAD">
        <w:rPr>
          <w:rFonts w:ascii="Times New Roman" w:hAnsi="Times New Roman" w:cs="Times New Roman"/>
          <w:sz w:val="24"/>
          <w:szCs w:val="24"/>
        </w:rPr>
        <w:t xml:space="preserve"> года, а также тенденций экономического развития Приморского края и Российской Федерации.</w:t>
      </w:r>
    </w:p>
    <w:p w:rsidR="00FA54CA" w:rsidRPr="00904362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>Ресурсный потенциал городского округа позволит обеспечить развитие экономики городского округа к 202</w:t>
      </w:r>
      <w:r w:rsidR="00BC7A5F" w:rsidRPr="0032177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по параметрам базового варианта к ожидаемому выполнению 202</w:t>
      </w:r>
      <w:r w:rsidR="00561F62" w:rsidRPr="0032177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52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: рост выпуска товаров и услуг - на </w:t>
      </w:r>
      <w:r w:rsidR="00592720" w:rsidRPr="00321778">
        <w:rPr>
          <w:rFonts w:ascii="Times New Roman" w:eastAsia="Times New Roman" w:hAnsi="Times New Roman" w:cs="Times New Roman"/>
          <w:bCs/>
          <w:sz w:val="24"/>
          <w:szCs w:val="24"/>
        </w:rPr>
        <w:t>16,9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%, в том числе: в промышленности на </w:t>
      </w:r>
      <w:r w:rsidR="00592720" w:rsidRPr="00321778">
        <w:rPr>
          <w:rFonts w:ascii="Times New Roman" w:eastAsia="Times New Roman" w:hAnsi="Times New Roman" w:cs="Times New Roman"/>
          <w:bCs/>
          <w:sz w:val="24"/>
          <w:szCs w:val="24"/>
        </w:rPr>
        <w:t>17,9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%, в сельском </w:t>
      </w:r>
      <w:r w:rsidR="004A2C81" w:rsidRPr="00321778">
        <w:rPr>
          <w:rFonts w:ascii="Times New Roman" w:eastAsia="Times New Roman" w:hAnsi="Times New Roman" w:cs="Times New Roman"/>
          <w:bCs/>
          <w:sz w:val="24"/>
          <w:szCs w:val="24"/>
        </w:rPr>
        <w:t>хозяйстве на 13,6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%, в сфере оказания платных услуг на </w:t>
      </w:r>
      <w:r w:rsidR="004A2C81" w:rsidRPr="00321778">
        <w:rPr>
          <w:rFonts w:ascii="Times New Roman" w:eastAsia="Times New Roman" w:hAnsi="Times New Roman" w:cs="Times New Roman"/>
          <w:bCs/>
          <w:sz w:val="24"/>
          <w:szCs w:val="24"/>
        </w:rPr>
        <w:t>16,3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%, в сфере торговли на 15,</w:t>
      </w:r>
      <w:r w:rsidR="00321778" w:rsidRPr="0032177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  <w:r w:rsidR="00321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4362">
        <w:rPr>
          <w:rFonts w:ascii="Times New Roman" w:eastAsia="Times New Roman" w:hAnsi="Times New Roman" w:cs="Times New Roman"/>
          <w:bCs/>
          <w:sz w:val="24"/>
          <w:szCs w:val="24"/>
        </w:rPr>
        <w:t>Вместе с тем, темпы восстановления экономики в прогнозном периоде характеризуются высокой степенью неопределенности, связанной с эпидемиологическими факторами.</w:t>
      </w:r>
    </w:p>
    <w:p w:rsidR="00FA54CA" w:rsidRPr="00FA6D33" w:rsidRDefault="00FA54CA" w:rsidP="00FA5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C3C">
        <w:rPr>
          <w:rFonts w:ascii="Times New Roman" w:eastAsia="Times New Roman" w:hAnsi="Times New Roman" w:cs="Times New Roman"/>
          <w:sz w:val="24"/>
          <w:szCs w:val="24"/>
        </w:rPr>
        <w:t>Из вышеприведенных данных следует, что параметры планового периода 202</w:t>
      </w:r>
      <w:r w:rsidR="00180683" w:rsidRPr="00E81C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1C3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80683" w:rsidRPr="00E81C3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1C3C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9043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1C3C">
        <w:rPr>
          <w:rFonts w:ascii="Times New Roman" w:eastAsia="Times New Roman" w:hAnsi="Times New Roman" w:cs="Times New Roman"/>
          <w:sz w:val="24"/>
          <w:szCs w:val="24"/>
        </w:rPr>
        <w:t xml:space="preserve"> Прогноза на 202</w:t>
      </w:r>
      <w:r w:rsidR="00E81C3C" w:rsidRPr="00E81C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1C3C">
        <w:rPr>
          <w:rFonts w:ascii="Times New Roman" w:eastAsia="Times New Roman" w:hAnsi="Times New Roman" w:cs="Times New Roman"/>
          <w:sz w:val="24"/>
          <w:szCs w:val="24"/>
        </w:rPr>
        <w:t xml:space="preserve"> год уточнены. Указанное уточнение осуществлено с учетом итогов развития </w:t>
      </w:r>
      <w:r w:rsidRPr="00FA6D33">
        <w:rPr>
          <w:rFonts w:ascii="Times New Roman" w:eastAsia="Times New Roman" w:hAnsi="Times New Roman" w:cs="Times New Roman"/>
          <w:sz w:val="24"/>
          <w:szCs w:val="24"/>
        </w:rPr>
        <w:t>экономики Партизанского городского округа за 20</w:t>
      </w:r>
      <w:r w:rsidR="00E81C3C" w:rsidRPr="00FA6D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6D33">
        <w:rPr>
          <w:rFonts w:ascii="Times New Roman" w:eastAsia="Times New Roman" w:hAnsi="Times New Roman" w:cs="Times New Roman"/>
          <w:sz w:val="24"/>
          <w:szCs w:val="24"/>
        </w:rPr>
        <w:t xml:space="preserve"> год и 1 полугодие 202</w:t>
      </w:r>
      <w:r w:rsidR="00E81C3C" w:rsidRPr="00FA6D3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6D3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D1593C" w:rsidRPr="00804275" w:rsidRDefault="00D1593C" w:rsidP="00D1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75">
        <w:rPr>
          <w:rFonts w:ascii="Times New Roman" w:eastAsia="Times New Roman" w:hAnsi="Times New Roman" w:cs="Times New Roman"/>
          <w:sz w:val="24"/>
          <w:szCs w:val="24"/>
        </w:rPr>
        <w:t>Сравнительный анализ значений показателей Прогнозов показывает, что в Прогнозе  на 2022 год основные макроэкономические показатели запланированы со снижением по отношению к годовым оценочным значениям показателей в 2021 году:</w:t>
      </w:r>
    </w:p>
    <w:p w:rsidR="00D1593C" w:rsidRPr="00804275" w:rsidRDefault="00D1593C" w:rsidP="00D1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75">
        <w:rPr>
          <w:rFonts w:ascii="Times New Roman" w:eastAsia="Times New Roman" w:hAnsi="Times New Roman" w:cs="Times New Roman"/>
          <w:sz w:val="24"/>
          <w:szCs w:val="24"/>
        </w:rPr>
        <w:t xml:space="preserve">- численность населения города Партизанска в 2022 году предположительно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Pr="00804275">
        <w:rPr>
          <w:rFonts w:ascii="Times New Roman" w:eastAsia="Times New Roman" w:hAnsi="Times New Roman" w:cs="Times New Roman"/>
          <w:sz w:val="24"/>
          <w:szCs w:val="24"/>
        </w:rPr>
        <w:t xml:space="preserve"> 43,01 тыс. человек, что на 0,64 % ниже оценки 2021 года (43,945 тыс. человек), к 2024 году численность населения уменьшится до 42,42 тыс. человек в основном за счет естественного убытия населения. </w:t>
      </w:r>
      <w:r>
        <w:rPr>
          <w:rFonts w:ascii="Times New Roman" w:eastAsia="Times New Roman" w:hAnsi="Times New Roman" w:cs="Times New Roman"/>
          <w:sz w:val="24"/>
          <w:szCs w:val="24"/>
        </w:rPr>
        <w:t>Показатели р</w:t>
      </w:r>
      <w:r w:rsidRPr="00804275">
        <w:rPr>
          <w:rFonts w:ascii="Times New Roman" w:eastAsia="Times New Roman" w:hAnsi="Times New Roman" w:cs="Times New Roman"/>
          <w:sz w:val="24"/>
          <w:szCs w:val="24"/>
        </w:rPr>
        <w:t>ождаемост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4275">
        <w:rPr>
          <w:rFonts w:ascii="Times New Roman" w:eastAsia="Times New Roman" w:hAnsi="Times New Roman" w:cs="Times New Roman"/>
          <w:sz w:val="24"/>
          <w:szCs w:val="24"/>
        </w:rPr>
        <w:t xml:space="preserve"> населения 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превысят </w:t>
      </w:r>
      <w:r w:rsidRPr="00804275">
        <w:rPr>
          <w:rFonts w:ascii="Times New Roman" w:eastAsia="Times New Roman" w:hAnsi="Times New Roman" w:cs="Times New Roman"/>
          <w:sz w:val="24"/>
          <w:szCs w:val="24"/>
        </w:rPr>
        <w:t>показатели смертности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04275">
        <w:rPr>
          <w:rFonts w:ascii="Times New Roman" w:eastAsia="Times New Roman" w:hAnsi="Times New Roman" w:cs="Times New Roman"/>
          <w:sz w:val="24"/>
          <w:szCs w:val="24"/>
        </w:rPr>
        <w:t xml:space="preserve"> в итоге коэффициент естественного прироста населения имеет отрицательный результат в 2021 году - 13,28 человек на 1000 населения, к 2024 году данный показатель прогнозируется на уровне -14,26 человек на 1000 населения округа;</w:t>
      </w:r>
    </w:p>
    <w:p w:rsidR="00D1593C" w:rsidRPr="00804275" w:rsidRDefault="00D1593C" w:rsidP="00D1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75">
        <w:rPr>
          <w:rFonts w:ascii="Times New Roman" w:eastAsia="Times New Roman" w:hAnsi="Times New Roman" w:cs="Times New Roman"/>
          <w:sz w:val="24"/>
          <w:szCs w:val="24"/>
        </w:rPr>
        <w:t>- темп валового продукта в 2022 году предположительно достигнет 3088,63 млн. рублей, что на 5,4% выше планируемого показателя за 2021 год. В плановом периоде до 2024 года рост валового продукта планируется в значительном объеме.</w:t>
      </w:r>
    </w:p>
    <w:p w:rsidR="00D1593C" w:rsidRPr="005E10F7" w:rsidRDefault="00D1593C" w:rsidP="00D1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оценке администрации городского округа р</w:t>
      </w:r>
      <w:r w:rsidRPr="00050099">
        <w:rPr>
          <w:rFonts w:ascii="Times New Roman" w:eastAsia="Times New Roman" w:hAnsi="Times New Roman" w:cs="Times New Roman"/>
          <w:sz w:val="24"/>
          <w:szCs w:val="24"/>
        </w:rPr>
        <w:t>яд экономических показателей в Прогнозе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0099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до 2024 года </w:t>
      </w:r>
      <w:r w:rsidRPr="005E10F7">
        <w:rPr>
          <w:rFonts w:ascii="Times New Roman" w:eastAsia="Times New Roman" w:hAnsi="Times New Roman" w:cs="Times New Roman"/>
          <w:sz w:val="24"/>
          <w:szCs w:val="24"/>
        </w:rPr>
        <w:t>имеют тенденцию роста, в том числе:</w:t>
      </w:r>
    </w:p>
    <w:p w:rsidR="00D1593C" w:rsidRPr="00D1593C" w:rsidRDefault="00D1593C" w:rsidP="00D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10F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E10F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объемы промышленного производства в прогнозном периоде незначительно возрастут к 2024 году на 7,4%, по отношению к 2021 году.</w:t>
      </w:r>
      <w:r w:rsidRPr="005E10F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1593C">
        <w:rPr>
          <w:rFonts w:ascii="Times New Roman" w:eastAsia="Times New Roman" w:hAnsi="Times New Roman" w:cs="Times New Roman"/>
          <w:bCs/>
          <w:sz w:val="24"/>
          <w:szCs w:val="24"/>
        </w:rPr>
        <w:t>По мнению администрации причинами снижения деловой активности предприятий является: восстановление экономики в связи с распространением коронавирусной инфекции, умеренный спрос на производимые товары, отсутствие новых рынков сбыта продукции;</w:t>
      </w:r>
    </w:p>
    <w:p w:rsidR="00D1593C" w:rsidRPr="000F2779" w:rsidRDefault="00D1593C" w:rsidP="00D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36"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Pr="004E4936">
        <w:rPr>
          <w:rFonts w:ascii="Times New Roman" w:eastAsia="Times New Roman" w:hAnsi="Times New Roman" w:cs="Times New Roman"/>
          <w:sz w:val="24"/>
          <w:szCs w:val="24"/>
        </w:rPr>
        <w:t>бъём производства на 2022-2024 годы в целом по сельскому хозяйству предполагается увеличить в базовом варианте на 13,6 процента, в консервативном варианте на 11,0 процентов;</w:t>
      </w:r>
    </w:p>
    <w:p w:rsidR="00D1593C" w:rsidRPr="005D15DD" w:rsidRDefault="00D1593C" w:rsidP="00D1593C">
      <w:pPr>
        <w:pStyle w:val="31"/>
        <w:ind w:firstLine="709"/>
        <w:jc w:val="both"/>
        <w:rPr>
          <w:bCs/>
        </w:rPr>
      </w:pPr>
      <w:r w:rsidRPr="005D15DD">
        <w:rPr>
          <w:bCs/>
        </w:rPr>
        <w:t>- в прогнозном периоде количество малых предприятий будет увеличиваться незначительно и к 2024 году ожидается - 320 единиц, рост к 2021 году на 3,2%. Увеличение численности работающих на предприятиях малого бизнеса прогнозируется к 2024 году составит 4,46 тыс. человек, что на 1,4 % больше чем в 2021 году. Оборот малых предприятий в общем объеме товаров, работ, услуг составит в 2024 году 16,9 % к значению 2021 года;</w:t>
      </w:r>
    </w:p>
    <w:p w:rsidR="00D1593C" w:rsidRPr="00A83203" w:rsidRDefault="00D1593C" w:rsidP="00D15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5DD">
        <w:rPr>
          <w:rFonts w:ascii="Times New Roman" w:eastAsia="Times New Roman" w:hAnsi="Times New Roman" w:cs="Times New Roman"/>
          <w:bCs/>
          <w:sz w:val="24"/>
          <w:szCs w:val="24"/>
        </w:rPr>
        <w:t xml:space="preserve">- в 2022г. - 2024г. на территории Партизанского городского округа оптимизация </w:t>
      </w:r>
      <w:r w:rsidRPr="00A83203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бюджетных учреждений не планируется;</w:t>
      </w:r>
    </w:p>
    <w:p w:rsidR="00D1593C" w:rsidRPr="0043030A" w:rsidRDefault="00D1593C" w:rsidP="00D15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03">
        <w:rPr>
          <w:rFonts w:ascii="Times New Roman" w:eastAsia="Calibri" w:hAnsi="Times New Roman" w:cs="Times New Roman"/>
          <w:sz w:val="26"/>
          <w:szCs w:val="26"/>
        </w:rPr>
        <w:t>- с</w:t>
      </w:r>
      <w:r w:rsidRPr="00A83203">
        <w:rPr>
          <w:rFonts w:ascii="Times New Roman" w:eastAsia="Calibri" w:hAnsi="Times New Roman" w:cs="Times New Roman"/>
          <w:sz w:val="24"/>
          <w:szCs w:val="24"/>
        </w:rPr>
        <w:t>тоимость предоставляемых населению жилищно-коммунальных услуг в 2021 году увеличилась, рост составил 4,0% к уровню 2020 года, в 2024 году прогнозируется рост на 12,6% к уровню 2021 года.</w:t>
      </w:r>
    </w:p>
    <w:p w:rsidR="00D1593C" w:rsidRPr="0095384A" w:rsidRDefault="00D1593C" w:rsidP="00D15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E9E">
        <w:rPr>
          <w:rFonts w:ascii="Times New Roman" w:eastAsia="Times New Roman" w:hAnsi="Times New Roman" w:cs="Times New Roman"/>
          <w:sz w:val="24"/>
          <w:szCs w:val="24"/>
        </w:rPr>
        <w:t>- средняя начисленная заработная плата крупных и средних организаций округа за 2021 год – 52 635,83</w:t>
      </w:r>
      <w:r w:rsidRPr="00087E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87E9E">
        <w:rPr>
          <w:rFonts w:ascii="Times New Roman" w:eastAsia="Times New Roman" w:hAnsi="Times New Roman" w:cs="Times New Roman"/>
          <w:sz w:val="24"/>
          <w:szCs w:val="24"/>
        </w:rPr>
        <w:t>рублей, к 2024 году – прогнозируется на уровне 63 700,66</w:t>
      </w:r>
      <w:r w:rsidRPr="00087E9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рублей</w:t>
      </w:r>
      <w:r w:rsidRPr="00087E9E">
        <w:rPr>
          <w:rFonts w:ascii="Times New Roman" w:eastAsia="Times New Roman" w:hAnsi="Times New Roman" w:cs="Times New Roman"/>
          <w:sz w:val="24"/>
          <w:szCs w:val="24"/>
        </w:rPr>
        <w:t xml:space="preserve">. Средняя начисленная заработная плата в 2021 году по бюджетным учреждениям выросла к уровню 2020 года на 0,5 – 1,9 %, </w:t>
      </w:r>
      <w:r w:rsidRPr="00087E9E">
        <w:rPr>
          <w:rFonts w:ascii="Times New Roman" w:eastAsia="Times New Roman" w:hAnsi="Times New Roman" w:cs="Times New Roman"/>
          <w:bCs/>
          <w:sz w:val="24"/>
          <w:szCs w:val="24"/>
        </w:rPr>
        <w:t>на 2022 год рост заработной платы указанных категорий работников планируется в размере 3,8 %.</w:t>
      </w:r>
      <w:r w:rsidRPr="009538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54CA" w:rsidRPr="0095384A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30AB1" w:rsidRPr="00AE2DFD" w:rsidRDefault="00330AB1" w:rsidP="00FA54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2DFD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A563F7" w:rsidRPr="00AE2DFD">
        <w:rPr>
          <w:rFonts w:ascii="Times New Roman" w:hAnsi="Times New Roman"/>
          <w:b/>
          <w:sz w:val="24"/>
          <w:szCs w:val="24"/>
        </w:rPr>
        <w:t>характеристики</w:t>
      </w:r>
      <w:r w:rsidRPr="00AE2DFD">
        <w:rPr>
          <w:rFonts w:ascii="Times New Roman" w:hAnsi="Times New Roman"/>
          <w:b/>
          <w:sz w:val="24"/>
          <w:szCs w:val="24"/>
        </w:rPr>
        <w:t xml:space="preserve"> проекта </w:t>
      </w:r>
    </w:p>
    <w:p w:rsidR="00330AB1" w:rsidRPr="00E557D4" w:rsidRDefault="00330AB1" w:rsidP="00FA54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7D4">
        <w:rPr>
          <w:rFonts w:ascii="Times New Roman" w:hAnsi="Times New Roman"/>
          <w:b/>
          <w:sz w:val="24"/>
          <w:szCs w:val="24"/>
        </w:rPr>
        <w:t>бюджета Партизанского городского округа</w:t>
      </w:r>
    </w:p>
    <w:p w:rsidR="00FA54CA" w:rsidRPr="00E557D4" w:rsidRDefault="00FA54CA" w:rsidP="00FA54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57D4">
        <w:rPr>
          <w:rFonts w:ascii="Times New Roman" w:eastAsia="Calibri" w:hAnsi="Times New Roman" w:cs="Times New Roman"/>
          <w:sz w:val="24"/>
          <w:szCs w:val="24"/>
          <w:lang w:eastAsia="en-US"/>
        </w:rPr>
        <w:t>В условиях снижения экономических показателей на первое место выходит задача обеспечения устойчивости и сбалансированности бюджета городского округа.</w:t>
      </w:r>
    </w:p>
    <w:p w:rsidR="00FA54CA" w:rsidRPr="00E557D4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5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поддержания сбалансированности местного бюджета при его формировании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необеспеченных </w:t>
      </w:r>
      <w:r w:rsidR="00A563F7" w:rsidRPr="00E557D4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источниками финансирования</w:t>
      </w:r>
      <w:r w:rsidRPr="00E557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Pr="00E557D4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557D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Отличительной особенностью формирования проекта бюджета </w:t>
      </w:r>
      <w:r w:rsidR="00A563F7" w:rsidRPr="00E557D4">
        <w:rPr>
          <w:rFonts w:ascii="Times New Roman" w:hAnsi="Times New Roman" w:cs="Times New Roman"/>
          <w:bCs/>
          <w:sz w:val="24"/>
          <w:szCs w:val="24"/>
          <w:lang w:eastAsia="ar-SA"/>
        </w:rPr>
        <w:t>остается</w:t>
      </w:r>
      <w:r w:rsidRPr="00E557D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программно-целевой подход – планирование бюджетных ассигнований на достижение целевых показателей в рамках реализации 2</w:t>
      </w:r>
      <w:r w:rsidR="00D950F3" w:rsidRPr="00E557D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E557D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муниципальных программ и 1 ведомственной целевой программы.</w:t>
      </w:r>
    </w:p>
    <w:p w:rsidR="00FA54CA" w:rsidRPr="00E557D4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7D4">
        <w:rPr>
          <w:rFonts w:ascii="Times New Roman" w:hAnsi="Times New Roman" w:cs="Times New Roman"/>
          <w:sz w:val="24"/>
          <w:szCs w:val="24"/>
        </w:rPr>
        <w:t>Основные характеристики бюджета Партизанского городского округа, представлены в таблице №</w:t>
      </w:r>
      <w:r w:rsidR="00AD26B2" w:rsidRPr="00E557D4">
        <w:rPr>
          <w:rFonts w:ascii="Times New Roman" w:hAnsi="Times New Roman" w:cs="Times New Roman"/>
          <w:sz w:val="24"/>
          <w:szCs w:val="24"/>
        </w:rPr>
        <w:t>1</w:t>
      </w:r>
      <w:r w:rsidRPr="00E557D4">
        <w:rPr>
          <w:rFonts w:ascii="Times New Roman" w:hAnsi="Times New Roman" w:cs="Times New Roman"/>
          <w:sz w:val="24"/>
          <w:szCs w:val="24"/>
        </w:rPr>
        <w:t>.</w:t>
      </w:r>
    </w:p>
    <w:p w:rsidR="00A563F7" w:rsidRPr="00271497" w:rsidRDefault="00A563F7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E557D4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557D4">
        <w:rPr>
          <w:rFonts w:ascii="Times New Roman" w:hAnsi="Times New Roman" w:cs="Times New Roman"/>
          <w:sz w:val="20"/>
          <w:szCs w:val="20"/>
        </w:rPr>
        <w:t>Таблица №</w:t>
      </w:r>
      <w:r w:rsidR="00AD26B2" w:rsidRPr="00E557D4">
        <w:rPr>
          <w:rFonts w:ascii="Times New Roman" w:hAnsi="Times New Roman" w:cs="Times New Roman"/>
          <w:sz w:val="20"/>
          <w:szCs w:val="20"/>
        </w:rPr>
        <w:t>1</w:t>
      </w:r>
    </w:p>
    <w:p w:rsidR="00FA54CA" w:rsidRPr="00845EB3" w:rsidRDefault="00490CA1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EB3">
        <w:rPr>
          <w:rFonts w:ascii="Times New Roman" w:hAnsi="Times New Roman" w:cs="Times New Roman"/>
          <w:sz w:val="20"/>
          <w:szCs w:val="20"/>
        </w:rPr>
        <w:t>т</w:t>
      </w:r>
      <w:r w:rsidR="00FA54CA" w:rsidRPr="00845EB3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417"/>
        <w:gridCol w:w="1418"/>
        <w:gridCol w:w="1276"/>
        <w:gridCol w:w="1275"/>
        <w:gridCol w:w="1418"/>
      </w:tblGrid>
      <w:tr w:rsidR="00A563F7" w:rsidRPr="00845EB3" w:rsidTr="002F624A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FD1EC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D1EC9" w:rsidRPr="002F624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F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Оценка ожидаемого исполнения в 202</w:t>
            </w:r>
            <w:r w:rsidR="00843927" w:rsidRPr="002F6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563F7" w:rsidRPr="002F624A" w:rsidRDefault="00A563F7" w:rsidP="007F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F69A0" w:rsidRPr="002F62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563F7" w:rsidRPr="002F624A" w:rsidRDefault="00A563F7" w:rsidP="007F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F69A0" w:rsidRPr="002F62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563F7" w:rsidRPr="002F624A" w:rsidRDefault="00A563F7" w:rsidP="007F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F69A0" w:rsidRPr="002F62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624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2F624A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</w:t>
            </w:r>
          </w:p>
          <w:p w:rsidR="00A563F7" w:rsidRPr="002F624A" w:rsidRDefault="00A563F7" w:rsidP="007F6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F69A0"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г. к 202</w:t>
            </w:r>
            <w:r w:rsidR="007F69A0"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F624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502E58" w:rsidRPr="00845EB3" w:rsidTr="002F624A">
        <w:trPr>
          <w:trHeight w:val="1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F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FD1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E58" w:rsidRPr="00845EB3" w:rsidRDefault="00502E58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E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3508A" w:rsidRPr="00845EB3" w:rsidTr="002F624A">
        <w:trPr>
          <w:trHeight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2F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1 493 669,43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1 525 540,38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1 380 633,01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1 362 985,22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E02812" w:rsidP="00D3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102,13</w:t>
            </w:r>
          </w:p>
        </w:tc>
      </w:tr>
      <w:tr w:rsidR="00D3508A" w:rsidRPr="00845EB3" w:rsidTr="002F624A">
        <w:trPr>
          <w:trHeight w:val="6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Всего расходов, тыс. рублей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1 574 057,24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1 525 540,38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1 380 633,01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08A" w:rsidRPr="00845EB3" w:rsidRDefault="00D3508A" w:rsidP="00D350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EB3">
              <w:rPr>
                <w:rFonts w:ascii="Times New Roman" w:hAnsi="Times New Roman"/>
                <w:sz w:val="20"/>
                <w:szCs w:val="20"/>
              </w:rPr>
              <w:t>1 362 985,22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08A" w:rsidRPr="00845EB3" w:rsidRDefault="00323B7C" w:rsidP="00D35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96,92</w:t>
            </w:r>
          </w:p>
        </w:tc>
      </w:tr>
      <w:tr w:rsidR="00A563F7" w:rsidRPr="00845EB3" w:rsidTr="002F624A">
        <w:trPr>
          <w:trHeight w:val="37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D35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в том числе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45" w:rsidRPr="00845EB3" w:rsidTr="002F624A">
        <w:trPr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программные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D82EE0" w:rsidP="00E84C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bCs/>
                <w:sz w:val="20"/>
                <w:szCs w:val="20"/>
              </w:rPr>
              <w:t>1 314 503,8</w:t>
            </w:r>
            <w:r w:rsidR="00E84C1F" w:rsidRPr="00845E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1 262 403,30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1 124 172,59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1 103 288,92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D45" w:rsidRPr="00845EB3" w:rsidRDefault="00F4147B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96,04</w:t>
            </w:r>
          </w:p>
        </w:tc>
      </w:tr>
      <w:tr w:rsidR="00B81D45" w:rsidRPr="00845EB3" w:rsidTr="002F624A">
        <w:trPr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не программные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E84C1F" w:rsidP="00D82E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bCs/>
                <w:sz w:val="20"/>
                <w:szCs w:val="20"/>
              </w:rPr>
              <w:t>259 553,39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263 137,08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235 279,87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223 401,85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D45" w:rsidRPr="00845EB3" w:rsidRDefault="00275D2F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101,38</w:t>
            </w:r>
          </w:p>
        </w:tc>
      </w:tr>
      <w:tr w:rsidR="00B81D45" w:rsidRPr="00845EB3" w:rsidTr="002F624A">
        <w:trPr>
          <w:trHeight w:val="62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Условно,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21 180,55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D45" w:rsidRPr="00845EB3" w:rsidRDefault="00B81D45" w:rsidP="00B81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5EB3">
              <w:rPr>
                <w:rFonts w:ascii="Times New Roman" w:eastAsia="Times New Roman" w:hAnsi="Times New Roman"/>
                <w:sz w:val="20"/>
                <w:szCs w:val="20"/>
              </w:rPr>
              <w:t>36 294,45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D45" w:rsidRPr="00845EB3" w:rsidRDefault="00323B7C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3F7" w:rsidRPr="00845EB3" w:rsidTr="002F624A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F7" w:rsidRPr="00845EB3" w:rsidRDefault="00A563F7" w:rsidP="002F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Профицит(+),дефицит(-</w:t>
            </w:r>
            <w:r w:rsidR="002F624A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D61E73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-80 387,81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8B47A0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3F7" w:rsidRPr="00845EB3" w:rsidRDefault="00323B7C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3F7" w:rsidRPr="00845EB3" w:rsidTr="002F624A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Предельный объем муниципального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7F69A0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80 387,81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3F7" w:rsidRPr="00845EB3" w:rsidRDefault="00323B7C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3F7" w:rsidRPr="00845EB3" w:rsidTr="002F624A">
        <w:trPr>
          <w:trHeight w:val="7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45EB3">
              <w:rPr>
                <w:rFonts w:ascii="Times New Roman" w:hAnsi="Times New Roman" w:cs="Times New Roman"/>
                <w:sz w:val="21"/>
                <w:szCs w:val="21"/>
              </w:rPr>
              <w:t>Верхний предел муниципального внутреннего долга, в том числе по муниципальным гарантиям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63F7" w:rsidRPr="00845EB3" w:rsidRDefault="00323B7C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3F7" w:rsidRPr="00845EB3" w:rsidTr="002F624A">
        <w:trPr>
          <w:trHeight w:val="6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3F7" w:rsidRPr="00845EB3" w:rsidRDefault="00A563F7" w:rsidP="00474D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A563F7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3F7" w:rsidRPr="00845EB3" w:rsidRDefault="00323B7C" w:rsidP="00843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E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14434" w:rsidRPr="00271497" w:rsidRDefault="00714434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6F518D" w:rsidRDefault="00A563F7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33">
        <w:rPr>
          <w:rFonts w:ascii="Times New Roman" w:hAnsi="Times New Roman" w:cs="Times New Roman"/>
          <w:sz w:val="24"/>
          <w:szCs w:val="24"/>
        </w:rPr>
        <w:t>Проект бюджета городского округа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на 202</w:t>
      </w:r>
      <w:r w:rsidR="00511333">
        <w:rPr>
          <w:rFonts w:ascii="Times New Roman" w:hAnsi="Times New Roman" w:cs="Times New Roman"/>
          <w:sz w:val="24"/>
          <w:szCs w:val="24"/>
        </w:rPr>
        <w:t>2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год </w:t>
      </w:r>
      <w:r w:rsidR="00583060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8D1D66" w:rsidRPr="00511333">
        <w:rPr>
          <w:rFonts w:ascii="Times New Roman" w:hAnsi="Times New Roman" w:cs="Times New Roman"/>
          <w:sz w:val="24"/>
          <w:szCs w:val="24"/>
        </w:rPr>
        <w:t>увеличени</w:t>
      </w:r>
      <w:r w:rsidR="002125E0" w:rsidRPr="00511333">
        <w:rPr>
          <w:rFonts w:ascii="Times New Roman" w:hAnsi="Times New Roman" w:cs="Times New Roman"/>
          <w:sz w:val="24"/>
          <w:szCs w:val="24"/>
        </w:rPr>
        <w:t>е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доходной части на </w:t>
      </w:r>
      <w:r w:rsidR="008D1D66" w:rsidRPr="00511333">
        <w:rPr>
          <w:rFonts w:ascii="Times New Roman" w:hAnsi="Times New Roman" w:cs="Times New Roman"/>
          <w:sz w:val="24"/>
          <w:szCs w:val="24"/>
        </w:rPr>
        <w:t xml:space="preserve">2,13 </w:t>
      </w:r>
      <w:r w:rsidR="00FA54CA" w:rsidRPr="00511333">
        <w:rPr>
          <w:rFonts w:ascii="Times New Roman" w:hAnsi="Times New Roman" w:cs="Times New Roman"/>
          <w:sz w:val="24"/>
          <w:szCs w:val="24"/>
        </w:rPr>
        <w:t>% и</w:t>
      </w:r>
      <w:r w:rsidR="002125E0" w:rsidRPr="00511333">
        <w:rPr>
          <w:rFonts w:ascii="Times New Roman" w:hAnsi="Times New Roman" w:cs="Times New Roman"/>
          <w:sz w:val="24"/>
          <w:szCs w:val="24"/>
        </w:rPr>
        <w:t xml:space="preserve"> уменьшение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расходной части на </w:t>
      </w:r>
      <w:r w:rsidR="002125E0" w:rsidRPr="00511333">
        <w:rPr>
          <w:rFonts w:ascii="Times New Roman" w:hAnsi="Times New Roman" w:cs="Times New Roman"/>
          <w:sz w:val="24"/>
          <w:szCs w:val="24"/>
        </w:rPr>
        <w:t xml:space="preserve">3,08 </w:t>
      </w:r>
      <w:r w:rsidRPr="00511333">
        <w:rPr>
          <w:rFonts w:ascii="Times New Roman" w:hAnsi="Times New Roman" w:cs="Times New Roman"/>
          <w:sz w:val="24"/>
          <w:szCs w:val="24"/>
        </w:rPr>
        <w:t>% по сравнению с бюджетом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</w:t>
      </w:r>
      <w:r w:rsidR="00583060">
        <w:rPr>
          <w:rFonts w:ascii="Times New Roman" w:hAnsi="Times New Roman" w:cs="Times New Roman"/>
          <w:sz w:val="24"/>
          <w:szCs w:val="24"/>
        </w:rPr>
        <w:t xml:space="preserve">городского округа на </w:t>
      </w:r>
      <w:r w:rsidR="00FA54CA" w:rsidRPr="00511333">
        <w:rPr>
          <w:rFonts w:ascii="Times New Roman" w:hAnsi="Times New Roman" w:cs="Times New Roman"/>
          <w:sz w:val="24"/>
          <w:szCs w:val="24"/>
        </w:rPr>
        <w:t>202</w:t>
      </w:r>
      <w:r w:rsidR="002125E0" w:rsidRPr="00511333">
        <w:rPr>
          <w:rFonts w:ascii="Times New Roman" w:hAnsi="Times New Roman" w:cs="Times New Roman"/>
          <w:sz w:val="24"/>
          <w:szCs w:val="24"/>
        </w:rPr>
        <w:t>1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год. На 202</w:t>
      </w:r>
      <w:r w:rsidR="002125E0" w:rsidRPr="00511333">
        <w:rPr>
          <w:rFonts w:ascii="Times New Roman" w:hAnsi="Times New Roman" w:cs="Times New Roman"/>
          <w:sz w:val="24"/>
          <w:szCs w:val="24"/>
        </w:rPr>
        <w:t>3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год доходы </w:t>
      </w:r>
      <w:r w:rsidR="00A8237E" w:rsidRPr="00511333">
        <w:rPr>
          <w:rFonts w:ascii="Times New Roman" w:hAnsi="Times New Roman" w:cs="Times New Roman"/>
          <w:sz w:val="24"/>
          <w:szCs w:val="24"/>
        </w:rPr>
        <w:t xml:space="preserve">и расходы 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бюджета снижены </w:t>
      </w:r>
      <w:r w:rsidRPr="00511333">
        <w:rPr>
          <w:rFonts w:ascii="Times New Roman" w:hAnsi="Times New Roman" w:cs="Times New Roman"/>
          <w:sz w:val="24"/>
          <w:szCs w:val="24"/>
        </w:rPr>
        <w:t>по отношению к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202</w:t>
      </w:r>
      <w:r w:rsidR="00A8237E" w:rsidRPr="00511333">
        <w:rPr>
          <w:rFonts w:ascii="Times New Roman" w:hAnsi="Times New Roman" w:cs="Times New Roman"/>
          <w:sz w:val="24"/>
          <w:szCs w:val="24"/>
        </w:rPr>
        <w:t>2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A8237E" w:rsidRPr="00511333">
        <w:rPr>
          <w:rFonts w:ascii="Times New Roman" w:hAnsi="Times New Roman" w:cs="Times New Roman"/>
          <w:sz w:val="24"/>
          <w:szCs w:val="24"/>
        </w:rPr>
        <w:t>9,5 %. В 2024</w:t>
      </w:r>
      <w:r w:rsidR="00FA54CA" w:rsidRPr="00511333">
        <w:rPr>
          <w:rFonts w:ascii="Times New Roman" w:hAnsi="Times New Roman" w:cs="Times New Roman"/>
          <w:sz w:val="24"/>
          <w:szCs w:val="24"/>
        </w:rPr>
        <w:t xml:space="preserve"> году доходная и расходная часть уменьшена на </w:t>
      </w:r>
      <w:r w:rsidR="00511333" w:rsidRPr="00511333">
        <w:rPr>
          <w:rFonts w:ascii="Times New Roman" w:hAnsi="Times New Roman" w:cs="Times New Roman"/>
          <w:sz w:val="24"/>
          <w:szCs w:val="24"/>
        </w:rPr>
        <w:t xml:space="preserve">1,3 </w:t>
      </w:r>
      <w:r w:rsidR="00FA54CA" w:rsidRPr="00511333">
        <w:rPr>
          <w:rFonts w:ascii="Times New Roman" w:hAnsi="Times New Roman" w:cs="Times New Roman"/>
          <w:sz w:val="24"/>
          <w:szCs w:val="24"/>
        </w:rPr>
        <w:t>%.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518D">
        <w:rPr>
          <w:rFonts w:ascii="Times New Roman" w:hAnsi="Times New Roman" w:cs="Times New Roman"/>
          <w:sz w:val="24"/>
          <w:szCs w:val="24"/>
        </w:rPr>
        <w:t>Расходная часть бюджета на 202</w:t>
      </w:r>
      <w:r w:rsidR="00511333" w:rsidRPr="006F518D">
        <w:rPr>
          <w:rFonts w:ascii="Times New Roman" w:hAnsi="Times New Roman" w:cs="Times New Roman"/>
          <w:sz w:val="24"/>
          <w:szCs w:val="24"/>
        </w:rPr>
        <w:t>2</w:t>
      </w:r>
      <w:r w:rsidRPr="006F518D">
        <w:rPr>
          <w:rFonts w:ascii="Times New Roman" w:hAnsi="Times New Roman" w:cs="Times New Roman"/>
          <w:sz w:val="24"/>
          <w:szCs w:val="24"/>
        </w:rPr>
        <w:t xml:space="preserve"> год по отношению к 202</w:t>
      </w:r>
      <w:r w:rsidR="00AC54BB" w:rsidRPr="006F518D">
        <w:rPr>
          <w:rFonts w:ascii="Times New Roman" w:hAnsi="Times New Roman" w:cs="Times New Roman"/>
          <w:sz w:val="24"/>
          <w:szCs w:val="24"/>
        </w:rPr>
        <w:t>1</w:t>
      </w:r>
      <w:r w:rsidRPr="006F518D">
        <w:rPr>
          <w:rFonts w:ascii="Times New Roman" w:hAnsi="Times New Roman" w:cs="Times New Roman"/>
          <w:sz w:val="24"/>
          <w:szCs w:val="24"/>
        </w:rPr>
        <w:t xml:space="preserve"> году уменьшена на </w:t>
      </w:r>
      <w:r w:rsidR="00AC54BB" w:rsidRPr="006F518D">
        <w:rPr>
          <w:rFonts w:ascii="Times New Roman" w:hAnsi="Times New Roman" w:cs="Times New Roman"/>
          <w:sz w:val="24"/>
          <w:szCs w:val="24"/>
        </w:rPr>
        <w:t xml:space="preserve">3,1 </w:t>
      </w:r>
      <w:r w:rsidRPr="006F518D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C54BB" w:rsidRPr="006F518D">
        <w:rPr>
          <w:rFonts w:ascii="Times New Roman" w:hAnsi="Times New Roman" w:cs="Times New Roman"/>
          <w:sz w:val="24"/>
          <w:szCs w:val="24"/>
        </w:rPr>
        <w:t>48 516,86</w:t>
      </w:r>
      <w:r w:rsidRPr="006F518D">
        <w:rPr>
          <w:rFonts w:ascii="Times New Roman" w:hAnsi="Times New Roman" w:cs="Times New Roman"/>
          <w:sz w:val="24"/>
          <w:szCs w:val="24"/>
        </w:rPr>
        <w:t xml:space="preserve"> тыс. рублей. На программные направления в 202</w:t>
      </w:r>
      <w:r w:rsidR="00AC54BB" w:rsidRPr="006F518D">
        <w:rPr>
          <w:rFonts w:ascii="Times New Roman" w:hAnsi="Times New Roman" w:cs="Times New Roman"/>
          <w:sz w:val="24"/>
          <w:szCs w:val="24"/>
        </w:rPr>
        <w:t>2</w:t>
      </w:r>
      <w:r w:rsidRPr="006F518D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0176F">
        <w:rPr>
          <w:rFonts w:ascii="Times New Roman" w:hAnsi="Times New Roman" w:cs="Times New Roman"/>
          <w:sz w:val="24"/>
          <w:szCs w:val="24"/>
        </w:rPr>
        <w:t>запланировано</w:t>
      </w:r>
      <w:r w:rsidR="00583060">
        <w:rPr>
          <w:rFonts w:ascii="Times New Roman" w:hAnsi="Times New Roman" w:cs="Times New Roman"/>
          <w:sz w:val="24"/>
          <w:szCs w:val="24"/>
        </w:rPr>
        <w:t xml:space="preserve"> расходов в сумме</w:t>
      </w:r>
      <w:r w:rsidRPr="0000176F">
        <w:rPr>
          <w:rFonts w:ascii="Times New Roman" w:hAnsi="Times New Roman" w:cs="Times New Roman"/>
          <w:sz w:val="24"/>
          <w:szCs w:val="24"/>
        </w:rPr>
        <w:t xml:space="preserve"> </w:t>
      </w:r>
      <w:r w:rsidR="0000176F" w:rsidRPr="0000176F">
        <w:rPr>
          <w:rFonts w:ascii="Times New Roman" w:hAnsi="Times New Roman" w:cs="Times New Roman"/>
          <w:sz w:val="24"/>
          <w:szCs w:val="24"/>
        </w:rPr>
        <w:t xml:space="preserve">1 262 403,30 </w:t>
      </w:r>
      <w:r w:rsidRPr="00F6163A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F6163A" w:rsidRPr="00F6163A">
        <w:rPr>
          <w:rFonts w:ascii="Times New Roman" w:hAnsi="Times New Roman" w:cs="Times New Roman"/>
          <w:sz w:val="24"/>
          <w:szCs w:val="24"/>
        </w:rPr>
        <w:t xml:space="preserve">82,75 </w:t>
      </w:r>
      <w:r w:rsidRPr="00F6163A">
        <w:rPr>
          <w:rFonts w:ascii="Times New Roman" w:hAnsi="Times New Roman" w:cs="Times New Roman"/>
          <w:sz w:val="24"/>
          <w:szCs w:val="24"/>
        </w:rPr>
        <w:t xml:space="preserve">% от общих </w:t>
      </w:r>
      <w:r w:rsidRPr="001212CE">
        <w:rPr>
          <w:rFonts w:ascii="Times New Roman" w:hAnsi="Times New Roman" w:cs="Times New Roman"/>
          <w:sz w:val="24"/>
          <w:szCs w:val="24"/>
        </w:rPr>
        <w:t>расходов</w:t>
      </w:r>
      <w:r w:rsidR="00583060">
        <w:rPr>
          <w:rFonts w:ascii="Times New Roman" w:hAnsi="Times New Roman" w:cs="Times New Roman"/>
          <w:sz w:val="24"/>
          <w:szCs w:val="24"/>
        </w:rPr>
        <w:t xml:space="preserve"> бюджета городского округа</w:t>
      </w:r>
      <w:r w:rsidRPr="001212CE">
        <w:rPr>
          <w:rFonts w:ascii="Times New Roman" w:hAnsi="Times New Roman" w:cs="Times New Roman"/>
          <w:sz w:val="24"/>
          <w:szCs w:val="24"/>
        </w:rPr>
        <w:t>.</w:t>
      </w:r>
      <w:r w:rsidR="00D77FA0">
        <w:rPr>
          <w:rFonts w:ascii="Times New Roman" w:hAnsi="Times New Roman" w:cs="Times New Roman"/>
          <w:sz w:val="24"/>
          <w:szCs w:val="24"/>
        </w:rPr>
        <w:t xml:space="preserve"> Расходы на финансирование непрограммных</w:t>
      </w:r>
      <w:r w:rsidRPr="001212C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7FA0">
        <w:rPr>
          <w:rFonts w:ascii="Times New Roman" w:hAnsi="Times New Roman" w:cs="Times New Roman"/>
          <w:sz w:val="24"/>
          <w:szCs w:val="24"/>
        </w:rPr>
        <w:t>й</w:t>
      </w:r>
      <w:r w:rsidRPr="001212CE">
        <w:rPr>
          <w:rFonts w:ascii="Times New Roman" w:hAnsi="Times New Roman" w:cs="Times New Roman"/>
          <w:sz w:val="24"/>
          <w:szCs w:val="24"/>
        </w:rPr>
        <w:t xml:space="preserve"> в 202</w:t>
      </w:r>
      <w:r w:rsidR="00F6163A" w:rsidRPr="001212CE">
        <w:rPr>
          <w:rFonts w:ascii="Times New Roman" w:hAnsi="Times New Roman" w:cs="Times New Roman"/>
          <w:sz w:val="24"/>
          <w:szCs w:val="24"/>
        </w:rPr>
        <w:t>2</w:t>
      </w:r>
      <w:r w:rsidRPr="001212CE">
        <w:rPr>
          <w:rFonts w:ascii="Times New Roman" w:hAnsi="Times New Roman" w:cs="Times New Roman"/>
          <w:sz w:val="24"/>
          <w:szCs w:val="24"/>
        </w:rPr>
        <w:t xml:space="preserve"> году предусмотрены в сумме </w:t>
      </w:r>
      <w:r w:rsidR="00F6163A" w:rsidRPr="001212CE">
        <w:rPr>
          <w:rFonts w:ascii="Times New Roman" w:hAnsi="Times New Roman" w:cs="Times New Roman"/>
          <w:sz w:val="24"/>
          <w:szCs w:val="24"/>
        </w:rPr>
        <w:t>263 137,08</w:t>
      </w:r>
      <w:r w:rsidRPr="001212C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275D2F" w:rsidRPr="001212CE">
        <w:rPr>
          <w:rFonts w:ascii="Times New Roman" w:hAnsi="Times New Roman" w:cs="Times New Roman"/>
          <w:sz w:val="24"/>
          <w:szCs w:val="24"/>
        </w:rPr>
        <w:t>3,92</w:t>
      </w:r>
      <w:r w:rsidRPr="001212CE">
        <w:rPr>
          <w:rFonts w:ascii="Times New Roman" w:hAnsi="Times New Roman" w:cs="Times New Roman"/>
          <w:sz w:val="24"/>
          <w:szCs w:val="24"/>
        </w:rPr>
        <w:t xml:space="preserve">% </w:t>
      </w:r>
      <w:r w:rsidR="00D77FA0">
        <w:rPr>
          <w:rFonts w:ascii="Times New Roman" w:hAnsi="Times New Roman" w:cs="Times New Roman"/>
          <w:sz w:val="24"/>
          <w:szCs w:val="24"/>
        </w:rPr>
        <w:t>(</w:t>
      </w:r>
      <w:r w:rsidR="00D77FA0" w:rsidRPr="001212CE">
        <w:rPr>
          <w:rFonts w:ascii="Times New Roman" w:hAnsi="Times New Roman" w:cs="Times New Roman"/>
          <w:sz w:val="24"/>
          <w:szCs w:val="24"/>
        </w:rPr>
        <w:t>или на сумму 52 100,55 тыс. рублей</w:t>
      </w:r>
      <w:r w:rsidR="00D77FA0">
        <w:rPr>
          <w:rFonts w:ascii="Times New Roman" w:hAnsi="Times New Roman" w:cs="Times New Roman"/>
          <w:sz w:val="24"/>
          <w:szCs w:val="24"/>
        </w:rPr>
        <w:t>)</w:t>
      </w:r>
      <w:r w:rsidR="00D77FA0" w:rsidRPr="001212CE">
        <w:rPr>
          <w:rFonts w:ascii="Times New Roman" w:hAnsi="Times New Roman" w:cs="Times New Roman"/>
          <w:sz w:val="24"/>
          <w:szCs w:val="24"/>
        </w:rPr>
        <w:t xml:space="preserve"> </w:t>
      </w:r>
      <w:r w:rsidRPr="001212CE">
        <w:rPr>
          <w:rFonts w:ascii="Times New Roman" w:hAnsi="Times New Roman" w:cs="Times New Roman"/>
          <w:sz w:val="24"/>
          <w:szCs w:val="24"/>
        </w:rPr>
        <w:t>меньше</w:t>
      </w:r>
      <w:r w:rsidR="00D77FA0">
        <w:rPr>
          <w:rFonts w:ascii="Times New Roman" w:hAnsi="Times New Roman" w:cs="Times New Roman"/>
          <w:sz w:val="24"/>
          <w:szCs w:val="24"/>
        </w:rPr>
        <w:t xml:space="preserve"> соответствующих ассигнований в</w:t>
      </w:r>
      <w:r w:rsidRPr="001212CE">
        <w:rPr>
          <w:rFonts w:ascii="Times New Roman" w:hAnsi="Times New Roman" w:cs="Times New Roman"/>
          <w:sz w:val="24"/>
          <w:szCs w:val="24"/>
        </w:rPr>
        <w:t xml:space="preserve"> 202</w:t>
      </w:r>
      <w:r w:rsidR="00F6163A" w:rsidRPr="001212CE">
        <w:rPr>
          <w:rFonts w:ascii="Times New Roman" w:hAnsi="Times New Roman" w:cs="Times New Roman"/>
          <w:sz w:val="24"/>
          <w:szCs w:val="24"/>
        </w:rPr>
        <w:t>1</w:t>
      </w:r>
      <w:r w:rsidR="00D77FA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212CE">
        <w:rPr>
          <w:rFonts w:ascii="Times New Roman" w:hAnsi="Times New Roman" w:cs="Times New Roman"/>
          <w:sz w:val="24"/>
          <w:szCs w:val="24"/>
        </w:rPr>
        <w:t>.</w:t>
      </w:r>
    </w:p>
    <w:p w:rsidR="00FA54CA" w:rsidRPr="00CF038C" w:rsidRDefault="00FA54CA" w:rsidP="00A563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A0">
        <w:rPr>
          <w:rFonts w:ascii="Times New Roman" w:hAnsi="Times New Roman" w:cs="Times New Roman"/>
          <w:sz w:val="24"/>
          <w:szCs w:val="24"/>
        </w:rPr>
        <w:t>На 202</w:t>
      </w:r>
      <w:r w:rsidR="00F6163A" w:rsidRPr="00D77FA0">
        <w:rPr>
          <w:rFonts w:ascii="Times New Roman" w:hAnsi="Times New Roman" w:cs="Times New Roman"/>
          <w:sz w:val="24"/>
          <w:szCs w:val="24"/>
        </w:rPr>
        <w:t>2</w:t>
      </w:r>
      <w:r w:rsidR="00DF5CB5" w:rsidRPr="00D77FA0">
        <w:rPr>
          <w:rFonts w:ascii="Times New Roman" w:hAnsi="Times New Roman" w:cs="Times New Roman"/>
          <w:sz w:val="24"/>
          <w:szCs w:val="24"/>
        </w:rPr>
        <w:t xml:space="preserve"> – </w:t>
      </w:r>
      <w:r w:rsidRPr="00D77FA0">
        <w:rPr>
          <w:rFonts w:ascii="Times New Roman" w:hAnsi="Times New Roman" w:cs="Times New Roman"/>
          <w:sz w:val="24"/>
          <w:szCs w:val="24"/>
        </w:rPr>
        <w:t>202</w:t>
      </w:r>
      <w:r w:rsidR="00DF5CB5" w:rsidRPr="00D77FA0">
        <w:rPr>
          <w:rFonts w:ascii="Times New Roman" w:hAnsi="Times New Roman" w:cs="Times New Roman"/>
          <w:sz w:val="24"/>
          <w:szCs w:val="24"/>
        </w:rPr>
        <w:t>4</w:t>
      </w:r>
      <w:r w:rsidRPr="00D77FA0">
        <w:rPr>
          <w:rFonts w:ascii="Times New Roman" w:hAnsi="Times New Roman" w:cs="Times New Roman"/>
          <w:sz w:val="24"/>
          <w:szCs w:val="24"/>
        </w:rPr>
        <w:t xml:space="preserve"> год</w:t>
      </w:r>
      <w:r w:rsidR="00DF5CB5" w:rsidRPr="00D77FA0">
        <w:rPr>
          <w:rFonts w:ascii="Times New Roman" w:hAnsi="Times New Roman" w:cs="Times New Roman"/>
          <w:sz w:val="24"/>
          <w:szCs w:val="24"/>
        </w:rPr>
        <w:t>ы</w:t>
      </w:r>
      <w:r w:rsidRPr="00D77FA0"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</w:t>
      </w:r>
      <w:r w:rsidR="00D77FA0" w:rsidRPr="00D77FA0">
        <w:rPr>
          <w:rFonts w:ascii="Times New Roman" w:hAnsi="Times New Roman" w:cs="Times New Roman"/>
          <w:sz w:val="24"/>
          <w:szCs w:val="24"/>
        </w:rPr>
        <w:t>очень близкие по значениям</w:t>
      </w:r>
      <w:r w:rsidR="00A563F7" w:rsidRPr="00D77FA0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Pr="00D77FA0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563F7" w:rsidRPr="00D77FA0">
        <w:rPr>
          <w:rFonts w:ascii="Times New Roman" w:hAnsi="Times New Roman" w:cs="Times New Roman"/>
          <w:sz w:val="24"/>
          <w:szCs w:val="24"/>
        </w:rPr>
        <w:t>ов и расходов</w:t>
      </w:r>
      <w:r w:rsidRPr="00D77FA0">
        <w:rPr>
          <w:rFonts w:ascii="Times New Roman" w:hAnsi="Times New Roman" w:cs="Times New Roman"/>
          <w:sz w:val="24"/>
          <w:szCs w:val="24"/>
        </w:rPr>
        <w:t xml:space="preserve">, что </w:t>
      </w:r>
      <w:r w:rsidR="00A563F7" w:rsidRPr="00D77FA0">
        <w:rPr>
          <w:rFonts w:ascii="Times New Roman" w:hAnsi="Times New Roman" w:cs="Times New Roman"/>
          <w:sz w:val="24"/>
          <w:szCs w:val="24"/>
        </w:rPr>
        <w:t xml:space="preserve">соответствующим образом </w:t>
      </w:r>
      <w:r w:rsidRPr="00D77FA0">
        <w:rPr>
          <w:rFonts w:ascii="Times New Roman" w:hAnsi="Times New Roman" w:cs="Times New Roman"/>
          <w:sz w:val="24"/>
          <w:szCs w:val="24"/>
        </w:rPr>
        <w:t>влияет на показател</w:t>
      </w:r>
      <w:r w:rsidR="00A563F7" w:rsidRPr="00D77FA0">
        <w:rPr>
          <w:rFonts w:ascii="Times New Roman" w:hAnsi="Times New Roman" w:cs="Times New Roman"/>
          <w:sz w:val="24"/>
          <w:szCs w:val="24"/>
        </w:rPr>
        <w:t xml:space="preserve">ь сбалансированности. </w:t>
      </w:r>
      <w:r w:rsidR="00A563F7" w:rsidRPr="00497D6F">
        <w:rPr>
          <w:rFonts w:ascii="Times New Roman" w:hAnsi="Times New Roman" w:cs="Times New Roman"/>
          <w:sz w:val="24"/>
          <w:szCs w:val="24"/>
        </w:rPr>
        <w:t>П</w:t>
      </w:r>
      <w:r w:rsidRPr="00497D6F">
        <w:rPr>
          <w:rFonts w:ascii="Times New Roman" w:hAnsi="Times New Roman" w:cs="Times New Roman"/>
          <w:sz w:val="24"/>
          <w:szCs w:val="24"/>
        </w:rPr>
        <w:t>роект</w:t>
      </w:r>
      <w:r w:rsidR="00A563F7" w:rsidRPr="00497D6F">
        <w:rPr>
          <w:rFonts w:ascii="Times New Roman" w:hAnsi="Times New Roman" w:cs="Times New Roman"/>
          <w:sz w:val="24"/>
          <w:szCs w:val="24"/>
        </w:rPr>
        <w:t>ом р</w:t>
      </w:r>
      <w:r w:rsidRPr="00497D6F">
        <w:rPr>
          <w:rFonts w:ascii="Times New Roman" w:hAnsi="Times New Roman" w:cs="Times New Roman"/>
          <w:sz w:val="24"/>
          <w:szCs w:val="24"/>
        </w:rPr>
        <w:t>ешения о бюджете на 202</w:t>
      </w:r>
      <w:r w:rsidR="00497D6F" w:rsidRPr="00497D6F">
        <w:rPr>
          <w:rFonts w:ascii="Times New Roman" w:hAnsi="Times New Roman" w:cs="Times New Roman"/>
          <w:sz w:val="24"/>
          <w:szCs w:val="24"/>
        </w:rPr>
        <w:t>2</w:t>
      </w:r>
      <w:r w:rsidRPr="00497D6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97D6F" w:rsidRPr="00497D6F">
        <w:rPr>
          <w:rFonts w:ascii="Times New Roman" w:hAnsi="Times New Roman" w:cs="Times New Roman"/>
          <w:sz w:val="24"/>
          <w:szCs w:val="24"/>
        </w:rPr>
        <w:t>3</w:t>
      </w:r>
      <w:r w:rsidRPr="00497D6F">
        <w:rPr>
          <w:rFonts w:ascii="Times New Roman" w:hAnsi="Times New Roman" w:cs="Times New Roman"/>
          <w:sz w:val="24"/>
          <w:szCs w:val="24"/>
        </w:rPr>
        <w:t>-202</w:t>
      </w:r>
      <w:r w:rsidR="00497D6F" w:rsidRPr="00497D6F">
        <w:rPr>
          <w:rFonts w:ascii="Times New Roman" w:hAnsi="Times New Roman" w:cs="Times New Roman"/>
          <w:sz w:val="24"/>
          <w:szCs w:val="24"/>
        </w:rPr>
        <w:t>4</w:t>
      </w:r>
      <w:r w:rsidRPr="00497D6F">
        <w:rPr>
          <w:rFonts w:ascii="Times New Roman" w:hAnsi="Times New Roman" w:cs="Times New Roman"/>
          <w:sz w:val="24"/>
          <w:szCs w:val="24"/>
        </w:rPr>
        <w:t xml:space="preserve"> годов предельный объём муниципального долга </w:t>
      </w:r>
      <w:r w:rsidR="00A563F7" w:rsidRPr="00497D6F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497D6F">
        <w:rPr>
          <w:rFonts w:ascii="Times New Roman" w:hAnsi="Times New Roman" w:cs="Times New Roman"/>
          <w:sz w:val="24"/>
          <w:szCs w:val="24"/>
        </w:rPr>
        <w:t>равн</w:t>
      </w:r>
      <w:r w:rsidR="00A563F7" w:rsidRPr="00497D6F">
        <w:rPr>
          <w:rFonts w:ascii="Times New Roman" w:hAnsi="Times New Roman" w:cs="Times New Roman"/>
          <w:sz w:val="24"/>
          <w:szCs w:val="24"/>
        </w:rPr>
        <w:t>ым</w:t>
      </w:r>
      <w:r w:rsidR="00714434" w:rsidRPr="00497D6F">
        <w:rPr>
          <w:rFonts w:ascii="Times New Roman" w:hAnsi="Times New Roman" w:cs="Times New Roman"/>
          <w:sz w:val="24"/>
          <w:szCs w:val="24"/>
        </w:rPr>
        <w:t xml:space="preserve"> 0,0</w:t>
      </w:r>
      <w:r w:rsidR="00D77FA0">
        <w:rPr>
          <w:rFonts w:ascii="Times New Roman" w:hAnsi="Times New Roman" w:cs="Times New Roman"/>
          <w:sz w:val="24"/>
          <w:szCs w:val="24"/>
        </w:rPr>
        <w:t>0</w:t>
      </w:r>
      <w:r w:rsidR="00714434" w:rsidRPr="00497D6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497D6F">
        <w:rPr>
          <w:rFonts w:ascii="Times New Roman" w:hAnsi="Times New Roman" w:cs="Times New Roman"/>
          <w:sz w:val="24"/>
          <w:szCs w:val="24"/>
        </w:rPr>
        <w:t>.</w:t>
      </w:r>
    </w:p>
    <w:p w:rsidR="00FA54CA" w:rsidRPr="00CF038C" w:rsidRDefault="00714434" w:rsidP="00FA54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38C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="00FA54CA" w:rsidRPr="00CF038C">
        <w:rPr>
          <w:rFonts w:ascii="Times New Roman" w:hAnsi="Times New Roman" w:cs="Times New Roman"/>
          <w:sz w:val="24"/>
          <w:szCs w:val="24"/>
        </w:rPr>
        <w:t>параметров проекта местного бюджета на 202</w:t>
      </w:r>
      <w:r w:rsidR="00B24D31" w:rsidRPr="00CF038C">
        <w:rPr>
          <w:rFonts w:ascii="Times New Roman" w:hAnsi="Times New Roman" w:cs="Times New Roman"/>
          <w:sz w:val="24"/>
          <w:szCs w:val="24"/>
        </w:rPr>
        <w:t>2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B24D31" w:rsidRPr="00CF038C">
        <w:rPr>
          <w:rFonts w:ascii="Times New Roman" w:hAnsi="Times New Roman" w:cs="Times New Roman"/>
          <w:sz w:val="24"/>
          <w:szCs w:val="24"/>
        </w:rPr>
        <w:t>3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и 202</w:t>
      </w:r>
      <w:r w:rsidR="00B24D31" w:rsidRPr="00CF038C">
        <w:rPr>
          <w:rFonts w:ascii="Times New Roman" w:hAnsi="Times New Roman" w:cs="Times New Roman"/>
          <w:sz w:val="24"/>
          <w:szCs w:val="24"/>
        </w:rPr>
        <w:t>4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годов с соотв</w:t>
      </w:r>
      <w:r w:rsidR="00B24D31" w:rsidRPr="00CF038C">
        <w:rPr>
          <w:rFonts w:ascii="Times New Roman" w:hAnsi="Times New Roman" w:cs="Times New Roman"/>
          <w:sz w:val="24"/>
          <w:szCs w:val="24"/>
        </w:rPr>
        <w:t>етствующими показателями на 2021</w:t>
      </w:r>
      <w:r w:rsidR="008C17BE" w:rsidRPr="00CF038C">
        <w:rPr>
          <w:rFonts w:ascii="Times New Roman" w:hAnsi="Times New Roman" w:cs="Times New Roman"/>
          <w:sz w:val="24"/>
          <w:szCs w:val="24"/>
        </w:rPr>
        <w:t xml:space="preserve"> </w:t>
      </w:r>
      <w:r w:rsidR="00FA54CA" w:rsidRPr="00CF038C">
        <w:rPr>
          <w:rFonts w:ascii="Times New Roman" w:hAnsi="Times New Roman" w:cs="Times New Roman"/>
          <w:sz w:val="24"/>
          <w:szCs w:val="24"/>
        </w:rPr>
        <w:t>год</w:t>
      </w:r>
      <w:r w:rsidR="00425399" w:rsidRPr="00CF038C">
        <w:rPr>
          <w:rFonts w:ascii="Times New Roman" w:hAnsi="Times New Roman" w:cs="Times New Roman"/>
          <w:sz w:val="24"/>
          <w:szCs w:val="24"/>
        </w:rPr>
        <w:t xml:space="preserve"> согласно ожидаемой оценкой исполнения бюджета Партизанского городского округа</w:t>
      </w:r>
      <w:r w:rsidR="00D77FA0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CF038C">
        <w:rPr>
          <w:rFonts w:ascii="Times New Roman" w:hAnsi="Times New Roman" w:cs="Times New Roman"/>
          <w:sz w:val="24"/>
          <w:szCs w:val="24"/>
        </w:rPr>
        <w:t>,</w:t>
      </w:r>
      <w:r w:rsidR="00AD26B2" w:rsidRPr="00CF038C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425399" w:rsidRPr="00CF038C">
        <w:rPr>
          <w:rFonts w:ascii="Times New Roman" w:hAnsi="Times New Roman" w:cs="Times New Roman"/>
          <w:sz w:val="24"/>
          <w:szCs w:val="24"/>
        </w:rPr>
        <w:t>о</w:t>
      </w:r>
      <w:r w:rsidR="00AD26B2" w:rsidRPr="00CF038C">
        <w:rPr>
          <w:rFonts w:ascii="Times New Roman" w:hAnsi="Times New Roman" w:cs="Times New Roman"/>
          <w:sz w:val="24"/>
          <w:szCs w:val="24"/>
        </w:rPr>
        <w:t xml:space="preserve"> в таблице №2</w:t>
      </w:r>
      <w:r w:rsidRPr="00CF038C">
        <w:rPr>
          <w:rFonts w:ascii="Times New Roman" w:hAnsi="Times New Roman" w:cs="Times New Roman"/>
          <w:sz w:val="24"/>
          <w:szCs w:val="24"/>
        </w:rPr>
        <w:t>.</w:t>
      </w:r>
    </w:p>
    <w:p w:rsidR="00C5200F" w:rsidRDefault="00C5200F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4CA" w:rsidRPr="00CF038C" w:rsidRDefault="00AD26B2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038C">
        <w:rPr>
          <w:rFonts w:ascii="Times New Roman" w:hAnsi="Times New Roman" w:cs="Times New Roman"/>
          <w:sz w:val="20"/>
          <w:szCs w:val="20"/>
        </w:rPr>
        <w:t>Таблица №2</w:t>
      </w:r>
    </w:p>
    <w:p w:rsidR="00FA54CA" w:rsidRPr="00CF038C" w:rsidRDefault="00FA54CA" w:rsidP="00FA54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038C">
        <w:rPr>
          <w:rFonts w:ascii="Times New Roman" w:hAnsi="Times New Roman" w:cs="Times New Roman"/>
          <w:sz w:val="20"/>
          <w:szCs w:val="20"/>
        </w:rPr>
        <w:t>тыс. руб</w:t>
      </w:r>
      <w:r w:rsidR="002D4AD5" w:rsidRPr="00CF038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  <w:gridCol w:w="1701"/>
      </w:tblGrid>
      <w:tr w:rsidR="00FA54CA" w:rsidRPr="00CF038C" w:rsidTr="00D77FA0">
        <w:tc>
          <w:tcPr>
            <w:tcW w:w="2835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  <w:r w:rsidR="00D77FA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в</w:t>
            </w: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F23BD" w:rsidRPr="00CF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A54CA" w:rsidRPr="00CF038C" w:rsidRDefault="005F23BD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Проект бюджета на 2022</w:t>
            </w:r>
            <w:r w:rsidR="00FA54CA" w:rsidRPr="00CF03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Проект бюджета на 202</w:t>
            </w:r>
            <w:r w:rsidR="005F23BD" w:rsidRPr="00CF0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Проект бюджета на 202</w:t>
            </w:r>
            <w:r w:rsidR="008A1FD4" w:rsidRPr="00CF03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A54CA" w:rsidRPr="00CF038C" w:rsidTr="00D77FA0">
        <w:tc>
          <w:tcPr>
            <w:tcW w:w="2835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83426" w:rsidRPr="00CF038C" w:rsidTr="00D77FA0">
        <w:tc>
          <w:tcPr>
            <w:tcW w:w="2835" w:type="dxa"/>
            <w:vAlign w:val="center"/>
          </w:tcPr>
          <w:p w:rsidR="00083426" w:rsidRPr="00CF038C" w:rsidRDefault="00083426" w:rsidP="00AD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701" w:type="dxa"/>
            <w:vAlign w:val="center"/>
          </w:tcPr>
          <w:p w:rsidR="00083426" w:rsidRPr="00CF038C" w:rsidRDefault="00083426" w:rsidP="00AD6ED7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206 500,00</w:t>
            </w:r>
          </w:p>
        </w:tc>
        <w:tc>
          <w:tcPr>
            <w:tcW w:w="1701" w:type="dxa"/>
            <w:vAlign w:val="bottom"/>
          </w:tcPr>
          <w:p w:rsidR="00083426" w:rsidRPr="00CF038C" w:rsidRDefault="00083426" w:rsidP="00AD6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725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260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:rsidR="00083426" w:rsidRPr="00CF038C" w:rsidRDefault="00083426" w:rsidP="00AD6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705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bottom"/>
          </w:tcPr>
          <w:p w:rsidR="00083426" w:rsidRPr="00CF038C" w:rsidRDefault="00083426" w:rsidP="00AD6E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725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889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AD6ED7"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A54CA" w:rsidRPr="00CF038C" w:rsidTr="00D77FA0">
        <w:tc>
          <w:tcPr>
            <w:tcW w:w="2835" w:type="dxa"/>
            <w:vAlign w:val="center"/>
          </w:tcPr>
          <w:p w:rsidR="00FA54CA" w:rsidRPr="00CF038C" w:rsidRDefault="00FA54CA" w:rsidP="00AD6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FA54CA" w:rsidRPr="00CF038C" w:rsidRDefault="002D4AD5" w:rsidP="002D4A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1 287 169,43</w:t>
            </w:r>
          </w:p>
        </w:tc>
        <w:tc>
          <w:tcPr>
            <w:tcW w:w="1701" w:type="dxa"/>
            <w:vAlign w:val="center"/>
          </w:tcPr>
          <w:p w:rsidR="00FA54CA" w:rsidRPr="00CF038C" w:rsidRDefault="009F7715" w:rsidP="002D4A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800 280,03</w:t>
            </w:r>
          </w:p>
        </w:tc>
        <w:tc>
          <w:tcPr>
            <w:tcW w:w="1701" w:type="dxa"/>
            <w:vAlign w:val="center"/>
          </w:tcPr>
          <w:p w:rsidR="00FA54CA" w:rsidRPr="00CF038C" w:rsidRDefault="009F7715" w:rsidP="002D4A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675 441,94</w:t>
            </w:r>
          </w:p>
        </w:tc>
        <w:tc>
          <w:tcPr>
            <w:tcW w:w="1701" w:type="dxa"/>
            <w:vAlign w:val="center"/>
          </w:tcPr>
          <w:p w:rsidR="00FA54CA" w:rsidRPr="00CF038C" w:rsidRDefault="00CF038C" w:rsidP="002D4AD5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637 096,21</w:t>
            </w:r>
          </w:p>
        </w:tc>
      </w:tr>
      <w:tr w:rsidR="0085552A" w:rsidRPr="00CF038C" w:rsidTr="00D77FA0">
        <w:tc>
          <w:tcPr>
            <w:tcW w:w="2835" w:type="dxa"/>
            <w:vAlign w:val="center"/>
          </w:tcPr>
          <w:p w:rsidR="0085552A" w:rsidRPr="00CF038C" w:rsidRDefault="0085552A" w:rsidP="008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vAlign w:val="center"/>
          </w:tcPr>
          <w:p w:rsidR="0085552A" w:rsidRPr="00CF038C" w:rsidRDefault="0085552A" w:rsidP="0085552A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1 493 669,43</w:t>
            </w:r>
          </w:p>
        </w:tc>
        <w:tc>
          <w:tcPr>
            <w:tcW w:w="1701" w:type="dxa"/>
            <w:vAlign w:val="bottom"/>
          </w:tcPr>
          <w:p w:rsidR="0085552A" w:rsidRPr="00CF038C" w:rsidRDefault="0085552A" w:rsidP="008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1 525 540,38</w:t>
            </w:r>
          </w:p>
        </w:tc>
        <w:tc>
          <w:tcPr>
            <w:tcW w:w="1701" w:type="dxa"/>
            <w:vAlign w:val="bottom"/>
          </w:tcPr>
          <w:p w:rsidR="0085552A" w:rsidRPr="00CF038C" w:rsidRDefault="0085552A" w:rsidP="008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1 380 633,01</w:t>
            </w:r>
          </w:p>
        </w:tc>
        <w:tc>
          <w:tcPr>
            <w:tcW w:w="1701" w:type="dxa"/>
            <w:vAlign w:val="bottom"/>
          </w:tcPr>
          <w:p w:rsidR="0085552A" w:rsidRPr="00CF038C" w:rsidRDefault="0085552A" w:rsidP="008555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bCs/>
                <w:sz w:val="20"/>
                <w:szCs w:val="20"/>
              </w:rPr>
              <w:t>1 362 985,22</w:t>
            </w:r>
          </w:p>
        </w:tc>
      </w:tr>
      <w:tr w:rsidR="00AA4EE3" w:rsidRPr="00CF038C" w:rsidTr="00D77FA0">
        <w:tc>
          <w:tcPr>
            <w:tcW w:w="2835" w:type="dxa"/>
            <w:vAlign w:val="center"/>
          </w:tcPr>
          <w:p w:rsidR="00AA4EE3" w:rsidRPr="00CF038C" w:rsidRDefault="00AA4EE3" w:rsidP="0085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AA4EE3" w:rsidRPr="00CF038C" w:rsidRDefault="00AA4EE3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1 574 057,24</w:t>
            </w:r>
          </w:p>
        </w:tc>
        <w:tc>
          <w:tcPr>
            <w:tcW w:w="1701" w:type="dxa"/>
            <w:vAlign w:val="center"/>
          </w:tcPr>
          <w:p w:rsidR="00AA4EE3" w:rsidRPr="00CF038C" w:rsidRDefault="00AA4EE3" w:rsidP="000A1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38C">
              <w:rPr>
                <w:rFonts w:ascii="Times New Roman" w:hAnsi="Times New Roman"/>
                <w:sz w:val="20"/>
                <w:szCs w:val="20"/>
              </w:rPr>
              <w:t>1 525 540,38</w:t>
            </w:r>
          </w:p>
        </w:tc>
        <w:tc>
          <w:tcPr>
            <w:tcW w:w="1701" w:type="dxa"/>
            <w:vAlign w:val="center"/>
          </w:tcPr>
          <w:p w:rsidR="00AA4EE3" w:rsidRPr="00CF038C" w:rsidRDefault="00AA4EE3" w:rsidP="000A1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38C">
              <w:rPr>
                <w:rFonts w:ascii="Times New Roman" w:hAnsi="Times New Roman"/>
                <w:sz w:val="20"/>
                <w:szCs w:val="20"/>
              </w:rPr>
              <w:t>1 380 633,01</w:t>
            </w:r>
          </w:p>
        </w:tc>
        <w:tc>
          <w:tcPr>
            <w:tcW w:w="1701" w:type="dxa"/>
            <w:vAlign w:val="center"/>
          </w:tcPr>
          <w:p w:rsidR="00AA4EE3" w:rsidRPr="00CF038C" w:rsidRDefault="00AA4EE3" w:rsidP="000A1C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38C">
              <w:rPr>
                <w:rFonts w:ascii="Times New Roman" w:hAnsi="Times New Roman"/>
                <w:sz w:val="20"/>
                <w:szCs w:val="20"/>
              </w:rPr>
              <w:t>1 362 985,22</w:t>
            </w:r>
          </w:p>
        </w:tc>
      </w:tr>
      <w:tr w:rsidR="00FA54CA" w:rsidRPr="00CF038C" w:rsidTr="00D77FA0">
        <w:tc>
          <w:tcPr>
            <w:tcW w:w="2835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</w:p>
        </w:tc>
        <w:tc>
          <w:tcPr>
            <w:tcW w:w="1701" w:type="dxa"/>
            <w:vAlign w:val="center"/>
          </w:tcPr>
          <w:p w:rsidR="00FA54CA" w:rsidRPr="00CF038C" w:rsidRDefault="00083426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80 387,81</w:t>
            </w:r>
          </w:p>
        </w:tc>
        <w:tc>
          <w:tcPr>
            <w:tcW w:w="1701" w:type="dxa"/>
            <w:vAlign w:val="center"/>
          </w:tcPr>
          <w:p w:rsidR="00FA54CA" w:rsidRPr="00CF038C" w:rsidRDefault="009F7715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A54CA" w:rsidRPr="00CF038C" w:rsidRDefault="00FA54CA" w:rsidP="002D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7099A" w:rsidRDefault="0087099A" w:rsidP="0087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CF038C" w:rsidRDefault="0087099A" w:rsidP="0087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>В проекте бюджета на 2022 год общая сумма расходов запланирована в размере 1 525 540,38 тыс. рублей, что на 31 870,95 тыс. рублей меньше ожидаемого исполнения бюджета по расходам за 2021 год.</w:t>
      </w:r>
    </w:p>
    <w:p w:rsidR="00FA54CA" w:rsidRPr="00CF038C" w:rsidRDefault="00714434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38C">
        <w:rPr>
          <w:rFonts w:ascii="Times New Roman" w:hAnsi="Times New Roman" w:cs="Times New Roman"/>
          <w:sz w:val="24"/>
          <w:szCs w:val="24"/>
        </w:rPr>
        <w:t xml:space="preserve">В соответствии с пунктом 16 части 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3 статьи 17 </w:t>
      </w:r>
      <w:r w:rsidRPr="00CF038C">
        <w:rPr>
          <w:rFonts w:ascii="Times New Roman" w:hAnsi="Times New Roman" w:cs="Times New Roman"/>
          <w:sz w:val="24"/>
          <w:szCs w:val="24"/>
        </w:rPr>
        <w:t>Положение «О бюджетном процессе в Партизанском городском округе», принятого Решением Думы Партизанского городского округа от 27.03.2015 №</w:t>
      </w:r>
      <w:r w:rsidR="00CF038C" w:rsidRPr="00CF038C">
        <w:rPr>
          <w:rFonts w:ascii="Times New Roman" w:hAnsi="Times New Roman" w:cs="Times New Roman"/>
          <w:sz w:val="24"/>
          <w:szCs w:val="24"/>
        </w:rPr>
        <w:t xml:space="preserve"> </w:t>
      </w:r>
      <w:r w:rsidRPr="00CF038C">
        <w:rPr>
          <w:rFonts w:ascii="Times New Roman" w:hAnsi="Times New Roman" w:cs="Times New Roman"/>
          <w:sz w:val="24"/>
          <w:szCs w:val="24"/>
        </w:rPr>
        <w:t>163,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решен</w:t>
      </w:r>
      <w:r w:rsidRPr="00CF038C">
        <w:rPr>
          <w:rFonts w:ascii="Times New Roman" w:hAnsi="Times New Roman" w:cs="Times New Roman"/>
          <w:sz w:val="24"/>
          <w:szCs w:val="24"/>
        </w:rPr>
        <w:t>ием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о бюджете утверждается приложение, устанавливающее объем доходов бюджета </w:t>
      </w:r>
      <w:r w:rsidRPr="00CF038C">
        <w:rPr>
          <w:rFonts w:ascii="Times New Roman" w:hAnsi="Times New Roman" w:cs="Times New Roman"/>
          <w:sz w:val="24"/>
          <w:szCs w:val="24"/>
        </w:rPr>
        <w:t xml:space="preserve">по 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группам, подгруппам и статьям бюджетной классификации доходов на очередной финансовый год. На плановые периоды сумма доходов утверждается общей суммой. </w:t>
      </w:r>
      <w:r w:rsidRPr="00CF038C">
        <w:rPr>
          <w:rFonts w:ascii="Times New Roman" w:hAnsi="Times New Roman" w:cs="Times New Roman"/>
          <w:sz w:val="24"/>
          <w:szCs w:val="24"/>
        </w:rPr>
        <w:t>П</w:t>
      </w:r>
      <w:r w:rsidR="00FA54CA" w:rsidRPr="00CF038C">
        <w:rPr>
          <w:rFonts w:ascii="Times New Roman" w:hAnsi="Times New Roman" w:cs="Times New Roman"/>
          <w:sz w:val="24"/>
          <w:szCs w:val="24"/>
        </w:rPr>
        <w:t>роект</w:t>
      </w:r>
      <w:r w:rsidRPr="00CF038C">
        <w:rPr>
          <w:rFonts w:ascii="Times New Roman" w:hAnsi="Times New Roman" w:cs="Times New Roman"/>
          <w:sz w:val="24"/>
          <w:szCs w:val="24"/>
        </w:rPr>
        <w:t>ом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</w:t>
      </w:r>
      <w:r w:rsidRPr="00CF038C">
        <w:rPr>
          <w:rFonts w:ascii="Times New Roman" w:hAnsi="Times New Roman" w:cs="Times New Roman"/>
          <w:sz w:val="24"/>
          <w:szCs w:val="24"/>
        </w:rPr>
        <w:t>решения</w:t>
      </w:r>
      <w:r w:rsidR="00FA54CA" w:rsidRPr="00CF038C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Pr="00CF038C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FA54CA" w:rsidRPr="00CF038C">
        <w:rPr>
          <w:rFonts w:ascii="Times New Roman" w:hAnsi="Times New Roman" w:cs="Times New Roman"/>
          <w:sz w:val="24"/>
          <w:szCs w:val="24"/>
        </w:rPr>
        <w:t>соблюдены.</w:t>
      </w:r>
    </w:p>
    <w:p w:rsidR="0030549D" w:rsidRPr="00782535" w:rsidRDefault="0030549D" w:rsidP="0030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57749">
          <w:rPr>
            <w:rFonts w:ascii="Times New Roman" w:hAnsi="Times New Roman" w:cs="Times New Roman"/>
            <w:sz w:val="24"/>
            <w:szCs w:val="24"/>
          </w:rPr>
          <w:t>частью</w:t>
        </w:r>
      </w:hyperlink>
      <w:r w:rsidRPr="00157749">
        <w:rPr>
          <w:rFonts w:ascii="Times New Roman" w:hAnsi="Times New Roman" w:cs="Times New Roman"/>
          <w:sz w:val="24"/>
          <w:szCs w:val="24"/>
        </w:rPr>
        <w:t xml:space="preserve"> 3 статьи 184.1 Бюджетного кодекса Российской Федерации общий объем условно утверждаемых (утвержденных) расходов в случае утверждения бюджета на очередной финансовый год и плановый период устанавливается на первый год планового периода в объеме не менее 2,5%</w:t>
      </w:r>
      <w:r w:rsidRPr="00271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3515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5% общего объема расходов бюджета (без учета расходов бюджета, предусмотренных за счет межбюджетных трансфертов из других бюджетов </w:t>
      </w:r>
      <w:r w:rsidRPr="00782535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Федерации, имеющих целевое назначение). </w:t>
      </w:r>
    </w:p>
    <w:p w:rsidR="00FA54CA" w:rsidRPr="00263E94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 первый год планового периода - 202</w:t>
      </w:r>
      <w:r w:rsidR="002D3515" w:rsidRPr="00782535">
        <w:rPr>
          <w:rFonts w:ascii="Times New Roman" w:hAnsi="Times New Roman" w:cs="Times New Roman"/>
          <w:sz w:val="24"/>
          <w:szCs w:val="24"/>
        </w:rPr>
        <w:t>3</w:t>
      </w:r>
      <w:r w:rsidRPr="00782535">
        <w:rPr>
          <w:rFonts w:ascii="Times New Roman" w:hAnsi="Times New Roman" w:cs="Times New Roman"/>
          <w:sz w:val="24"/>
          <w:szCs w:val="24"/>
        </w:rPr>
        <w:t xml:space="preserve"> год, общий объем расходов сос</w:t>
      </w:r>
      <w:r w:rsidR="00C17E93" w:rsidRPr="00782535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C13CBE" w:rsidRPr="00782535">
        <w:rPr>
          <w:rFonts w:ascii="Times New Roman" w:hAnsi="Times New Roman" w:cs="Times New Roman"/>
          <w:sz w:val="24"/>
          <w:szCs w:val="24"/>
        </w:rPr>
        <w:t>1 525 540,38</w:t>
      </w:r>
      <w:r w:rsidR="00C17E93" w:rsidRPr="00782535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782535">
        <w:rPr>
          <w:rFonts w:ascii="Times New Roman" w:hAnsi="Times New Roman" w:cs="Times New Roman"/>
          <w:sz w:val="24"/>
          <w:szCs w:val="24"/>
        </w:rPr>
        <w:t xml:space="preserve"> расходы бюджета за счет межбюджетных трансферт</w:t>
      </w:r>
      <w:r w:rsidR="0030549D" w:rsidRPr="00782535">
        <w:rPr>
          <w:rFonts w:ascii="Times New Roman" w:hAnsi="Times New Roman" w:cs="Times New Roman"/>
          <w:sz w:val="24"/>
          <w:szCs w:val="24"/>
        </w:rPr>
        <w:t>ов из бюджета Приморского края</w:t>
      </w:r>
      <w:r w:rsidRPr="00782535">
        <w:rPr>
          <w:rFonts w:ascii="Times New Roman" w:hAnsi="Times New Roman" w:cs="Times New Roman"/>
          <w:sz w:val="24"/>
          <w:szCs w:val="24"/>
        </w:rPr>
        <w:t>, имеющи</w:t>
      </w:r>
      <w:r w:rsidR="00C17E93" w:rsidRPr="00782535">
        <w:rPr>
          <w:rFonts w:ascii="Times New Roman" w:hAnsi="Times New Roman" w:cs="Times New Roman"/>
          <w:sz w:val="24"/>
          <w:szCs w:val="24"/>
        </w:rPr>
        <w:t>е</w:t>
      </w:r>
      <w:r w:rsidRPr="00782535">
        <w:rPr>
          <w:rFonts w:ascii="Times New Roman" w:hAnsi="Times New Roman" w:cs="Times New Roman"/>
          <w:sz w:val="24"/>
          <w:szCs w:val="24"/>
        </w:rPr>
        <w:t xml:space="preserve"> целевое назначение составляют </w:t>
      </w:r>
      <w:r w:rsidR="00C13CBE" w:rsidRPr="00782535">
        <w:rPr>
          <w:rFonts w:ascii="Times New Roman" w:hAnsi="Times New Roman" w:cs="Times New Roman"/>
          <w:sz w:val="24"/>
          <w:szCs w:val="24"/>
        </w:rPr>
        <w:t xml:space="preserve">675 441,94 </w:t>
      </w:r>
      <w:r w:rsidRPr="00782535">
        <w:rPr>
          <w:rFonts w:ascii="Times New Roman" w:hAnsi="Times New Roman" w:cs="Times New Roman"/>
          <w:sz w:val="24"/>
          <w:szCs w:val="24"/>
        </w:rPr>
        <w:t>тыс. рублей.</w:t>
      </w:r>
      <w:r w:rsidR="0030549D" w:rsidRPr="00782535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AF4C97" w:rsidRPr="00782535">
        <w:rPr>
          <w:rFonts w:ascii="Times New Roman" w:hAnsi="Times New Roman" w:cs="Times New Roman"/>
          <w:sz w:val="24"/>
          <w:szCs w:val="24"/>
        </w:rPr>
        <w:t>,</w:t>
      </w:r>
      <w:r w:rsidR="0030549D" w:rsidRPr="00782535">
        <w:rPr>
          <w:rFonts w:ascii="Times New Roman" w:hAnsi="Times New Roman" w:cs="Times New Roman"/>
          <w:sz w:val="24"/>
          <w:szCs w:val="24"/>
        </w:rPr>
        <w:t xml:space="preserve"> объем условно утвержденных</w:t>
      </w:r>
      <w:r w:rsidRPr="00782535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30549D" w:rsidRPr="00782535">
        <w:rPr>
          <w:rFonts w:ascii="Times New Roman" w:hAnsi="Times New Roman" w:cs="Times New Roman"/>
          <w:sz w:val="24"/>
          <w:szCs w:val="24"/>
        </w:rPr>
        <w:t>ов</w:t>
      </w:r>
      <w:r w:rsidRPr="00782535">
        <w:rPr>
          <w:rFonts w:ascii="Times New Roman" w:hAnsi="Times New Roman" w:cs="Times New Roman"/>
          <w:sz w:val="24"/>
          <w:szCs w:val="24"/>
        </w:rPr>
        <w:t xml:space="preserve"> долж</w:t>
      </w:r>
      <w:r w:rsidR="0030549D" w:rsidRPr="00782535">
        <w:rPr>
          <w:rFonts w:ascii="Times New Roman" w:hAnsi="Times New Roman" w:cs="Times New Roman"/>
          <w:sz w:val="24"/>
          <w:szCs w:val="24"/>
        </w:rPr>
        <w:t>е</w:t>
      </w:r>
      <w:r w:rsidRPr="00782535">
        <w:rPr>
          <w:rFonts w:ascii="Times New Roman" w:hAnsi="Times New Roman" w:cs="Times New Roman"/>
          <w:sz w:val="24"/>
          <w:szCs w:val="24"/>
        </w:rPr>
        <w:t xml:space="preserve">н составлять не менее </w:t>
      </w:r>
      <w:r w:rsidR="00B30E69">
        <w:rPr>
          <w:rFonts w:ascii="Times New Roman" w:hAnsi="Times New Roman" w:cs="Times New Roman"/>
          <w:sz w:val="24"/>
          <w:szCs w:val="24"/>
        </w:rPr>
        <w:t>17 629,78</w:t>
      </w:r>
      <w:r w:rsidRPr="00782535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30549D" w:rsidRPr="00782535">
        <w:rPr>
          <w:rFonts w:ascii="Times New Roman" w:hAnsi="Times New Roman" w:cs="Times New Roman"/>
          <w:sz w:val="24"/>
          <w:szCs w:val="24"/>
        </w:rPr>
        <w:t>П</w:t>
      </w:r>
      <w:r w:rsidR="00C17E93" w:rsidRPr="00782535">
        <w:rPr>
          <w:rFonts w:ascii="Times New Roman" w:hAnsi="Times New Roman" w:cs="Times New Roman"/>
          <w:sz w:val="24"/>
          <w:szCs w:val="24"/>
        </w:rPr>
        <w:t>р</w:t>
      </w:r>
      <w:r w:rsidRPr="00782535">
        <w:rPr>
          <w:rFonts w:ascii="Times New Roman" w:hAnsi="Times New Roman" w:cs="Times New Roman"/>
          <w:sz w:val="24"/>
          <w:szCs w:val="24"/>
        </w:rPr>
        <w:t>оект</w:t>
      </w:r>
      <w:r w:rsidR="00C17E93" w:rsidRPr="00782535">
        <w:rPr>
          <w:rFonts w:ascii="Times New Roman" w:hAnsi="Times New Roman" w:cs="Times New Roman"/>
          <w:sz w:val="24"/>
          <w:szCs w:val="24"/>
        </w:rPr>
        <w:t xml:space="preserve">ом решения </w:t>
      </w:r>
      <w:r w:rsidR="00C17E93" w:rsidRPr="00263E94">
        <w:rPr>
          <w:rFonts w:ascii="Times New Roman" w:hAnsi="Times New Roman" w:cs="Times New Roman"/>
          <w:sz w:val="24"/>
          <w:szCs w:val="24"/>
        </w:rPr>
        <w:t>предусмотрено отнесение к</w:t>
      </w:r>
      <w:r w:rsidRPr="00263E94">
        <w:rPr>
          <w:rFonts w:ascii="Times New Roman" w:hAnsi="Times New Roman" w:cs="Times New Roman"/>
          <w:sz w:val="24"/>
          <w:szCs w:val="24"/>
        </w:rPr>
        <w:t xml:space="preserve"> условно утвержденны</w:t>
      </w:r>
      <w:r w:rsidR="00C17E93" w:rsidRPr="00263E94">
        <w:rPr>
          <w:rFonts w:ascii="Times New Roman" w:hAnsi="Times New Roman" w:cs="Times New Roman"/>
          <w:sz w:val="24"/>
          <w:szCs w:val="24"/>
        </w:rPr>
        <w:t>м</w:t>
      </w:r>
      <w:r w:rsidRPr="00263E94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C17E93" w:rsidRPr="00263E94">
        <w:rPr>
          <w:rFonts w:ascii="Times New Roman" w:hAnsi="Times New Roman" w:cs="Times New Roman"/>
          <w:sz w:val="24"/>
          <w:szCs w:val="24"/>
        </w:rPr>
        <w:t>ам</w:t>
      </w:r>
      <w:r w:rsidRPr="00263E94">
        <w:rPr>
          <w:rFonts w:ascii="Times New Roman" w:hAnsi="Times New Roman" w:cs="Times New Roman"/>
          <w:sz w:val="24"/>
          <w:szCs w:val="24"/>
        </w:rPr>
        <w:t xml:space="preserve"> </w:t>
      </w:r>
      <w:r w:rsidR="00C17E93" w:rsidRPr="00263E94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782535" w:rsidRPr="00263E94">
        <w:rPr>
          <w:rFonts w:ascii="Times New Roman" w:hAnsi="Times New Roman" w:cs="Times New Roman"/>
          <w:sz w:val="24"/>
          <w:szCs w:val="24"/>
        </w:rPr>
        <w:t>21 180,55</w:t>
      </w:r>
      <w:r w:rsidRPr="00263E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E94">
        <w:rPr>
          <w:rFonts w:ascii="Times New Roman" w:hAnsi="Times New Roman" w:cs="Times New Roman"/>
          <w:sz w:val="24"/>
          <w:szCs w:val="24"/>
        </w:rPr>
        <w:t>тыс. рублей, что не противоречит п.3 статьи 184.1 БК РФ.</w:t>
      </w:r>
    </w:p>
    <w:p w:rsidR="00C17E93" w:rsidRPr="008E5B59" w:rsidRDefault="00FA54CA" w:rsidP="00C17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E94">
        <w:rPr>
          <w:rFonts w:ascii="Times New Roman" w:hAnsi="Times New Roman" w:cs="Times New Roman"/>
          <w:sz w:val="24"/>
          <w:szCs w:val="24"/>
        </w:rPr>
        <w:t>На второй год планового периода  - 202</w:t>
      </w:r>
      <w:r w:rsidR="004B19B2" w:rsidRPr="00263E94">
        <w:rPr>
          <w:rFonts w:ascii="Times New Roman" w:hAnsi="Times New Roman" w:cs="Times New Roman"/>
          <w:sz w:val="24"/>
          <w:szCs w:val="24"/>
        </w:rPr>
        <w:t>4</w:t>
      </w:r>
      <w:r w:rsidRPr="00263E94">
        <w:rPr>
          <w:rFonts w:ascii="Times New Roman" w:hAnsi="Times New Roman" w:cs="Times New Roman"/>
          <w:sz w:val="24"/>
          <w:szCs w:val="24"/>
        </w:rPr>
        <w:t xml:space="preserve"> год, общий объем расходов составляет </w:t>
      </w:r>
      <w:r w:rsidR="004B19B2" w:rsidRPr="00263E94">
        <w:rPr>
          <w:rFonts w:ascii="Times New Roman" w:hAnsi="Times New Roman" w:cs="Times New Roman"/>
          <w:bCs/>
          <w:sz w:val="24"/>
          <w:szCs w:val="24"/>
        </w:rPr>
        <w:t xml:space="preserve">1 362 985,22 </w:t>
      </w:r>
      <w:r w:rsidR="00C17E93" w:rsidRPr="00263E94">
        <w:rPr>
          <w:rFonts w:ascii="Times New Roman" w:hAnsi="Times New Roman" w:cs="Times New Roman"/>
          <w:sz w:val="24"/>
          <w:szCs w:val="24"/>
        </w:rPr>
        <w:t>тыс. рублей,</w:t>
      </w:r>
      <w:r w:rsidRPr="00263E94">
        <w:rPr>
          <w:rFonts w:ascii="Times New Roman" w:hAnsi="Times New Roman" w:cs="Times New Roman"/>
          <w:sz w:val="24"/>
          <w:szCs w:val="24"/>
        </w:rPr>
        <w:t xml:space="preserve"> расходы бюджета за счет межбюджетных трансферт</w:t>
      </w:r>
      <w:r w:rsidR="00C17E93" w:rsidRPr="00263E94">
        <w:rPr>
          <w:rFonts w:ascii="Times New Roman" w:hAnsi="Times New Roman" w:cs="Times New Roman"/>
          <w:sz w:val="24"/>
          <w:szCs w:val="24"/>
        </w:rPr>
        <w:t>ов из бюджета Приморского края</w:t>
      </w:r>
      <w:r w:rsidRPr="00263E94">
        <w:rPr>
          <w:rFonts w:ascii="Times New Roman" w:hAnsi="Times New Roman" w:cs="Times New Roman"/>
          <w:sz w:val="24"/>
          <w:szCs w:val="24"/>
        </w:rPr>
        <w:t>, имеющи</w:t>
      </w:r>
      <w:r w:rsidR="00C17E93" w:rsidRPr="00263E94">
        <w:rPr>
          <w:rFonts w:ascii="Times New Roman" w:hAnsi="Times New Roman" w:cs="Times New Roman"/>
          <w:sz w:val="24"/>
          <w:szCs w:val="24"/>
        </w:rPr>
        <w:t>е</w:t>
      </w:r>
      <w:r w:rsidRPr="00263E94">
        <w:rPr>
          <w:rFonts w:ascii="Times New Roman" w:hAnsi="Times New Roman" w:cs="Times New Roman"/>
          <w:sz w:val="24"/>
          <w:szCs w:val="24"/>
        </w:rPr>
        <w:t xml:space="preserve"> целевое назначение составляют </w:t>
      </w:r>
      <w:r w:rsidR="007B0BE3" w:rsidRPr="00263E94">
        <w:rPr>
          <w:rFonts w:ascii="Times New Roman" w:hAnsi="Times New Roman" w:cs="Times New Roman"/>
          <w:sz w:val="24"/>
          <w:szCs w:val="24"/>
        </w:rPr>
        <w:t xml:space="preserve">637 096,21 </w:t>
      </w:r>
      <w:r w:rsidRPr="00263E94">
        <w:rPr>
          <w:rFonts w:ascii="Times New Roman" w:hAnsi="Times New Roman" w:cs="Times New Roman"/>
          <w:sz w:val="24"/>
          <w:szCs w:val="24"/>
        </w:rPr>
        <w:t>тыс. рублей. Условно утвержденные расх</w:t>
      </w:r>
      <w:r w:rsidR="00C17E93" w:rsidRPr="00263E94">
        <w:rPr>
          <w:rFonts w:ascii="Times New Roman" w:hAnsi="Times New Roman" w:cs="Times New Roman"/>
          <w:sz w:val="24"/>
          <w:szCs w:val="24"/>
        </w:rPr>
        <w:t xml:space="preserve">оды должны составлять не менее </w:t>
      </w:r>
      <w:r w:rsidR="00B30E69" w:rsidRPr="00263E94">
        <w:rPr>
          <w:rFonts w:ascii="Times New Roman" w:hAnsi="Times New Roman" w:cs="Times New Roman"/>
          <w:sz w:val="24"/>
          <w:szCs w:val="24"/>
        </w:rPr>
        <w:t>36 294,45</w:t>
      </w:r>
      <w:r w:rsidRPr="00263E94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C17E93" w:rsidRPr="00263E94">
        <w:rPr>
          <w:rFonts w:ascii="Times New Roman" w:hAnsi="Times New Roman" w:cs="Times New Roman"/>
          <w:sz w:val="24"/>
          <w:szCs w:val="24"/>
        </w:rPr>
        <w:t xml:space="preserve">Проектом решения предусмотрено отнесение к условно утвержденным расходам расходов в сумме </w:t>
      </w:r>
      <w:r w:rsidR="00B30E69" w:rsidRPr="008E5B59">
        <w:rPr>
          <w:rFonts w:ascii="Times New Roman" w:hAnsi="Times New Roman" w:cs="Times New Roman"/>
          <w:sz w:val="24"/>
          <w:szCs w:val="24"/>
        </w:rPr>
        <w:t xml:space="preserve">36 294,45 </w:t>
      </w:r>
      <w:r w:rsidR="00C17E93" w:rsidRPr="008E5B59">
        <w:rPr>
          <w:rFonts w:ascii="Times New Roman" w:hAnsi="Times New Roman" w:cs="Times New Roman"/>
          <w:sz w:val="24"/>
          <w:szCs w:val="24"/>
        </w:rPr>
        <w:t>тыс. рублей, что не противоречит п.3 статьи 184.1 БК РФ.</w:t>
      </w:r>
    </w:p>
    <w:p w:rsidR="00FA54CA" w:rsidRPr="008E5B59" w:rsidRDefault="00FA54CA" w:rsidP="00FA5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B59">
        <w:rPr>
          <w:rFonts w:ascii="Times New Roman" w:hAnsi="Times New Roman" w:cs="Times New Roman"/>
          <w:sz w:val="24"/>
          <w:szCs w:val="24"/>
        </w:rPr>
        <w:t>В проекте бю</w:t>
      </w:r>
      <w:r w:rsidR="008E5B59" w:rsidRPr="008E5B59">
        <w:rPr>
          <w:rFonts w:ascii="Times New Roman" w:hAnsi="Times New Roman" w:cs="Times New Roman"/>
          <w:sz w:val="24"/>
          <w:szCs w:val="24"/>
        </w:rPr>
        <w:t>джета расходы распределены по 10</w:t>
      </w:r>
      <w:r w:rsidRPr="008E5B59">
        <w:rPr>
          <w:rFonts w:ascii="Times New Roman" w:hAnsi="Times New Roman" w:cs="Times New Roman"/>
          <w:sz w:val="24"/>
          <w:szCs w:val="24"/>
        </w:rPr>
        <w:t xml:space="preserve"> функциональным разделам в соответствии с требованием приказа Минфина РФ от 06.06.2019 №</w:t>
      </w:r>
      <w:r w:rsidR="008E5B59" w:rsidRPr="008E5B59">
        <w:rPr>
          <w:rFonts w:ascii="Times New Roman" w:hAnsi="Times New Roman" w:cs="Times New Roman"/>
          <w:sz w:val="24"/>
          <w:szCs w:val="24"/>
        </w:rPr>
        <w:t xml:space="preserve"> </w:t>
      </w:r>
      <w:r w:rsidRPr="008E5B59">
        <w:rPr>
          <w:rFonts w:ascii="Times New Roman" w:hAnsi="Times New Roman" w:cs="Times New Roman"/>
          <w:sz w:val="24"/>
          <w:szCs w:val="24"/>
        </w:rPr>
        <w:t xml:space="preserve">85н «О </w:t>
      </w:r>
      <w:hyperlink r:id="rId11" w:history="1">
        <w:r w:rsidRPr="008E5B5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E5B59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структуру и принципы назначения».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C6">
        <w:rPr>
          <w:rFonts w:ascii="Times New Roman" w:hAnsi="Times New Roman" w:cs="Times New Roman"/>
          <w:sz w:val="24"/>
          <w:szCs w:val="24"/>
        </w:rPr>
        <w:t xml:space="preserve">Общая сумма расходов бюджета </w:t>
      </w:r>
      <w:r w:rsidR="00AD26B2" w:rsidRPr="009F4DC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F4DC6">
        <w:rPr>
          <w:rFonts w:ascii="Times New Roman" w:hAnsi="Times New Roman" w:cs="Times New Roman"/>
          <w:sz w:val="24"/>
          <w:szCs w:val="24"/>
        </w:rPr>
        <w:t>на планируемые периоды 202</w:t>
      </w:r>
      <w:r w:rsidR="00D77FA0">
        <w:rPr>
          <w:rFonts w:ascii="Times New Roman" w:hAnsi="Times New Roman" w:cs="Times New Roman"/>
          <w:sz w:val="24"/>
          <w:szCs w:val="24"/>
        </w:rPr>
        <w:t>3</w:t>
      </w:r>
      <w:r w:rsidRPr="009F4DC6">
        <w:rPr>
          <w:rFonts w:ascii="Times New Roman" w:hAnsi="Times New Roman" w:cs="Times New Roman"/>
          <w:sz w:val="24"/>
          <w:szCs w:val="24"/>
        </w:rPr>
        <w:t xml:space="preserve"> и 202</w:t>
      </w:r>
      <w:r w:rsidR="00D77FA0">
        <w:rPr>
          <w:rFonts w:ascii="Times New Roman" w:hAnsi="Times New Roman" w:cs="Times New Roman"/>
          <w:sz w:val="24"/>
          <w:szCs w:val="24"/>
        </w:rPr>
        <w:t>4</w:t>
      </w:r>
      <w:r w:rsidRPr="009F4DC6">
        <w:rPr>
          <w:rFonts w:ascii="Times New Roman" w:hAnsi="Times New Roman" w:cs="Times New Roman"/>
          <w:sz w:val="24"/>
          <w:szCs w:val="24"/>
        </w:rPr>
        <w:t xml:space="preserve"> годов распределена по разделам функциональной классификации в проекте бюджета без учета  условно утвержденных </w:t>
      </w:r>
      <w:r w:rsidR="00AD26B2" w:rsidRPr="009F4DC6">
        <w:rPr>
          <w:rFonts w:ascii="Times New Roman" w:hAnsi="Times New Roman" w:cs="Times New Roman"/>
          <w:sz w:val="24"/>
          <w:szCs w:val="24"/>
        </w:rPr>
        <w:t xml:space="preserve">расходов, что не противоречит части </w:t>
      </w:r>
      <w:r w:rsidRPr="009F4DC6">
        <w:rPr>
          <w:rFonts w:ascii="Times New Roman" w:hAnsi="Times New Roman" w:cs="Times New Roman"/>
          <w:sz w:val="24"/>
          <w:szCs w:val="24"/>
        </w:rPr>
        <w:t xml:space="preserve"> 5 статьи 186.1 Б</w:t>
      </w:r>
      <w:r w:rsidR="00AD26B2" w:rsidRPr="009F4DC6">
        <w:rPr>
          <w:rFonts w:ascii="Times New Roman" w:hAnsi="Times New Roman" w:cs="Times New Roman"/>
          <w:sz w:val="24"/>
          <w:szCs w:val="24"/>
        </w:rPr>
        <w:t>юджетного кодекса</w:t>
      </w:r>
      <w:r w:rsidRPr="009F4DC6">
        <w:rPr>
          <w:rFonts w:ascii="Times New Roman" w:hAnsi="Times New Roman" w:cs="Times New Roman"/>
          <w:sz w:val="24"/>
          <w:szCs w:val="24"/>
        </w:rPr>
        <w:t xml:space="preserve"> </w:t>
      </w:r>
      <w:r w:rsidR="00AD26B2" w:rsidRPr="009F4DC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9F4DC6">
        <w:rPr>
          <w:rFonts w:ascii="Times New Roman" w:hAnsi="Times New Roman" w:cs="Times New Roman"/>
          <w:sz w:val="24"/>
          <w:szCs w:val="24"/>
        </w:rPr>
        <w:t>Ф</w:t>
      </w:r>
      <w:r w:rsidR="00AD26B2" w:rsidRPr="009F4DC6">
        <w:rPr>
          <w:rFonts w:ascii="Times New Roman" w:hAnsi="Times New Roman" w:cs="Times New Roman"/>
          <w:sz w:val="24"/>
          <w:szCs w:val="24"/>
        </w:rPr>
        <w:t>едерации</w:t>
      </w:r>
      <w:r w:rsidRPr="009F4DC6">
        <w:rPr>
          <w:rFonts w:ascii="Times New Roman" w:hAnsi="Times New Roman" w:cs="Times New Roman"/>
          <w:sz w:val="24"/>
          <w:szCs w:val="24"/>
        </w:rPr>
        <w:t>.</w:t>
      </w:r>
    </w:p>
    <w:p w:rsidR="00454495" w:rsidRDefault="00454495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AE7200" w:rsidRDefault="00FA54CA" w:rsidP="00641E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Оценка полноты</w:t>
      </w:r>
      <w:r w:rsidR="00A33675">
        <w:rPr>
          <w:rFonts w:ascii="Times New Roman" w:hAnsi="Times New Roman" w:cs="Times New Roman"/>
          <w:b/>
          <w:sz w:val="24"/>
          <w:szCs w:val="24"/>
        </w:rPr>
        <w:t xml:space="preserve"> и обоснованности</w:t>
      </w:r>
      <w:r w:rsidRPr="00AE7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4CA" w:rsidRPr="00AE7200" w:rsidRDefault="00FA54CA" w:rsidP="00FA54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>отражения доходов в проекте решения о бюджете.</w:t>
      </w:r>
    </w:p>
    <w:p w:rsidR="002F624A" w:rsidRPr="00271497" w:rsidRDefault="002F624A" w:rsidP="00FA54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AE7200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200">
        <w:rPr>
          <w:rFonts w:ascii="Times New Roman" w:hAnsi="Times New Roman" w:cs="Times New Roman"/>
          <w:b/>
          <w:sz w:val="24"/>
          <w:szCs w:val="24"/>
        </w:rPr>
        <w:t xml:space="preserve">Формирование доходной части </w:t>
      </w:r>
    </w:p>
    <w:p w:rsidR="00FA54CA" w:rsidRPr="00EF7375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75">
        <w:rPr>
          <w:rFonts w:ascii="Times New Roman" w:hAnsi="Times New Roman" w:cs="Times New Roman"/>
          <w:b/>
          <w:sz w:val="24"/>
          <w:szCs w:val="24"/>
        </w:rPr>
        <w:t>бюджета Партизанского городского округа</w:t>
      </w:r>
    </w:p>
    <w:p w:rsidR="00FA54CA" w:rsidRPr="0071156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375">
        <w:rPr>
          <w:rFonts w:ascii="Times New Roman" w:hAnsi="Times New Roman" w:cs="Times New Roman"/>
          <w:sz w:val="24"/>
          <w:szCs w:val="24"/>
        </w:rPr>
        <w:t>Формирование доходной части б</w:t>
      </w:r>
      <w:r w:rsidR="00EF7375" w:rsidRPr="00EF7375">
        <w:rPr>
          <w:rFonts w:ascii="Times New Roman" w:hAnsi="Times New Roman" w:cs="Times New Roman"/>
          <w:sz w:val="24"/>
          <w:szCs w:val="24"/>
        </w:rPr>
        <w:t>юджета городского округа на 2022</w:t>
      </w:r>
      <w:r w:rsidRPr="00EF7375">
        <w:rPr>
          <w:rFonts w:ascii="Times New Roman" w:hAnsi="Times New Roman" w:cs="Times New Roman"/>
          <w:sz w:val="24"/>
          <w:szCs w:val="24"/>
        </w:rPr>
        <w:t xml:space="preserve"> год осуществлялось в соответствии с требованиями главы 9 Бюджетного кодекса Российской Федерации на </w:t>
      </w:r>
      <w:r w:rsidRPr="0071156E">
        <w:rPr>
          <w:rFonts w:ascii="Times New Roman" w:hAnsi="Times New Roman" w:cs="Times New Roman"/>
          <w:sz w:val="24"/>
          <w:szCs w:val="24"/>
        </w:rPr>
        <w:t>основании:</w:t>
      </w:r>
    </w:p>
    <w:p w:rsidR="00FA54CA" w:rsidRPr="0071156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6E">
        <w:rPr>
          <w:rFonts w:ascii="Times New Roman" w:hAnsi="Times New Roman" w:cs="Times New Roman"/>
          <w:sz w:val="24"/>
          <w:szCs w:val="24"/>
        </w:rPr>
        <w:t>- оценки поступлений доходов в бюджет Партизанского городского округа в 202</w:t>
      </w:r>
      <w:r w:rsidR="0071156E" w:rsidRPr="0071156E">
        <w:rPr>
          <w:rFonts w:ascii="Times New Roman" w:hAnsi="Times New Roman" w:cs="Times New Roman"/>
          <w:sz w:val="24"/>
          <w:szCs w:val="24"/>
        </w:rPr>
        <w:t>1</w:t>
      </w:r>
      <w:r w:rsidRPr="0071156E">
        <w:rPr>
          <w:rFonts w:ascii="Times New Roman" w:hAnsi="Times New Roman" w:cs="Times New Roman"/>
          <w:sz w:val="24"/>
          <w:szCs w:val="24"/>
        </w:rPr>
        <w:t xml:space="preserve"> году исходя;</w:t>
      </w:r>
    </w:p>
    <w:p w:rsidR="00FA54CA" w:rsidRPr="000618A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56E">
        <w:rPr>
          <w:rFonts w:ascii="Times New Roman" w:hAnsi="Times New Roman" w:cs="Times New Roman"/>
          <w:sz w:val="24"/>
          <w:szCs w:val="24"/>
        </w:rPr>
        <w:t>- прогноза социально</w:t>
      </w:r>
      <w:r w:rsidR="0071156E" w:rsidRPr="0071156E">
        <w:rPr>
          <w:rFonts w:ascii="Times New Roman" w:hAnsi="Times New Roman" w:cs="Times New Roman"/>
          <w:sz w:val="24"/>
          <w:szCs w:val="24"/>
        </w:rPr>
        <w:t>-</w:t>
      </w:r>
      <w:r w:rsidRPr="0071156E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0618AE">
        <w:rPr>
          <w:rFonts w:ascii="Times New Roman" w:hAnsi="Times New Roman" w:cs="Times New Roman"/>
          <w:sz w:val="24"/>
          <w:szCs w:val="24"/>
        </w:rPr>
        <w:t>Партиза</w:t>
      </w:r>
      <w:r w:rsidR="0071156E" w:rsidRPr="000618AE">
        <w:rPr>
          <w:rFonts w:ascii="Times New Roman" w:hAnsi="Times New Roman" w:cs="Times New Roman"/>
          <w:sz w:val="24"/>
          <w:szCs w:val="24"/>
        </w:rPr>
        <w:t>нского городского округа на 2022 и на плановый период до 2024</w:t>
      </w:r>
      <w:r w:rsidRPr="000618A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A54CA" w:rsidRPr="000618A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AE">
        <w:rPr>
          <w:rFonts w:ascii="Times New Roman" w:hAnsi="Times New Roman" w:cs="Times New Roman"/>
          <w:sz w:val="24"/>
          <w:szCs w:val="24"/>
        </w:rPr>
        <w:t>- основных направлений бюджетной и основных направлений налоговой политики Партизанского городского округа на 202</w:t>
      </w:r>
      <w:r w:rsidR="000618AE" w:rsidRPr="000618AE">
        <w:rPr>
          <w:rFonts w:ascii="Times New Roman" w:hAnsi="Times New Roman" w:cs="Times New Roman"/>
          <w:sz w:val="24"/>
          <w:szCs w:val="24"/>
        </w:rPr>
        <w:t>2</w:t>
      </w:r>
      <w:r w:rsidRPr="000618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618AE" w:rsidRPr="000618AE">
        <w:rPr>
          <w:rFonts w:ascii="Times New Roman" w:hAnsi="Times New Roman" w:cs="Times New Roman"/>
          <w:sz w:val="24"/>
          <w:szCs w:val="24"/>
        </w:rPr>
        <w:t>3</w:t>
      </w:r>
      <w:r w:rsidRPr="000618AE">
        <w:rPr>
          <w:rFonts w:ascii="Times New Roman" w:hAnsi="Times New Roman" w:cs="Times New Roman"/>
          <w:sz w:val="24"/>
          <w:szCs w:val="24"/>
        </w:rPr>
        <w:t xml:space="preserve"> и 202</w:t>
      </w:r>
      <w:r w:rsidR="000618AE" w:rsidRPr="000618AE">
        <w:rPr>
          <w:rFonts w:ascii="Times New Roman" w:hAnsi="Times New Roman" w:cs="Times New Roman"/>
          <w:sz w:val="24"/>
          <w:szCs w:val="24"/>
        </w:rPr>
        <w:t>4</w:t>
      </w:r>
      <w:r w:rsidRPr="000618A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A54CA" w:rsidRPr="000618A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AE">
        <w:rPr>
          <w:rFonts w:ascii="Times New Roman" w:hAnsi="Times New Roman" w:cs="Times New Roman"/>
          <w:sz w:val="24"/>
          <w:szCs w:val="24"/>
        </w:rPr>
        <w:t>В соответствии с подпунктом 15 пункта 3 статьи 17 Положения о бюджетном процессе в Партизанском городском округе», утвержденного решением Думы ПГО от 27.03.2015 №</w:t>
      </w:r>
      <w:r w:rsidR="000618AE" w:rsidRPr="000618AE">
        <w:rPr>
          <w:rFonts w:ascii="Times New Roman" w:hAnsi="Times New Roman" w:cs="Times New Roman"/>
          <w:sz w:val="24"/>
          <w:szCs w:val="24"/>
        </w:rPr>
        <w:t xml:space="preserve"> </w:t>
      </w:r>
      <w:r w:rsidRPr="000618AE">
        <w:rPr>
          <w:rFonts w:ascii="Times New Roman" w:hAnsi="Times New Roman" w:cs="Times New Roman"/>
          <w:sz w:val="24"/>
          <w:szCs w:val="24"/>
        </w:rPr>
        <w:t>163-</w:t>
      </w:r>
      <w:r w:rsidR="000618AE" w:rsidRPr="000618AE">
        <w:rPr>
          <w:rFonts w:ascii="Times New Roman" w:hAnsi="Times New Roman" w:cs="Times New Roman"/>
          <w:sz w:val="24"/>
          <w:szCs w:val="24"/>
        </w:rPr>
        <w:t>Р</w:t>
      </w:r>
      <w:r w:rsidRPr="000618AE">
        <w:rPr>
          <w:rFonts w:ascii="Times New Roman" w:hAnsi="Times New Roman" w:cs="Times New Roman"/>
          <w:sz w:val="24"/>
          <w:szCs w:val="24"/>
        </w:rPr>
        <w:t>, проектом решения предусмотрено утверждение приложения, устанавливающего объем доходов бюджета по группам, подгруппам и статьям бюджетной классификации доходов на очередной финансовый год.</w:t>
      </w:r>
    </w:p>
    <w:p w:rsidR="00FA54CA" w:rsidRPr="000618A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AE">
        <w:rPr>
          <w:rFonts w:ascii="Times New Roman" w:hAnsi="Times New Roman" w:cs="Times New Roman"/>
          <w:sz w:val="24"/>
          <w:szCs w:val="24"/>
        </w:rPr>
        <w:t>В соответствии с проектом решения главными администраторами доходов бюджета Партизанского городского округа являются:</w:t>
      </w:r>
    </w:p>
    <w:p w:rsidR="00FA54CA" w:rsidRPr="000618A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AE">
        <w:rPr>
          <w:rFonts w:ascii="Times New Roman" w:hAnsi="Times New Roman" w:cs="Times New Roman"/>
          <w:sz w:val="24"/>
          <w:szCs w:val="24"/>
        </w:rPr>
        <w:t>1) Органы местного самоуправления, отраслевые (функциональные) органам местной администрации:</w:t>
      </w:r>
    </w:p>
    <w:p w:rsidR="00FA54CA" w:rsidRPr="00470989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989">
        <w:rPr>
          <w:rFonts w:ascii="Times New Roman" w:hAnsi="Times New Roman" w:cs="Times New Roman"/>
          <w:sz w:val="24"/>
          <w:szCs w:val="24"/>
        </w:rPr>
        <w:t>- администрация Партизанского городского округа;</w:t>
      </w:r>
    </w:p>
    <w:p w:rsidR="00FA54CA" w:rsidRPr="000B68F6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6">
        <w:rPr>
          <w:rFonts w:ascii="Times New Roman" w:hAnsi="Times New Roman" w:cs="Times New Roman"/>
          <w:sz w:val="24"/>
          <w:szCs w:val="24"/>
        </w:rPr>
        <w:t xml:space="preserve">- </w:t>
      </w:r>
      <w:r w:rsidR="00470989" w:rsidRPr="000B68F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B68F6">
        <w:rPr>
          <w:rFonts w:ascii="Times New Roman" w:hAnsi="Times New Roman" w:cs="Times New Roman"/>
          <w:sz w:val="24"/>
          <w:szCs w:val="24"/>
        </w:rPr>
        <w:t>образования администраци</w:t>
      </w:r>
      <w:r w:rsidR="00470989" w:rsidRPr="000B68F6">
        <w:rPr>
          <w:rFonts w:ascii="Times New Roman" w:hAnsi="Times New Roman" w:cs="Times New Roman"/>
          <w:sz w:val="24"/>
          <w:szCs w:val="24"/>
        </w:rPr>
        <w:t>и</w:t>
      </w:r>
      <w:r w:rsidRPr="000B68F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округа;</w:t>
      </w:r>
    </w:p>
    <w:p w:rsidR="00FA54CA" w:rsidRPr="000B68F6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6">
        <w:rPr>
          <w:rFonts w:ascii="Times New Roman" w:hAnsi="Times New Roman" w:cs="Times New Roman"/>
          <w:sz w:val="24"/>
          <w:szCs w:val="24"/>
        </w:rPr>
        <w:t>- отдел культуры и молодежной политики администраци</w:t>
      </w:r>
      <w:r w:rsidR="00470989" w:rsidRPr="000B68F6">
        <w:rPr>
          <w:rFonts w:ascii="Times New Roman" w:hAnsi="Times New Roman" w:cs="Times New Roman"/>
          <w:sz w:val="24"/>
          <w:szCs w:val="24"/>
        </w:rPr>
        <w:t>и</w:t>
      </w:r>
      <w:r w:rsidRPr="000B68F6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округа;</w:t>
      </w:r>
    </w:p>
    <w:p w:rsidR="00FA54CA" w:rsidRPr="000B68F6" w:rsidRDefault="00470989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6">
        <w:rPr>
          <w:rFonts w:ascii="Times New Roman" w:hAnsi="Times New Roman" w:cs="Times New Roman"/>
          <w:sz w:val="24"/>
          <w:szCs w:val="24"/>
        </w:rPr>
        <w:t>- контрольно-</w:t>
      </w:r>
      <w:r w:rsidR="00FA54CA" w:rsidRPr="000B68F6">
        <w:rPr>
          <w:rFonts w:ascii="Times New Roman" w:hAnsi="Times New Roman" w:cs="Times New Roman"/>
          <w:sz w:val="24"/>
          <w:szCs w:val="24"/>
        </w:rPr>
        <w:t>счетная палата Партизанского городского округа;</w:t>
      </w:r>
    </w:p>
    <w:p w:rsidR="00FA54CA" w:rsidRPr="000B68F6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6">
        <w:rPr>
          <w:rFonts w:ascii="Times New Roman" w:hAnsi="Times New Roman" w:cs="Times New Roman"/>
          <w:sz w:val="24"/>
          <w:szCs w:val="24"/>
        </w:rPr>
        <w:t>- управление экономики и собственности администрации Партизанского городского округа;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F6">
        <w:rPr>
          <w:rFonts w:ascii="Times New Roman" w:hAnsi="Times New Roman" w:cs="Times New Roman"/>
          <w:sz w:val="24"/>
          <w:szCs w:val="24"/>
        </w:rPr>
        <w:t xml:space="preserve">- финансовое </w:t>
      </w:r>
      <w:r w:rsidRPr="002F34EF">
        <w:rPr>
          <w:rFonts w:ascii="Times New Roman" w:hAnsi="Times New Roman" w:cs="Times New Roman"/>
          <w:sz w:val="24"/>
          <w:szCs w:val="24"/>
        </w:rPr>
        <w:t>управление администрация Партизанского городского округа;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2) Органы федеральные органы государственной власти и органы государственной власти Приморского края: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- Федеральная служба по надзору в сфере природопользования;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- Федеральное казначейство;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- Федеральная служба по надзору в сфере защиты прав потребителей и благополучия человека;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- Федеральная налоговая служба;</w:t>
      </w:r>
    </w:p>
    <w:p w:rsidR="00FA54CA" w:rsidRPr="002F34EF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4EF">
        <w:rPr>
          <w:rFonts w:ascii="Times New Roman" w:hAnsi="Times New Roman" w:cs="Times New Roman"/>
          <w:sz w:val="24"/>
          <w:szCs w:val="24"/>
        </w:rPr>
        <w:t>- Министерство внутренних дел Российской Федерации.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A90A66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66">
        <w:rPr>
          <w:rFonts w:ascii="Times New Roman" w:hAnsi="Times New Roman" w:cs="Times New Roman"/>
          <w:b/>
          <w:sz w:val="24"/>
          <w:szCs w:val="24"/>
        </w:rPr>
        <w:t xml:space="preserve">Общие показатели доходов </w:t>
      </w:r>
    </w:p>
    <w:p w:rsidR="00FA54CA" w:rsidRPr="00A90A66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A66">
        <w:rPr>
          <w:rFonts w:ascii="Times New Roman" w:hAnsi="Times New Roman" w:cs="Times New Roman"/>
          <w:b/>
          <w:sz w:val="24"/>
          <w:szCs w:val="24"/>
        </w:rPr>
        <w:t>бюджета Партизанского городского округа</w:t>
      </w:r>
    </w:p>
    <w:p w:rsidR="00FA54CA" w:rsidRPr="00D72A08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08">
        <w:rPr>
          <w:rFonts w:ascii="Times New Roman" w:hAnsi="Times New Roman" w:cs="Times New Roman"/>
          <w:sz w:val="24"/>
          <w:szCs w:val="24"/>
        </w:rPr>
        <w:t>Сравнение показателей (прогнозных) доходов бюджета Партизанского городского округа в 202</w:t>
      </w:r>
      <w:r w:rsidR="00D72A08" w:rsidRPr="00D72A08">
        <w:rPr>
          <w:rFonts w:ascii="Times New Roman" w:hAnsi="Times New Roman" w:cs="Times New Roman"/>
          <w:sz w:val="24"/>
          <w:szCs w:val="24"/>
        </w:rPr>
        <w:t>1</w:t>
      </w:r>
      <w:r w:rsidRPr="00D72A08">
        <w:rPr>
          <w:rFonts w:ascii="Times New Roman" w:hAnsi="Times New Roman" w:cs="Times New Roman"/>
          <w:sz w:val="24"/>
          <w:szCs w:val="24"/>
        </w:rPr>
        <w:t xml:space="preserve"> год и предусмотренных проектом бюджета на 202</w:t>
      </w:r>
      <w:r w:rsidR="00D72A08" w:rsidRPr="00D72A08">
        <w:rPr>
          <w:rFonts w:ascii="Times New Roman" w:hAnsi="Times New Roman" w:cs="Times New Roman"/>
          <w:sz w:val="24"/>
          <w:szCs w:val="24"/>
        </w:rPr>
        <w:t>2</w:t>
      </w:r>
      <w:r w:rsidRPr="00D72A08">
        <w:rPr>
          <w:rFonts w:ascii="Times New Roman" w:hAnsi="Times New Roman" w:cs="Times New Roman"/>
          <w:sz w:val="24"/>
          <w:szCs w:val="24"/>
        </w:rPr>
        <w:t xml:space="preserve"> и плановый период представлено в таблице №</w:t>
      </w:r>
      <w:r w:rsidR="00AD26B2" w:rsidRPr="00D72A08">
        <w:rPr>
          <w:rFonts w:ascii="Times New Roman" w:hAnsi="Times New Roman" w:cs="Times New Roman"/>
          <w:sz w:val="24"/>
          <w:szCs w:val="24"/>
        </w:rPr>
        <w:t>3</w:t>
      </w:r>
      <w:r w:rsidRPr="00D72A08">
        <w:rPr>
          <w:rFonts w:ascii="Times New Roman" w:hAnsi="Times New Roman" w:cs="Times New Roman"/>
          <w:sz w:val="24"/>
          <w:szCs w:val="24"/>
        </w:rPr>
        <w:t>.</w:t>
      </w:r>
    </w:p>
    <w:p w:rsidR="00FA54CA" w:rsidRPr="00271497" w:rsidRDefault="00FA54CA" w:rsidP="00FA54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2A16AC" w:rsidRDefault="00FA54CA" w:rsidP="00FA54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2A16AC">
        <w:rPr>
          <w:rFonts w:ascii="Times New Roman" w:hAnsi="Times New Roman" w:cs="Times New Roman"/>
          <w:sz w:val="20"/>
          <w:szCs w:val="20"/>
        </w:rPr>
        <w:t>Таблица №</w:t>
      </w:r>
      <w:r w:rsidR="00AD26B2" w:rsidRPr="002A16A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FA54CA" w:rsidRPr="002A16AC" w:rsidRDefault="002A16AC" w:rsidP="00FA54C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FA54CA" w:rsidRPr="002A16AC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1276"/>
        <w:gridCol w:w="850"/>
        <w:gridCol w:w="1276"/>
        <w:gridCol w:w="709"/>
        <w:gridCol w:w="1276"/>
        <w:gridCol w:w="708"/>
      </w:tblGrid>
      <w:tr w:rsidR="00FA54CA" w:rsidRPr="002A16AC" w:rsidTr="00CB6B7A">
        <w:tc>
          <w:tcPr>
            <w:tcW w:w="1560" w:type="dxa"/>
            <w:vMerge w:val="restart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  <w:gridSpan w:val="2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Оценка ожидаемого исполнения в 202</w:t>
            </w:r>
            <w:r w:rsidR="002A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gridSpan w:val="2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1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A1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A54CA" w:rsidRPr="002A16AC" w:rsidTr="00CB6B7A">
        <w:tc>
          <w:tcPr>
            <w:tcW w:w="1560" w:type="dxa"/>
            <w:vMerge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доля %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доля %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доля %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доля %</w:t>
            </w:r>
          </w:p>
        </w:tc>
      </w:tr>
      <w:tr w:rsidR="00FA54CA" w:rsidRPr="002A16AC" w:rsidTr="00CB6B7A">
        <w:tc>
          <w:tcPr>
            <w:tcW w:w="1560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FA54CA" w:rsidRPr="002A16AC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6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54CA" w:rsidRPr="004A0947" w:rsidTr="00CB6B7A">
        <w:tc>
          <w:tcPr>
            <w:tcW w:w="1560" w:type="dxa"/>
            <w:vAlign w:val="center"/>
          </w:tcPr>
          <w:p w:rsidR="00FA54CA" w:rsidRPr="004A0947" w:rsidRDefault="00FA54CA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1275" w:type="dxa"/>
            <w:vAlign w:val="center"/>
          </w:tcPr>
          <w:p w:rsidR="00FA54CA" w:rsidRPr="004A0947" w:rsidRDefault="00D36919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1 493 669,43</w:t>
            </w:r>
          </w:p>
        </w:tc>
        <w:tc>
          <w:tcPr>
            <w:tcW w:w="709" w:type="dxa"/>
            <w:vAlign w:val="center"/>
          </w:tcPr>
          <w:p w:rsidR="00FA54CA" w:rsidRPr="004A0947" w:rsidRDefault="00FA54CA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A54CA" w:rsidRPr="004A0947" w:rsidRDefault="009A7510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1 525 540,38</w:t>
            </w:r>
          </w:p>
        </w:tc>
        <w:tc>
          <w:tcPr>
            <w:tcW w:w="850" w:type="dxa"/>
            <w:vAlign w:val="center"/>
          </w:tcPr>
          <w:p w:rsidR="00FA54CA" w:rsidRPr="004A0947" w:rsidRDefault="00FA54CA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A54CA" w:rsidRPr="004A0947" w:rsidRDefault="009A7510" w:rsidP="00CB6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1 380 633,01</w:t>
            </w:r>
          </w:p>
        </w:tc>
        <w:tc>
          <w:tcPr>
            <w:tcW w:w="709" w:type="dxa"/>
            <w:vAlign w:val="center"/>
          </w:tcPr>
          <w:p w:rsidR="00FA54CA" w:rsidRPr="004A0947" w:rsidRDefault="00FA54CA" w:rsidP="00CB6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A54CA" w:rsidRPr="004A0947" w:rsidRDefault="009A7510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1 362 985,22</w:t>
            </w:r>
          </w:p>
        </w:tc>
        <w:tc>
          <w:tcPr>
            <w:tcW w:w="708" w:type="dxa"/>
            <w:vAlign w:val="center"/>
          </w:tcPr>
          <w:p w:rsidR="00FA54CA" w:rsidRPr="004A0947" w:rsidRDefault="00FA54CA" w:rsidP="00CB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94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A54CA" w:rsidRPr="006D7B30" w:rsidTr="00CB6B7A">
        <w:tc>
          <w:tcPr>
            <w:tcW w:w="1560" w:type="dxa"/>
            <w:vAlign w:val="center"/>
          </w:tcPr>
          <w:p w:rsidR="00FA54CA" w:rsidRPr="006D7B30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275" w:type="dxa"/>
            <w:vAlign w:val="center"/>
          </w:tcPr>
          <w:p w:rsidR="00FA54CA" w:rsidRPr="006D7B30" w:rsidRDefault="007B39B8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160 219,00</w:t>
            </w:r>
          </w:p>
        </w:tc>
        <w:tc>
          <w:tcPr>
            <w:tcW w:w="709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276" w:type="dxa"/>
            <w:vAlign w:val="center"/>
          </w:tcPr>
          <w:p w:rsidR="00FA54CA" w:rsidRPr="006D7B30" w:rsidRDefault="004E1924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677 491,65</w:t>
            </w:r>
          </w:p>
        </w:tc>
        <w:tc>
          <w:tcPr>
            <w:tcW w:w="850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  <w:vAlign w:val="center"/>
          </w:tcPr>
          <w:p w:rsidR="00FA54CA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658 610,07</w:t>
            </w:r>
          </w:p>
        </w:tc>
        <w:tc>
          <w:tcPr>
            <w:tcW w:w="709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6" w:type="dxa"/>
            <w:vAlign w:val="center"/>
          </w:tcPr>
          <w:p w:rsidR="00FA54CA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680 074,34</w:t>
            </w:r>
          </w:p>
        </w:tc>
        <w:tc>
          <w:tcPr>
            <w:tcW w:w="708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FA54CA" w:rsidRPr="006D7B30" w:rsidTr="00CB6B7A">
        <w:tc>
          <w:tcPr>
            <w:tcW w:w="1560" w:type="dxa"/>
            <w:vAlign w:val="center"/>
          </w:tcPr>
          <w:p w:rsidR="00FA54CA" w:rsidRPr="006D7B30" w:rsidRDefault="00FA54CA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275" w:type="dxa"/>
            <w:vAlign w:val="center"/>
          </w:tcPr>
          <w:p w:rsidR="00FA54CA" w:rsidRPr="006D7B30" w:rsidRDefault="007B39B8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46 281,00</w:t>
            </w:r>
          </w:p>
        </w:tc>
        <w:tc>
          <w:tcPr>
            <w:tcW w:w="709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FA54CA" w:rsidRPr="006D7B30" w:rsidRDefault="004E1924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47 768,70</w:t>
            </w:r>
          </w:p>
        </w:tc>
        <w:tc>
          <w:tcPr>
            <w:tcW w:w="850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FA54CA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46 581,00</w:t>
            </w:r>
          </w:p>
        </w:tc>
        <w:tc>
          <w:tcPr>
            <w:tcW w:w="709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vAlign w:val="center"/>
          </w:tcPr>
          <w:p w:rsidR="00FA54CA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45814,66</w:t>
            </w:r>
          </w:p>
        </w:tc>
        <w:tc>
          <w:tcPr>
            <w:tcW w:w="708" w:type="dxa"/>
            <w:vAlign w:val="center"/>
          </w:tcPr>
          <w:p w:rsidR="00FA54CA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6D7B30" w:rsidRPr="006D7B30" w:rsidTr="00CB6B7A">
        <w:tc>
          <w:tcPr>
            <w:tcW w:w="1560" w:type="dxa"/>
            <w:vAlign w:val="center"/>
          </w:tcPr>
          <w:p w:rsidR="006D7B30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6D7B30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B30">
              <w:rPr>
                <w:rFonts w:ascii="Times New Roman" w:hAnsi="Times New Roman" w:cs="Times New Roman"/>
                <w:sz w:val="20"/>
                <w:szCs w:val="20"/>
              </w:rPr>
              <w:t>1 287 169,43</w:t>
            </w:r>
          </w:p>
        </w:tc>
        <w:tc>
          <w:tcPr>
            <w:tcW w:w="709" w:type="dxa"/>
            <w:vAlign w:val="center"/>
          </w:tcPr>
          <w:p w:rsidR="006D7B30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276" w:type="dxa"/>
            <w:vAlign w:val="center"/>
          </w:tcPr>
          <w:p w:rsidR="006D7B30" w:rsidRPr="00CF038C" w:rsidRDefault="006D7B30" w:rsidP="000A1C1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800 280,03</w:t>
            </w:r>
          </w:p>
        </w:tc>
        <w:tc>
          <w:tcPr>
            <w:tcW w:w="850" w:type="dxa"/>
            <w:vAlign w:val="center"/>
          </w:tcPr>
          <w:p w:rsidR="006D7B30" w:rsidRPr="00CF038C" w:rsidRDefault="002C2BA2" w:rsidP="000A1C1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52,5</w:t>
            </w:r>
          </w:p>
        </w:tc>
        <w:tc>
          <w:tcPr>
            <w:tcW w:w="1276" w:type="dxa"/>
            <w:vAlign w:val="center"/>
          </w:tcPr>
          <w:p w:rsidR="006D7B30" w:rsidRPr="00CF038C" w:rsidRDefault="006D7B30" w:rsidP="000A1C19">
            <w:pPr>
              <w:pStyle w:val="text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675 441,94</w:t>
            </w:r>
          </w:p>
        </w:tc>
        <w:tc>
          <w:tcPr>
            <w:tcW w:w="709" w:type="dxa"/>
            <w:vAlign w:val="center"/>
          </w:tcPr>
          <w:p w:rsidR="006D7B30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276" w:type="dxa"/>
            <w:vAlign w:val="center"/>
          </w:tcPr>
          <w:p w:rsidR="006D7B30" w:rsidRPr="006D7B30" w:rsidRDefault="006D7B30" w:rsidP="00CB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38C">
              <w:rPr>
                <w:rFonts w:ascii="Times New Roman" w:hAnsi="Times New Roman" w:cs="Times New Roman"/>
                <w:sz w:val="20"/>
                <w:szCs w:val="20"/>
              </w:rPr>
              <w:t>637 096,21</w:t>
            </w:r>
          </w:p>
        </w:tc>
        <w:tc>
          <w:tcPr>
            <w:tcW w:w="708" w:type="dxa"/>
            <w:vAlign w:val="center"/>
          </w:tcPr>
          <w:p w:rsidR="006D7B30" w:rsidRPr="006D7B30" w:rsidRDefault="002C2BA2" w:rsidP="00CB6B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</w:tbl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54CA" w:rsidRPr="00AE7D44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7D44">
        <w:rPr>
          <w:rFonts w:ascii="Times New Roman" w:hAnsi="Times New Roman" w:cs="Times New Roman"/>
          <w:sz w:val="24"/>
          <w:szCs w:val="24"/>
        </w:rPr>
        <w:t>Проектом бюджета на 202</w:t>
      </w:r>
      <w:r w:rsidR="00AE7D44" w:rsidRPr="00AE7D44">
        <w:rPr>
          <w:rFonts w:ascii="Times New Roman" w:hAnsi="Times New Roman" w:cs="Times New Roman"/>
          <w:sz w:val="24"/>
          <w:szCs w:val="24"/>
        </w:rPr>
        <w:t>2</w:t>
      </w:r>
      <w:r w:rsidRPr="00AE7D44">
        <w:rPr>
          <w:rFonts w:ascii="Times New Roman" w:hAnsi="Times New Roman" w:cs="Times New Roman"/>
          <w:sz w:val="24"/>
          <w:szCs w:val="24"/>
        </w:rPr>
        <w:t xml:space="preserve"> год объем доходов запланирован в общей сумме </w:t>
      </w:r>
      <w:r w:rsidR="00AE7D44" w:rsidRPr="00AE7D44">
        <w:rPr>
          <w:rFonts w:ascii="Times New Roman" w:hAnsi="Times New Roman" w:cs="Times New Roman"/>
          <w:sz w:val="24"/>
          <w:szCs w:val="24"/>
        </w:rPr>
        <w:t>1 525 540,38</w:t>
      </w:r>
      <w:r w:rsidRPr="00AE7D44">
        <w:rPr>
          <w:rFonts w:ascii="Times New Roman" w:hAnsi="Times New Roman" w:cs="Times New Roman"/>
          <w:sz w:val="24"/>
          <w:szCs w:val="24"/>
        </w:rPr>
        <w:t xml:space="preserve"> тыс. рублей, что по отношению к поступлениям 202</w:t>
      </w:r>
      <w:r w:rsidR="00AE7D44" w:rsidRPr="00AE7D44">
        <w:rPr>
          <w:rFonts w:ascii="Times New Roman" w:hAnsi="Times New Roman" w:cs="Times New Roman"/>
          <w:sz w:val="24"/>
          <w:szCs w:val="24"/>
        </w:rPr>
        <w:t>1</w:t>
      </w:r>
      <w:r w:rsidRPr="00AE7D4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E7D44" w:rsidRPr="00AE7D44">
        <w:rPr>
          <w:rFonts w:ascii="Times New Roman" w:hAnsi="Times New Roman" w:cs="Times New Roman"/>
          <w:sz w:val="24"/>
          <w:szCs w:val="24"/>
        </w:rPr>
        <w:t>больше</w:t>
      </w:r>
      <w:r w:rsidRPr="00AE7D44">
        <w:rPr>
          <w:rFonts w:ascii="Times New Roman" w:hAnsi="Times New Roman" w:cs="Times New Roman"/>
          <w:sz w:val="24"/>
          <w:szCs w:val="24"/>
        </w:rPr>
        <w:t xml:space="preserve"> на </w:t>
      </w:r>
      <w:r w:rsidR="00AE7D44" w:rsidRPr="00AE7D44">
        <w:rPr>
          <w:rFonts w:ascii="Times New Roman" w:hAnsi="Times New Roman" w:cs="Times New Roman"/>
          <w:sz w:val="24"/>
          <w:szCs w:val="24"/>
        </w:rPr>
        <w:t>31 870,95</w:t>
      </w:r>
      <w:r w:rsidRPr="00AE7D44">
        <w:rPr>
          <w:rFonts w:ascii="Times New Roman" w:hAnsi="Times New Roman" w:cs="Times New Roman"/>
          <w:sz w:val="24"/>
          <w:szCs w:val="24"/>
        </w:rPr>
        <w:t xml:space="preserve"> тыс. рублей, при этом:</w:t>
      </w:r>
    </w:p>
    <w:p w:rsidR="00FA54CA" w:rsidRPr="00995DB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DBA">
        <w:rPr>
          <w:rFonts w:ascii="Times New Roman" w:hAnsi="Times New Roman" w:cs="Times New Roman"/>
          <w:sz w:val="24"/>
          <w:szCs w:val="24"/>
        </w:rPr>
        <w:t xml:space="preserve">- налоговых поступлений </w:t>
      </w:r>
      <w:r w:rsidR="00672217" w:rsidRPr="00995DBA">
        <w:rPr>
          <w:rFonts w:ascii="Times New Roman" w:hAnsi="Times New Roman" w:cs="Times New Roman"/>
          <w:sz w:val="24"/>
          <w:szCs w:val="24"/>
        </w:rPr>
        <w:t>больше</w:t>
      </w:r>
      <w:r w:rsidRPr="00995DBA">
        <w:rPr>
          <w:rFonts w:ascii="Times New Roman" w:hAnsi="Times New Roman" w:cs="Times New Roman"/>
          <w:sz w:val="24"/>
          <w:szCs w:val="24"/>
        </w:rPr>
        <w:t xml:space="preserve"> на </w:t>
      </w:r>
      <w:r w:rsidR="00760B6C" w:rsidRPr="00995DBA">
        <w:rPr>
          <w:rFonts w:ascii="Times New Roman" w:hAnsi="Times New Roman" w:cs="Times New Roman"/>
          <w:sz w:val="24"/>
          <w:szCs w:val="24"/>
        </w:rPr>
        <w:t>517 272,65</w:t>
      </w:r>
      <w:r w:rsidRPr="00995D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4CA" w:rsidRPr="00995DB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DBA">
        <w:rPr>
          <w:rFonts w:ascii="Times New Roman" w:hAnsi="Times New Roman" w:cs="Times New Roman"/>
          <w:sz w:val="24"/>
          <w:szCs w:val="24"/>
        </w:rPr>
        <w:t xml:space="preserve">- неналоговых поступлений больше на </w:t>
      </w:r>
      <w:r w:rsidR="00760B6C" w:rsidRPr="00995DBA">
        <w:rPr>
          <w:rFonts w:ascii="Times New Roman" w:hAnsi="Times New Roman" w:cs="Times New Roman"/>
          <w:sz w:val="24"/>
          <w:szCs w:val="24"/>
        </w:rPr>
        <w:t>1 487,70</w:t>
      </w:r>
      <w:r w:rsidRPr="00995DB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A54CA" w:rsidRPr="00995DB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DBA">
        <w:rPr>
          <w:rFonts w:ascii="Times New Roman" w:hAnsi="Times New Roman" w:cs="Times New Roman"/>
          <w:sz w:val="24"/>
          <w:szCs w:val="24"/>
        </w:rPr>
        <w:t>- безвозмездные поступления в 202</w:t>
      </w:r>
      <w:r w:rsidR="007C547E" w:rsidRPr="00995DBA">
        <w:rPr>
          <w:rFonts w:ascii="Times New Roman" w:hAnsi="Times New Roman" w:cs="Times New Roman"/>
          <w:sz w:val="24"/>
          <w:szCs w:val="24"/>
        </w:rPr>
        <w:t>2</w:t>
      </w:r>
      <w:r w:rsidRPr="00995DB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C547E" w:rsidRPr="00995DBA">
        <w:rPr>
          <w:rFonts w:ascii="Times New Roman" w:hAnsi="Times New Roman" w:cs="Times New Roman"/>
          <w:sz w:val="24"/>
          <w:szCs w:val="24"/>
        </w:rPr>
        <w:t>меньше</w:t>
      </w:r>
      <w:r w:rsidRPr="00995DBA">
        <w:rPr>
          <w:rFonts w:ascii="Times New Roman" w:hAnsi="Times New Roman" w:cs="Times New Roman"/>
          <w:sz w:val="24"/>
          <w:szCs w:val="24"/>
        </w:rPr>
        <w:t xml:space="preserve"> на </w:t>
      </w:r>
      <w:r w:rsidR="007C547E" w:rsidRPr="00995DBA">
        <w:rPr>
          <w:rFonts w:ascii="Times New Roman" w:hAnsi="Times New Roman" w:cs="Times New Roman"/>
          <w:sz w:val="24"/>
          <w:szCs w:val="24"/>
        </w:rPr>
        <w:t>486 889,40</w:t>
      </w:r>
      <w:r w:rsidRPr="00995DB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95DBA" w:rsidRPr="00995DBA" w:rsidRDefault="00995DBA" w:rsidP="0099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DBA">
        <w:rPr>
          <w:rFonts w:ascii="Times New Roman" w:hAnsi="Times New Roman" w:cs="Times New Roman"/>
          <w:sz w:val="24"/>
          <w:szCs w:val="24"/>
        </w:rPr>
        <w:t>Прогноз доходов бюджета определен исходя из действующего налогового и бюджетного законодательства Российской Федерации, законодательства Приморского края с учетом изменений, вступающих в силу с 01 января 2022 года, а именно:</w:t>
      </w:r>
    </w:p>
    <w:p w:rsidR="00995DBA" w:rsidRPr="00FE1C27" w:rsidRDefault="00995DBA" w:rsidP="0099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5DBA">
        <w:rPr>
          <w:rFonts w:ascii="Times New Roman" w:hAnsi="Times New Roman" w:cs="Times New Roman"/>
          <w:sz w:val="24"/>
          <w:szCs w:val="24"/>
        </w:rPr>
        <w:t xml:space="preserve">установление дополнительного норматива отчислений от налога на доходы физических лиц, </w:t>
      </w:r>
      <w:r w:rsidRPr="00FE1C27">
        <w:rPr>
          <w:rFonts w:ascii="Times New Roman" w:hAnsi="Times New Roman" w:cs="Times New Roman"/>
          <w:sz w:val="24"/>
          <w:szCs w:val="24"/>
        </w:rPr>
        <w:t>заменяющего дотацию на выравнивание бюджетной обеспеченности;</w:t>
      </w:r>
    </w:p>
    <w:p w:rsidR="00995DBA" w:rsidRPr="00FE1C27" w:rsidRDefault="00995DBA" w:rsidP="00995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27">
        <w:rPr>
          <w:rFonts w:ascii="Times New Roman" w:hAnsi="Times New Roman" w:cs="Times New Roman"/>
          <w:sz w:val="24"/>
          <w:szCs w:val="24"/>
        </w:rPr>
        <w:t>- установление дифференцированного норматива отчислений от налога, взимаемого в связи с применением упрощенной системы  налогообложения.</w:t>
      </w:r>
    </w:p>
    <w:p w:rsidR="00FA54CA" w:rsidRPr="00271497" w:rsidRDefault="00FA54CA" w:rsidP="00FA54C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F24C07" w:rsidRDefault="00FA54CA" w:rsidP="00FA54C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4C07">
        <w:rPr>
          <w:rFonts w:ascii="Times New Roman" w:hAnsi="Times New Roman" w:cs="Times New Roman"/>
          <w:b/>
          <w:sz w:val="24"/>
          <w:szCs w:val="24"/>
        </w:rPr>
        <w:t>Структура налоговых и неналоговых доходов</w:t>
      </w:r>
    </w:p>
    <w:p w:rsidR="00F24C07" w:rsidRPr="00F24C07" w:rsidRDefault="00F24C07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4C07">
        <w:rPr>
          <w:rFonts w:ascii="Times New Roman" w:eastAsia="Calibri" w:hAnsi="Times New Roman" w:cs="Times New Roman"/>
          <w:sz w:val="24"/>
          <w:szCs w:val="24"/>
          <w:lang w:eastAsia="en-US"/>
        </w:rPr>
        <w:t>Налоговые и неналоговые доходы бюджета Партизанского городского округа на 2022 год спрогнозированы в сумме 725 260,35 тыс. рублей и на плановый период 2023 и 2024 годов в сумме 705 191,07 тыс. рублей и 725 889,01 тыс. рублей соответственно.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48C">
        <w:rPr>
          <w:rFonts w:ascii="Times New Roman" w:hAnsi="Times New Roman" w:cs="Times New Roman"/>
          <w:sz w:val="24"/>
          <w:szCs w:val="24"/>
        </w:rPr>
        <w:t>Структура налоговых и неналоговых доходов на 202</w:t>
      </w:r>
      <w:r w:rsidR="00B8448C" w:rsidRPr="00B8448C">
        <w:rPr>
          <w:rFonts w:ascii="Times New Roman" w:hAnsi="Times New Roman" w:cs="Times New Roman"/>
          <w:sz w:val="24"/>
          <w:szCs w:val="24"/>
        </w:rPr>
        <w:t>2</w:t>
      </w:r>
      <w:r w:rsidRPr="00B8448C">
        <w:rPr>
          <w:rFonts w:ascii="Times New Roman" w:hAnsi="Times New Roman" w:cs="Times New Roman"/>
          <w:sz w:val="24"/>
          <w:szCs w:val="24"/>
        </w:rPr>
        <w:t>-202</w:t>
      </w:r>
      <w:r w:rsidR="00B8448C" w:rsidRPr="00B8448C">
        <w:rPr>
          <w:rFonts w:ascii="Times New Roman" w:hAnsi="Times New Roman" w:cs="Times New Roman"/>
          <w:sz w:val="24"/>
          <w:szCs w:val="24"/>
        </w:rPr>
        <w:t>4</w:t>
      </w:r>
      <w:r w:rsidRPr="00B8448C">
        <w:rPr>
          <w:rFonts w:ascii="Times New Roman" w:hAnsi="Times New Roman" w:cs="Times New Roman"/>
          <w:sz w:val="24"/>
          <w:szCs w:val="24"/>
        </w:rPr>
        <w:t xml:space="preserve"> годы приведен</w:t>
      </w:r>
      <w:r w:rsidR="00E6297C">
        <w:rPr>
          <w:rFonts w:ascii="Times New Roman" w:hAnsi="Times New Roman" w:cs="Times New Roman"/>
          <w:sz w:val="24"/>
          <w:szCs w:val="24"/>
        </w:rPr>
        <w:t>а</w:t>
      </w:r>
      <w:r w:rsidRPr="00B8448C">
        <w:rPr>
          <w:rFonts w:ascii="Times New Roman" w:hAnsi="Times New Roman" w:cs="Times New Roman"/>
          <w:sz w:val="24"/>
          <w:szCs w:val="24"/>
        </w:rPr>
        <w:t xml:space="preserve"> в таблице №</w:t>
      </w:r>
      <w:r w:rsidR="00AD26B2" w:rsidRPr="00B8448C">
        <w:rPr>
          <w:rFonts w:ascii="Times New Roman" w:hAnsi="Times New Roman" w:cs="Times New Roman"/>
          <w:sz w:val="24"/>
          <w:szCs w:val="24"/>
        </w:rPr>
        <w:t>4</w:t>
      </w:r>
      <w:r w:rsidRPr="00B8448C">
        <w:rPr>
          <w:rFonts w:ascii="Times New Roman" w:hAnsi="Times New Roman" w:cs="Times New Roman"/>
          <w:sz w:val="24"/>
          <w:szCs w:val="24"/>
        </w:rPr>
        <w:t>.</w:t>
      </w:r>
    </w:p>
    <w:p w:rsidR="00454495" w:rsidRPr="00B8448C" w:rsidRDefault="00454495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B8448C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448C">
        <w:rPr>
          <w:rFonts w:ascii="Times New Roman" w:hAnsi="Times New Roman" w:cs="Times New Roman"/>
          <w:sz w:val="20"/>
          <w:szCs w:val="20"/>
        </w:rPr>
        <w:t>Таблица №</w:t>
      </w:r>
      <w:r w:rsidR="00AD26B2" w:rsidRPr="00B8448C">
        <w:rPr>
          <w:rFonts w:ascii="Times New Roman" w:hAnsi="Times New Roman" w:cs="Times New Roman"/>
          <w:sz w:val="20"/>
          <w:szCs w:val="20"/>
        </w:rPr>
        <w:t>4</w:t>
      </w:r>
    </w:p>
    <w:p w:rsidR="00FA54CA" w:rsidRPr="00271497" w:rsidRDefault="00B8448C" w:rsidP="00FA54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B8448C">
        <w:rPr>
          <w:rFonts w:ascii="Times New Roman" w:hAnsi="Times New Roman" w:cs="Times New Roman"/>
          <w:sz w:val="20"/>
          <w:szCs w:val="20"/>
        </w:rPr>
        <w:t>т</w:t>
      </w:r>
      <w:r w:rsidR="00FA54CA" w:rsidRPr="00B8448C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1418"/>
        <w:gridCol w:w="850"/>
        <w:gridCol w:w="1418"/>
        <w:gridCol w:w="850"/>
      </w:tblGrid>
      <w:tr w:rsidR="00FA54CA" w:rsidRPr="001F62DD" w:rsidTr="007E237B">
        <w:tc>
          <w:tcPr>
            <w:tcW w:w="2977" w:type="dxa"/>
            <w:vMerge w:val="restart"/>
            <w:vAlign w:val="center"/>
          </w:tcPr>
          <w:p w:rsidR="00FA54CA" w:rsidRPr="001F62DD" w:rsidRDefault="000A1C19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54CA" w:rsidRPr="001F62DD">
              <w:rPr>
                <w:rFonts w:ascii="Times New Roman" w:hAnsi="Times New Roman" w:cs="Times New Roman"/>
                <w:sz w:val="20"/>
                <w:szCs w:val="20"/>
              </w:rPr>
              <w:t>оказатели</w:t>
            </w:r>
          </w:p>
        </w:tc>
        <w:tc>
          <w:tcPr>
            <w:tcW w:w="2126" w:type="dxa"/>
            <w:gridSpan w:val="2"/>
            <w:vAlign w:val="center"/>
          </w:tcPr>
          <w:p w:rsidR="00FA54CA" w:rsidRPr="001F62DD" w:rsidRDefault="00625681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A54CA" w:rsidRPr="001F62DD">
              <w:rPr>
                <w:rFonts w:ascii="Times New Roman" w:hAnsi="Times New Roman" w:cs="Times New Roman"/>
                <w:sz w:val="20"/>
                <w:szCs w:val="20"/>
              </w:rPr>
              <w:t xml:space="preserve"> (проект)</w:t>
            </w:r>
          </w:p>
        </w:tc>
        <w:tc>
          <w:tcPr>
            <w:tcW w:w="2268" w:type="dxa"/>
            <w:gridSpan w:val="2"/>
            <w:vAlign w:val="center"/>
          </w:tcPr>
          <w:p w:rsidR="00FA54CA" w:rsidRPr="001F62DD" w:rsidRDefault="00625681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A54CA" w:rsidRPr="001F62DD">
              <w:rPr>
                <w:rFonts w:ascii="Times New Roman" w:hAnsi="Times New Roman" w:cs="Times New Roman"/>
                <w:sz w:val="20"/>
                <w:szCs w:val="20"/>
              </w:rPr>
              <w:t xml:space="preserve"> (проект)</w:t>
            </w:r>
          </w:p>
        </w:tc>
        <w:tc>
          <w:tcPr>
            <w:tcW w:w="2268" w:type="dxa"/>
            <w:gridSpan w:val="2"/>
            <w:vAlign w:val="center"/>
          </w:tcPr>
          <w:p w:rsidR="00FA54CA" w:rsidRPr="001F62DD" w:rsidRDefault="00FA54CA" w:rsidP="00625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256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 xml:space="preserve"> (проект)</w:t>
            </w:r>
          </w:p>
        </w:tc>
      </w:tr>
      <w:tr w:rsidR="00FA54CA" w:rsidRPr="001F62DD" w:rsidTr="007E237B">
        <w:tc>
          <w:tcPr>
            <w:tcW w:w="2977" w:type="dxa"/>
            <w:vMerge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Доля %</w:t>
            </w:r>
          </w:p>
        </w:tc>
        <w:tc>
          <w:tcPr>
            <w:tcW w:w="1418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</w:p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54CA" w:rsidRPr="001F62DD" w:rsidTr="007E237B">
        <w:trPr>
          <w:trHeight w:val="100"/>
        </w:trPr>
        <w:tc>
          <w:tcPr>
            <w:tcW w:w="2977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7E2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54CA" w:rsidRPr="001F62DD" w:rsidTr="0062499C">
        <w:tc>
          <w:tcPr>
            <w:tcW w:w="2977" w:type="dxa"/>
          </w:tcPr>
          <w:p w:rsidR="00FA54CA" w:rsidRPr="001F62DD" w:rsidRDefault="00FA54CA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</w:t>
            </w:r>
          </w:p>
        </w:tc>
        <w:tc>
          <w:tcPr>
            <w:tcW w:w="1276" w:type="dxa"/>
            <w:vAlign w:val="center"/>
          </w:tcPr>
          <w:p w:rsidR="00FA54CA" w:rsidRPr="001F62DD" w:rsidRDefault="001F62DD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1 525 540,38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A54CA" w:rsidRPr="001F62DD" w:rsidRDefault="001F62DD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A54CA" w:rsidRPr="001F62DD" w:rsidRDefault="001F62DD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  <w:tc>
          <w:tcPr>
            <w:tcW w:w="850" w:type="dxa"/>
            <w:vAlign w:val="center"/>
          </w:tcPr>
          <w:p w:rsidR="00FA54CA" w:rsidRPr="001F62DD" w:rsidRDefault="00FA54CA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A54CA" w:rsidRPr="001F62DD" w:rsidTr="0062499C">
        <w:tc>
          <w:tcPr>
            <w:tcW w:w="2977" w:type="dxa"/>
          </w:tcPr>
          <w:p w:rsidR="00FA54CA" w:rsidRPr="001F62DD" w:rsidRDefault="00FA54CA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725 260,35</w:t>
            </w:r>
          </w:p>
        </w:tc>
        <w:tc>
          <w:tcPr>
            <w:tcW w:w="850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47,54</w:t>
            </w:r>
          </w:p>
        </w:tc>
        <w:tc>
          <w:tcPr>
            <w:tcW w:w="1418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705 191,07</w:t>
            </w:r>
          </w:p>
        </w:tc>
        <w:tc>
          <w:tcPr>
            <w:tcW w:w="850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51,08</w:t>
            </w:r>
          </w:p>
        </w:tc>
        <w:tc>
          <w:tcPr>
            <w:tcW w:w="1418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725 889,01</w:t>
            </w:r>
          </w:p>
        </w:tc>
        <w:tc>
          <w:tcPr>
            <w:tcW w:w="850" w:type="dxa"/>
            <w:vAlign w:val="center"/>
          </w:tcPr>
          <w:p w:rsidR="00FA54CA" w:rsidRPr="001F62DD" w:rsidRDefault="002F1684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53,26</w:t>
            </w:r>
          </w:p>
        </w:tc>
      </w:tr>
      <w:tr w:rsidR="00F40120" w:rsidRPr="001F62DD" w:rsidTr="0062499C">
        <w:tc>
          <w:tcPr>
            <w:tcW w:w="2977" w:type="dxa"/>
          </w:tcPr>
          <w:p w:rsidR="00F40120" w:rsidRPr="001F62DD" w:rsidRDefault="00F40120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F40120" w:rsidRPr="00F40120" w:rsidRDefault="00F40120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677 491,65</w:t>
            </w:r>
          </w:p>
        </w:tc>
        <w:tc>
          <w:tcPr>
            <w:tcW w:w="850" w:type="dxa"/>
            <w:vAlign w:val="center"/>
          </w:tcPr>
          <w:p w:rsidR="00F40120" w:rsidRPr="00F40120" w:rsidRDefault="00F40120" w:rsidP="006249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418" w:type="dxa"/>
            <w:vAlign w:val="center"/>
          </w:tcPr>
          <w:p w:rsidR="00F40120" w:rsidRPr="00F40120" w:rsidRDefault="00F40120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658 610,07</w:t>
            </w:r>
          </w:p>
        </w:tc>
        <w:tc>
          <w:tcPr>
            <w:tcW w:w="850" w:type="dxa"/>
            <w:vAlign w:val="center"/>
          </w:tcPr>
          <w:p w:rsidR="00F40120" w:rsidRPr="00F40120" w:rsidRDefault="00F40120" w:rsidP="006249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1418" w:type="dxa"/>
            <w:vAlign w:val="center"/>
          </w:tcPr>
          <w:p w:rsidR="00F40120" w:rsidRPr="00F40120" w:rsidRDefault="00F40120" w:rsidP="00624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680 074,34</w:t>
            </w:r>
          </w:p>
        </w:tc>
        <w:tc>
          <w:tcPr>
            <w:tcW w:w="850" w:type="dxa"/>
            <w:vAlign w:val="center"/>
          </w:tcPr>
          <w:p w:rsidR="00F40120" w:rsidRPr="00F40120" w:rsidRDefault="00F40120" w:rsidP="006249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120"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F40120" w:rsidRPr="001F62DD" w:rsidTr="0062499C">
        <w:tc>
          <w:tcPr>
            <w:tcW w:w="2977" w:type="dxa"/>
          </w:tcPr>
          <w:p w:rsidR="00F40120" w:rsidRPr="001F62DD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567 075,65</w:t>
            </w:r>
          </w:p>
        </w:tc>
        <w:tc>
          <w:tcPr>
            <w:tcW w:w="850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1418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545 473,07</w:t>
            </w:r>
          </w:p>
        </w:tc>
        <w:tc>
          <w:tcPr>
            <w:tcW w:w="850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39,51</w:t>
            </w:r>
          </w:p>
        </w:tc>
        <w:tc>
          <w:tcPr>
            <w:tcW w:w="1418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560 533,34</w:t>
            </w:r>
          </w:p>
        </w:tc>
        <w:tc>
          <w:tcPr>
            <w:tcW w:w="850" w:type="dxa"/>
            <w:vAlign w:val="center"/>
          </w:tcPr>
          <w:p w:rsidR="00F40120" w:rsidRPr="001F62DD" w:rsidRDefault="00FB088A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41,13</w:t>
            </w:r>
          </w:p>
        </w:tc>
      </w:tr>
      <w:tr w:rsidR="00F40120" w:rsidRPr="0062499C" w:rsidTr="0062499C">
        <w:tc>
          <w:tcPr>
            <w:tcW w:w="2977" w:type="dxa"/>
          </w:tcPr>
          <w:p w:rsidR="00F40120" w:rsidRPr="0062499C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1276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1418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</w:tr>
      <w:tr w:rsidR="00F40120" w:rsidRPr="0062499C" w:rsidTr="0062499C">
        <w:tc>
          <w:tcPr>
            <w:tcW w:w="2977" w:type="dxa"/>
          </w:tcPr>
          <w:p w:rsidR="00F40120" w:rsidRPr="0062499C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276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F40120" w:rsidRPr="0062499C" w:rsidRDefault="0062499C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40120" w:rsidRPr="0062499C" w:rsidTr="0062499C">
        <w:tc>
          <w:tcPr>
            <w:tcW w:w="2977" w:type="dxa"/>
          </w:tcPr>
          <w:p w:rsidR="00F40120" w:rsidRPr="0062499C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1 181,00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418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1 210,00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F40120" w:rsidRPr="0062499C" w:rsidTr="0062499C">
        <w:tc>
          <w:tcPr>
            <w:tcW w:w="2977" w:type="dxa"/>
          </w:tcPr>
          <w:p w:rsidR="00F40120" w:rsidRPr="0062499C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99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418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418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850" w:type="dxa"/>
            <w:vAlign w:val="center"/>
          </w:tcPr>
          <w:p w:rsidR="00F40120" w:rsidRPr="0062499C" w:rsidRDefault="0078136D" w:rsidP="00624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F40120" w:rsidRPr="001F62DD" w:rsidTr="008B176A">
        <w:tc>
          <w:tcPr>
            <w:tcW w:w="2977" w:type="dxa"/>
          </w:tcPr>
          <w:p w:rsidR="00F40120" w:rsidRPr="001F62DD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12 401,00</w:t>
            </w:r>
          </w:p>
        </w:tc>
        <w:tc>
          <w:tcPr>
            <w:tcW w:w="850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418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12 849,00</w:t>
            </w:r>
          </w:p>
        </w:tc>
        <w:tc>
          <w:tcPr>
            <w:tcW w:w="850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418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13 163,00</w:t>
            </w:r>
          </w:p>
        </w:tc>
        <w:tc>
          <w:tcPr>
            <w:tcW w:w="850" w:type="dxa"/>
            <w:vAlign w:val="center"/>
          </w:tcPr>
          <w:p w:rsidR="00F40120" w:rsidRPr="001F62DD" w:rsidRDefault="0078136D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</w:tr>
      <w:tr w:rsidR="00F40120" w:rsidRPr="001F62DD" w:rsidTr="008B176A">
        <w:tc>
          <w:tcPr>
            <w:tcW w:w="2977" w:type="dxa"/>
          </w:tcPr>
          <w:p w:rsidR="00F40120" w:rsidRPr="001F62DD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16 883,00</w:t>
            </w:r>
          </w:p>
        </w:tc>
        <w:tc>
          <w:tcPr>
            <w:tcW w:w="850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418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19 295,00</w:t>
            </w:r>
          </w:p>
        </w:tc>
        <w:tc>
          <w:tcPr>
            <w:tcW w:w="850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18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25 324,00</w:t>
            </w:r>
          </w:p>
        </w:tc>
        <w:tc>
          <w:tcPr>
            <w:tcW w:w="850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F40120" w:rsidRPr="001F62DD" w:rsidTr="008B176A">
        <w:tc>
          <w:tcPr>
            <w:tcW w:w="2977" w:type="dxa"/>
          </w:tcPr>
          <w:p w:rsidR="00F40120" w:rsidRPr="001F62DD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21 654,00</w:t>
            </w:r>
          </w:p>
        </w:tc>
        <w:tc>
          <w:tcPr>
            <w:tcW w:w="850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418" w:type="dxa"/>
            <w:vAlign w:val="center"/>
          </w:tcPr>
          <w:p w:rsidR="00F40120" w:rsidRPr="001F62DD" w:rsidRDefault="008B176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42984">
              <w:rPr>
                <w:rFonts w:ascii="Times New Roman" w:hAnsi="Times New Roman" w:cs="Times New Roman"/>
                <w:sz w:val="20"/>
                <w:szCs w:val="20"/>
              </w:rPr>
              <w:t> 654,00</w:t>
            </w:r>
          </w:p>
        </w:tc>
        <w:tc>
          <w:tcPr>
            <w:tcW w:w="850" w:type="dxa"/>
            <w:vAlign w:val="center"/>
          </w:tcPr>
          <w:p w:rsidR="00F40120" w:rsidRPr="001F62DD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418" w:type="dxa"/>
            <w:vAlign w:val="center"/>
          </w:tcPr>
          <w:p w:rsidR="00F40120" w:rsidRPr="001F62DD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21 654,00</w:t>
            </w:r>
          </w:p>
        </w:tc>
        <w:tc>
          <w:tcPr>
            <w:tcW w:w="850" w:type="dxa"/>
            <w:vAlign w:val="center"/>
          </w:tcPr>
          <w:p w:rsidR="00F40120" w:rsidRPr="001F62DD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F40120" w:rsidRPr="00342984" w:rsidTr="008B176A">
        <w:tc>
          <w:tcPr>
            <w:tcW w:w="2977" w:type="dxa"/>
          </w:tcPr>
          <w:p w:rsidR="00F40120" w:rsidRPr="00342984" w:rsidRDefault="00F40120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F40120" w:rsidRPr="00342984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8 528,00</w:t>
            </w:r>
          </w:p>
        </w:tc>
        <w:tc>
          <w:tcPr>
            <w:tcW w:w="850" w:type="dxa"/>
            <w:vAlign w:val="center"/>
          </w:tcPr>
          <w:p w:rsidR="00F40120" w:rsidRPr="00342984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18" w:type="dxa"/>
            <w:vAlign w:val="center"/>
          </w:tcPr>
          <w:p w:rsidR="00F40120" w:rsidRPr="00342984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8 548,00</w:t>
            </w:r>
          </w:p>
        </w:tc>
        <w:tc>
          <w:tcPr>
            <w:tcW w:w="850" w:type="dxa"/>
            <w:vAlign w:val="center"/>
          </w:tcPr>
          <w:p w:rsidR="00F40120" w:rsidRPr="00342984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center"/>
          </w:tcPr>
          <w:p w:rsidR="00F40120" w:rsidRPr="00342984" w:rsidRDefault="0034298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8 580,00</w:t>
            </w:r>
          </w:p>
        </w:tc>
        <w:tc>
          <w:tcPr>
            <w:tcW w:w="850" w:type="dxa"/>
            <w:vAlign w:val="center"/>
          </w:tcPr>
          <w:p w:rsidR="00342984" w:rsidRPr="00342984" w:rsidRDefault="00342984" w:rsidP="00342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342984" w:rsidRPr="00342984" w:rsidTr="008B176A">
        <w:tc>
          <w:tcPr>
            <w:tcW w:w="2977" w:type="dxa"/>
          </w:tcPr>
          <w:p w:rsidR="00342984" w:rsidRPr="00342984" w:rsidRDefault="00342984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342984" w:rsidRPr="00342984" w:rsidRDefault="00342984" w:rsidP="00882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47 768,70</w:t>
            </w:r>
          </w:p>
        </w:tc>
        <w:tc>
          <w:tcPr>
            <w:tcW w:w="850" w:type="dxa"/>
            <w:vAlign w:val="center"/>
          </w:tcPr>
          <w:p w:rsidR="00342984" w:rsidRPr="00342984" w:rsidRDefault="00342984" w:rsidP="00882F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1418" w:type="dxa"/>
            <w:vAlign w:val="center"/>
          </w:tcPr>
          <w:p w:rsidR="00342984" w:rsidRPr="00342984" w:rsidRDefault="00342984" w:rsidP="00882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46 581,00</w:t>
            </w:r>
          </w:p>
        </w:tc>
        <w:tc>
          <w:tcPr>
            <w:tcW w:w="850" w:type="dxa"/>
            <w:vAlign w:val="center"/>
          </w:tcPr>
          <w:p w:rsidR="00342984" w:rsidRPr="00342984" w:rsidRDefault="00342984" w:rsidP="00882F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342984" w:rsidRPr="00342984" w:rsidRDefault="00342984" w:rsidP="00882F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45814,66</w:t>
            </w:r>
          </w:p>
        </w:tc>
        <w:tc>
          <w:tcPr>
            <w:tcW w:w="850" w:type="dxa"/>
            <w:vAlign w:val="center"/>
          </w:tcPr>
          <w:p w:rsidR="00342984" w:rsidRPr="00342984" w:rsidRDefault="00342984" w:rsidP="00882F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984"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276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38 981,00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2,56</w:t>
            </w:r>
          </w:p>
        </w:tc>
        <w:tc>
          <w:tcPr>
            <w:tcW w:w="1418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38 881,00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2,82</w:t>
            </w:r>
          </w:p>
        </w:tc>
        <w:tc>
          <w:tcPr>
            <w:tcW w:w="1418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37 681,00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2,76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в виде прибыли, приходящейся на долю в уставных капиталах</w:t>
            </w:r>
          </w:p>
        </w:tc>
        <w:tc>
          <w:tcPr>
            <w:tcW w:w="1276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vAlign w:val="center"/>
          </w:tcPr>
          <w:p w:rsidR="00342984" w:rsidRPr="001F62DD" w:rsidRDefault="000333DA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190D33" w:rsidP="0019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D3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</w:t>
            </w:r>
          </w:p>
        </w:tc>
        <w:tc>
          <w:tcPr>
            <w:tcW w:w="1276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850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1,84</w:t>
            </w:r>
          </w:p>
        </w:tc>
        <w:tc>
          <w:tcPr>
            <w:tcW w:w="1418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850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1418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850" w:type="dxa"/>
            <w:vAlign w:val="center"/>
          </w:tcPr>
          <w:p w:rsidR="00342984" w:rsidRPr="001F62DD" w:rsidRDefault="00937838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</w:tr>
      <w:tr w:rsidR="00190D33" w:rsidRPr="001F62DD" w:rsidTr="008B176A">
        <w:tc>
          <w:tcPr>
            <w:tcW w:w="2977" w:type="dxa"/>
          </w:tcPr>
          <w:p w:rsidR="00190D33" w:rsidRPr="00190D33" w:rsidRDefault="007C2395" w:rsidP="00190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39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</w:t>
            </w:r>
          </w:p>
        </w:tc>
        <w:tc>
          <w:tcPr>
            <w:tcW w:w="850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</w:t>
            </w:r>
          </w:p>
        </w:tc>
        <w:tc>
          <w:tcPr>
            <w:tcW w:w="850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418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</w:t>
            </w:r>
          </w:p>
        </w:tc>
        <w:tc>
          <w:tcPr>
            <w:tcW w:w="850" w:type="dxa"/>
            <w:vAlign w:val="center"/>
          </w:tcPr>
          <w:p w:rsidR="00190D33" w:rsidRDefault="007C239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418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2 381,00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18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1418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850" w:type="dxa"/>
            <w:vAlign w:val="center"/>
          </w:tcPr>
          <w:p w:rsidR="00342984" w:rsidRPr="001F62DD" w:rsidRDefault="00AF156F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0,11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0,06</w:t>
            </w:r>
          </w:p>
        </w:tc>
        <w:tc>
          <w:tcPr>
            <w:tcW w:w="1418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0,06</w:t>
            </w:r>
          </w:p>
        </w:tc>
        <w:tc>
          <w:tcPr>
            <w:tcW w:w="1418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1418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2 350,00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1418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2 100,00</w:t>
            </w:r>
          </w:p>
        </w:tc>
        <w:tc>
          <w:tcPr>
            <w:tcW w:w="850" w:type="dxa"/>
            <w:vAlign w:val="center"/>
          </w:tcPr>
          <w:p w:rsidR="00342984" w:rsidRPr="001F62DD" w:rsidRDefault="00C60502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</w:tr>
      <w:tr w:rsidR="00FE1145" w:rsidRPr="00FE1145" w:rsidTr="008B176A">
        <w:tc>
          <w:tcPr>
            <w:tcW w:w="2977" w:type="dxa"/>
          </w:tcPr>
          <w:p w:rsidR="00FE1145" w:rsidRPr="00FE1145" w:rsidRDefault="00FE1145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14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1 150,00</w:t>
            </w:r>
          </w:p>
        </w:tc>
        <w:tc>
          <w:tcPr>
            <w:tcW w:w="850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18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850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418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vAlign w:val="center"/>
          </w:tcPr>
          <w:p w:rsidR="00FE1145" w:rsidRPr="00FE1145" w:rsidRDefault="00FE1145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6" w:type="dxa"/>
            <w:vAlign w:val="center"/>
          </w:tcPr>
          <w:p w:rsidR="00342984" w:rsidRPr="001F62DD" w:rsidRDefault="00CD61F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604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42984" w:rsidRPr="001F62DD" w:rsidRDefault="00CD61F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18" w:type="dxa"/>
            <w:vAlign w:val="center"/>
          </w:tcPr>
          <w:p w:rsidR="00342984" w:rsidRPr="001F62DD" w:rsidRDefault="00CD61F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850" w:type="dxa"/>
            <w:vAlign w:val="center"/>
          </w:tcPr>
          <w:p w:rsidR="00342984" w:rsidRPr="001F62DD" w:rsidRDefault="00CD61F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center"/>
          </w:tcPr>
          <w:p w:rsidR="00342984" w:rsidRPr="001F62DD" w:rsidRDefault="00CD61F4" w:rsidP="00604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604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342984" w:rsidRPr="001F62DD" w:rsidRDefault="00CD61F4" w:rsidP="008B1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Штрафные санкции, возмещение ущерба </w:t>
            </w:r>
          </w:p>
        </w:tc>
        <w:tc>
          <w:tcPr>
            <w:tcW w:w="1276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1 900,00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0,12</w:t>
            </w:r>
          </w:p>
        </w:tc>
        <w:tc>
          <w:tcPr>
            <w:tcW w:w="1418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1 800,00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0,13</w:t>
            </w:r>
          </w:p>
        </w:tc>
        <w:tc>
          <w:tcPr>
            <w:tcW w:w="1418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2 180,00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0,16</w:t>
            </w:r>
          </w:p>
        </w:tc>
      </w:tr>
      <w:tr w:rsidR="00342984" w:rsidRPr="001F62DD" w:rsidTr="008B176A">
        <w:tc>
          <w:tcPr>
            <w:tcW w:w="2977" w:type="dxa"/>
          </w:tcPr>
          <w:p w:rsidR="00342984" w:rsidRPr="001F62DD" w:rsidRDefault="00342984" w:rsidP="00474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2DD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1 287,70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1418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1 250,00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0,09</w:t>
            </w:r>
          </w:p>
        </w:tc>
        <w:tc>
          <w:tcPr>
            <w:tcW w:w="1418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1 353,66</w:t>
            </w:r>
          </w:p>
        </w:tc>
        <w:tc>
          <w:tcPr>
            <w:tcW w:w="850" w:type="dxa"/>
            <w:vAlign w:val="center"/>
          </w:tcPr>
          <w:p w:rsidR="00342984" w:rsidRPr="001F62DD" w:rsidRDefault="00882F0A" w:rsidP="008B17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</w:tr>
    </w:tbl>
    <w:p w:rsidR="00FA54CA" w:rsidRPr="00271497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A54CA" w:rsidRPr="004C2DB1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2DB1">
        <w:rPr>
          <w:rFonts w:ascii="Times New Roman" w:hAnsi="Times New Roman" w:cs="Times New Roman"/>
          <w:sz w:val="24"/>
          <w:szCs w:val="24"/>
        </w:rPr>
        <w:t>В общем объеме доходов бюджета удельный объем поступлений по группе «Налоговые и неналоговые доходы» в 202</w:t>
      </w:r>
      <w:r w:rsidR="004C2DB1" w:rsidRPr="004C2DB1">
        <w:rPr>
          <w:rFonts w:ascii="Times New Roman" w:hAnsi="Times New Roman" w:cs="Times New Roman"/>
          <w:sz w:val="24"/>
          <w:szCs w:val="24"/>
        </w:rPr>
        <w:t>2</w:t>
      </w:r>
      <w:r w:rsidR="00E6297C">
        <w:rPr>
          <w:rFonts w:ascii="Times New Roman" w:hAnsi="Times New Roman" w:cs="Times New Roman"/>
          <w:sz w:val="24"/>
          <w:szCs w:val="24"/>
        </w:rPr>
        <w:t xml:space="preserve">, 2023, </w:t>
      </w:r>
      <w:r w:rsidRPr="004C2DB1">
        <w:rPr>
          <w:rFonts w:ascii="Times New Roman" w:hAnsi="Times New Roman" w:cs="Times New Roman"/>
          <w:sz w:val="24"/>
          <w:szCs w:val="24"/>
        </w:rPr>
        <w:t>202</w:t>
      </w:r>
      <w:r w:rsidR="004C2DB1" w:rsidRPr="004C2DB1">
        <w:rPr>
          <w:rFonts w:ascii="Times New Roman" w:hAnsi="Times New Roman" w:cs="Times New Roman"/>
          <w:sz w:val="24"/>
          <w:szCs w:val="24"/>
        </w:rPr>
        <w:t>4</w:t>
      </w:r>
      <w:r w:rsidRPr="004C2DB1">
        <w:rPr>
          <w:rFonts w:ascii="Times New Roman" w:hAnsi="Times New Roman" w:cs="Times New Roman"/>
          <w:sz w:val="24"/>
          <w:szCs w:val="24"/>
        </w:rPr>
        <w:t xml:space="preserve"> годах составит соответственно </w:t>
      </w:r>
      <w:r w:rsidR="004C2DB1" w:rsidRPr="004C2DB1">
        <w:rPr>
          <w:rFonts w:ascii="Times New Roman" w:hAnsi="Times New Roman" w:cs="Times New Roman"/>
          <w:sz w:val="24"/>
          <w:szCs w:val="24"/>
        </w:rPr>
        <w:t>47,54</w:t>
      </w:r>
      <w:r w:rsidR="00E6297C">
        <w:rPr>
          <w:rFonts w:ascii="Times New Roman" w:hAnsi="Times New Roman" w:cs="Times New Roman"/>
          <w:sz w:val="24"/>
          <w:szCs w:val="24"/>
        </w:rPr>
        <w:t>%</w:t>
      </w:r>
      <w:r w:rsidRPr="004C2DB1">
        <w:rPr>
          <w:rFonts w:ascii="Times New Roman" w:hAnsi="Times New Roman" w:cs="Times New Roman"/>
          <w:sz w:val="24"/>
          <w:szCs w:val="24"/>
        </w:rPr>
        <w:t xml:space="preserve">, </w:t>
      </w:r>
      <w:r w:rsidR="00E6297C">
        <w:rPr>
          <w:rFonts w:ascii="Times New Roman" w:hAnsi="Times New Roman" w:cs="Times New Roman"/>
          <w:sz w:val="24"/>
          <w:szCs w:val="24"/>
        </w:rPr>
        <w:t xml:space="preserve"> </w:t>
      </w:r>
      <w:r w:rsidR="004C2DB1" w:rsidRPr="004C2DB1">
        <w:rPr>
          <w:rFonts w:ascii="Times New Roman" w:hAnsi="Times New Roman" w:cs="Times New Roman"/>
          <w:sz w:val="24"/>
          <w:szCs w:val="24"/>
        </w:rPr>
        <w:t>51,08</w:t>
      </w:r>
      <w:r w:rsidRPr="004C2DB1">
        <w:rPr>
          <w:rFonts w:ascii="Times New Roman" w:hAnsi="Times New Roman" w:cs="Times New Roman"/>
          <w:sz w:val="24"/>
          <w:szCs w:val="24"/>
        </w:rPr>
        <w:t>%</w:t>
      </w:r>
      <w:r w:rsidR="00E6297C">
        <w:rPr>
          <w:rFonts w:ascii="Times New Roman" w:hAnsi="Times New Roman" w:cs="Times New Roman"/>
          <w:sz w:val="24"/>
          <w:szCs w:val="24"/>
        </w:rPr>
        <w:t xml:space="preserve"> </w:t>
      </w:r>
      <w:r w:rsidRPr="004C2DB1">
        <w:rPr>
          <w:rFonts w:ascii="Times New Roman" w:hAnsi="Times New Roman" w:cs="Times New Roman"/>
          <w:sz w:val="24"/>
          <w:szCs w:val="24"/>
        </w:rPr>
        <w:t xml:space="preserve"> и </w:t>
      </w:r>
      <w:r w:rsidR="004C2DB1" w:rsidRPr="004C2DB1">
        <w:rPr>
          <w:rFonts w:ascii="Times New Roman" w:hAnsi="Times New Roman" w:cs="Times New Roman"/>
          <w:sz w:val="24"/>
          <w:szCs w:val="24"/>
        </w:rPr>
        <w:t>53,26</w:t>
      </w:r>
      <w:r w:rsidRPr="004C2DB1">
        <w:rPr>
          <w:rFonts w:ascii="Times New Roman" w:hAnsi="Times New Roman" w:cs="Times New Roman"/>
          <w:sz w:val="24"/>
          <w:szCs w:val="24"/>
        </w:rPr>
        <w:t>%.</w:t>
      </w:r>
      <w:r w:rsidRPr="004C2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4CA" w:rsidRPr="008B1D0B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D0B">
        <w:rPr>
          <w:rFonts w:ascii="Times New Roman" w:hAnsi="Times New Roman" w:cs="Times New Roman"/>
          <w:sz w:val="24"/>
          <w:szCs w:val="24"/>
        </w:rPr>
        <w:t>Сравнительный анализ объемов разных видов</w:t>
      </w:r>
      <w:r w:rsidR="00E6297C">
        <w:rPr>
          <w:rFonts w:ascii="Times New Roman" w:hAnsi="Times New Roman" w:cs="Times New Roman"/>
          <w:sz w:val="24"/>
          <w:szCs w:val="24"/>
        </w:rPr>
        <w:t xml:space="preserve"> налоговых и неналоговых</w:t>
      </w:r>
      <w:r w:rsidRPr="008B1D0B">
        <w:rPr>
          <w:rFonts w:ascii="Times New Roman" w:hAnsi="Times New Roman" w:cs="Times New Roman"/>
          <w:sz w:val="24"/>
          <w:szCs w:val="24"/>
        </w:rPr>
        <w:t xml:space="preserve"> доходов бюджета городского округа за 202</w:t>
      </w:r>
      <w:r w:rsidR="00DA53E8" w:rsidRPr="008B1D0B">
        <w:rPr>
          <w:rFonts w:ascii="Times New Roman" w:hAnsi="Times New Roman" w:cs="Times New Roman"/>
          <w:sz w:val="24"/>
          <w:szCs w:val="24"/>
        </w:rPr>
        <w:t>1</w:t>
      </w:r>
      <w:r w:rsidRPr="008B1D0B">
        <w:rPr>
          <w:rFonts w:ascii="Times New Roman" w:hAnsi="Times New Roman" w:cs="Times New Roman"/>
          <w:sz w:val="24"/>
          <w:szCs w:val="24"/>
        </w:rPr>
        <w:t xml:space="preserve"> и 202</w:t>
      </w:r>
      <w:r w:rsidR="00DA53E8" w:rsidRPr="008B1D0B">
        <w:rPr>
          <w:rFonts w:ascii="Times New Roman" w:hAnsi="Times New Roman" w:cs="Times New Roman"/>
          <w:sz w:val="24"/>
          <w:szCs w:val="24"/>
        </w:rPr>
        <w:t>2</w:t>
      </w:r>
      <w:r w:rsidRPr="008B1D0B">
        <w:rPr>
          <w:rFonts w:ascii="Times New Roman" w:hAnsi="Times New Roman" w:cs="Times New Roman"/>
          <w:sz w:val="24"/>
          <w:szCs w:val="24"/>
        </w:rPr>
        <w:t xml:space="preserve"> приведен в таблице №</w:t>
      </w:r>
      <w:r w:rsidR="004C2DB1" w:rsidRPr="008B1D0B">
        <w:rPr>
          <w:rFonts w:ascii="Times New Roman" w:hAnsi="Times New Roman" w:cs="Times New Roman"/>
          <w:sz w:val="24"/>
          <w:szCs w:val="24"/>
        </w:rPr>
        <w:t xml:space="preserve"> </w:t>
      </w:r>
      <w:r w:rsidR="00AD26B2" w:rsidRPr="008B1D0B">
        <w:rPr>
          <w:rFonts w:ascii="Times New Roman" w:hAnsi="Times New Roman" w:cs="Times New Roman"/>
          <w:sz w:val="24"/>
          <w:szCs w:val="24"/>
        </w:rPr>
        <w:t>5</w:t>
      </w:r>
      <w:r w:rsidRPr="008B1D0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A54CA" w:rsidRPr="008B1D0B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4CA" w:rsidRPr="008B1D0B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1D0B">
        <w:rPr>
          <w:rFonts w:ascii="Times New Roman" w:hAnsi="Times New Roman" w:cs="Times New Roman"/>
          <w:sz w:val="20"/>
          <w:szCs w:val="20"/>
        </w:rPr>
        <w:t>Т</w:t>
      </w:r>
      <w:r w:rsidR="00AD26B2" w:rsidRPr="008B1D0B">
        <w:rPr>
          <w:rFonts w:ascii="Times New Roman" w:hAnsi="Times New Roman" w:cs="Times New Roman"/>
          <w:sz w:val="20"/>
          <w:szCs w:val="20"/>
        </w:rPr>
        <w:t>аблица №</w:t>
      </w:r>
      <w:r w:rsidR="008B1D0B">
        <w:rPr>
          <w:rFonts w:ascii="Times New Roman" w:hAnsi="Times New Roman" w:cs="Times New Roman"/>
          <w:sz w:val="20"/>
          <w:szCs w:val="20"/>
        </w:rPr>
        <w:t xml:space="preserve"> </w:t>
      </w:r>
      <w:r w:rsidR="00AD26B2" w:rsidRPr="008B1D0B">
        <w:rPr>
          <w:rFonts w:ascii="Times New Roman" w:hAnsi="Times New Roman" w:cs="Times New Roman"/>
          <w:sz w:val="20"/>
          <w:szCs w:val="20"/>
        </w:rPr>
        <w:t>5</w:t>
      </w:r>
    </w:p>
    <w:p w:rsidR="00FA54CA" w:rsidRPr="00271497" w:rsidRDefault="008B1D0B" w:rsidP="00FA54C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FA54CA" w:rsidRPr="008B1D0B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560"/>
        <w:gridCol w:w="1275"/>
        <w:gridCol w:w="1134"/>
      </w:tblGrid>
      <w:tr w:rsidR="00FE47EA" w:rsidRPr="008B1D0B" w:rsidTr="00246B60">
        <w:trPr>
          <w:trHeight w:val="100"/>
        </w:trPr>
        <w:tc>
          <w:tcPr>
            <w:tcW w:w="3969" w:type="dxa"/>
            <w:vMerge w:val="restart"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FE47EA" w:rsidRPr="008B1D0B" w:rsidRDefault="00E90A17" w:rsidP="008B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FE47EA"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560" w:type="dxa"/>
            <w:vMerge w:val="restart"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B1D0B"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2409" w:type="dxa"/>
            <w:gridSpan w:val="2"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FE47EA" w:rsidRPr="008B1D0B" w:rsidTr="00246B60">
        <w:trPr>
          <w:trHeight w:val="100"/>
        </w:trPr>
        <w:tc>
          <w:tcPr>
            <w:tcW w:w="3969" w:type="dxa"/>
            <w:vMerge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+ / -</w:t>
            </w:r>
          </w:p>
        </w:tc>
        <w:tc>
          <w:tcPr>
            <w:tcW w:w="1134" w:type="dxa"/>
            <w:vAlign w:val="center"/>
          </w:tcPr>
          <w:p w:rsidR="00FE47EA" w:rsidRPr="008B1D0B" w:rsidRDefault="00FE47EA" w:rsidP="008B1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47EA" w:rsidRPr="008B1D0B" w:rsidTr="00246B60">
        <w:trPr>
          <w:trHeight w:val="100"/>
        </w:trPr>
        <w:tc>
          <w:tcPr>
            <w:tcW w:w="3969" w:type="dxa"/>
          </w:tcPr>
          <w:p w:rsidR="00FE47EA" w:rsidRPr="008B1D0B" w:rsidRDefault="00FE47EA" w:rsidP="00BE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E47EA" w:rsidRPr="008B1D0B" w:rsidRDefault="00FE47EA" w:rsidP="00BE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E47EA" w:rsidRPr="008B1D0B" w:rsidRDefault="00FE47EA" w:rsidP="00BE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E47EA" w:rsidRPr="008B1D0B" w:rsidRDefault="00FE47EA" w:rsidP="00BE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47EA" w:rsidRPr="008B1D0B" w:rsidRDefault="00FE47EA" w:rsidP="00BE7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A17" w:rsidRPr="008B1D0B" w:rsidTr="00246B60">
        <w:tc>
          <w:tcPr>
            <w:tcW w:w="3969" w:type="dxa"/>
          </w:tcPr>
          <w:p w:rsidR="00E90A17" w:rsidRPr="008B1D0B" w:rsidRDefault="008F4E32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90A17"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оходы бюджета всего</w:t>
            </w:r>
          </w:p>
        </w:tc>
        <w:tc>
          <w:tcPr>
            <w:tcW w:w="1701" w:type="dxa"/>
            <w:vAlign w:val="center"/>
          </w:tcPr>
          <w:p w:rsidR="00E90A17" w:rsidRPr="008B1D0B" w:rsidRDefault="00C82B7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1 493 669,43</w:t>
            </w:r>
          </w:p>
        </w:tc>
        <w:tc>
          <w:tcPr>
            <w:tcW w:w="1560" w:type="dxa"/>
            <w:vAlign w:val="center"/>
          </w:tcPr>
          <w:p w:rsidR="00E90A17" w:rsidRPr="008B1D0B" w:rsidRDefault="00C82B7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1 525 540,38</w:t>
            </w:r>
          </w:p>
        </w:tc>
        <w:tc>
          <w:tcPr>
            <w:tcW w:w="1275" w:type="dxa"/>
            <w:vAlign w:val="center"/>
          </w:tcPr>
          <w:p w:rsidR="00E90A17" w:rsidRPr="008B1D0B" w:rsidRDefault="00D83ACE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31 870,95</w:t>
            </w:r>
          </w:p>
        </w:tc>
        <w:tc>
          <w:tcPr>
            <w:tcW w:w="1134" w:type="dxa"/>
            <w:vAlign w:val="center"/>
          </w:tcPr>
          <w:p w:rsidR="00E90A17" w:rsidRPr="008B1D0B" w:rsidRDefault="005E0103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+ 2,13</w:t>
            </w:r>
          </w:p>
        </w:tc>
      </w:tr>
      <w:tr w:rsidR="00E90A17" w:rsidRPr="008B1D0B" w:rsidTr="00246B60">
        <w:tc>
          <w:tcPr>
            <w:tcW w:w="3969" w:type="dxa"/>
          </w:tcPr>
          <w:p w:rsidR="00E90A17" w:rsidRPr="008B1D0B" w:rsidRDefault="00E90A17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vAlign w:val="center"/>
          </w:tcPr>
          <w:p w:rsidR="00E90A17" w:rsidRPr="008B1D0B" w:rsidRDefault="00C82B7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206 500,00</w:t>
            </w:r>
          </w:p>
        </w:tc>
        <w:tc>
          <w:tcPr>
            <w:tcW w:w="1560" w:type="dxa"/>
            <w:vAlign w:val="center"/>
          </w:tcPr>
          <w:p w:rsidR="00E90A17" w:rsidRPr="008B1D0B" w:rsidRDefault="00C82B7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725 260,35</w:t>
            </w:r>
          </w:p>
        </w:tc>
        <w:tc>
          <w:tcPr>
            <w:tcW w:w="1275" w:type="dxa"/>
            <w:vAlign w:val="center"/>
          </w:tcPr>
          <w:p w:rsidR="00E90A17" w:rsidRPr="008B1D0B" w:rsidRDefault="00D83ACE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518 760,35</w:t>
            </w:r>
          </w:p>
        </w:tc>
        <w:tc>
          <w:tcPr>
            <w:tcW w:w="1134" w:type="dxa"/>
            <w:vAlign w:val="center"/>
          </w:tcPr>
          <w:p w:rsidR="00E90A17" w:rsidRPr="008B1D0B" w:rsidRDefault="005E0103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3,5 раза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vAlign w:val="center"/>
          </w:tcPr>
          <w:p w:rsidR="00C27E4D" w:rsidRPr="00C27E4D" w:rsidRDefault="00C27E4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D">
              <w:rPr>
                <w:rFonts w:ascii="Times New Roman" w:hAnsi="Times New Roman" w:cs="Times New Roman"/>
                <w:b/>
                <w:sz w:val="20"/>
                <w:szCs w:val="20"/>
              </w:rPr>
              <w:t>160 219,00</w:t>
            </w:r>
          </w:p>
        </w:tc>
        <w:tc>
          <w:tcPr>
            <w:tcW w:w="1560" w:type="dxa"/>
            <w:vAlign w:val="center"/>
          </w:tcPr>
          <w:p w:rsidR="00C27E4D" w:rsidRPr="00C27E4D" w:rsidRDefault="00C27E4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D">
              <w:rPr>
                <w:rFonts w:ascii="Times New Roman" w:hAnsi="Times New Roman" w:cs="Times New Roman"/>
                <w:b/>
                <w:sz w:val="20"/>
                <w:szCs w:val="20"/>
              </w:rPr>
              <w:t>677 491,65</w:t>
            </w:r>
          </w:p>
        </w:tc>
        <w:tc>
          <w:tcPr>
            <w:tcW w:w="1275" w:type="dxa"/>
            <w:vAlign w:val="center"/>
          </w:tcPr>
          <w:p w:rsidR="00C27E4D" w:rsidRPr="00F40120" w:rsidRDefault="00630124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517 272,65</w:t>
            </w:r>
          </w:p>
        </w:tc>
        <w:tc>
          <w:tcPr>
            <w:tcW w:w="1134" w:type="dxa"/>
            <w:vAlign w:val="center"/>
          </w:tcPr>
          <w:p w:rsidR="00C27E4D" w:rsidRPr="008B1D0B" w:rsidRDefault="005E0103" w:rsidP="005E01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4,2 раза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75 500,00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567 075,65</w:t>
            </w:r>
          </w:p>
        </w:tc>
        <w:tc>
          <w:tcPr>
            <w:tcW w:w="1275" w:type="dxa"/>
            <w:vAlign w:val="center"/>
          </w:tcPr>
          <w:p w:rsidR="00C27E4D" w:rsidRPr="008B1D0B" w:rsidRDefault="00630124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491 575,65</w:t>
            </w:r>
          </w:p>
        </w:tc>
        <w:tc>
          <w:tcPr>
            <w:tcW w:w="1134" w:type="dxa"/>
            <w:vAlign w:val="center"/>
          </w:tcPr>
          <w:p w:rsidR="005E0103" w:rsidRPr="008B1D0B" w:rsidRDefault="005E0103" w:rsidP="005E0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7,5 раз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24 000,00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275" w:type="dxa"/>
            <w:vAlign w:val="center"/>
          </w:tcPr>
          <w:p w:rsidR="00C27E4D" w:rsidRPr="008B1D0B" w:rsidRDefault="00630124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vAlign w:val="center"/>
          </w:tcPr>
          <w:p w:rsidR="00C27E4D" w:rsidRPr="008B1D0B" w:rsidRDefault="005E0103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+ 8,33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4 315,00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124">
              <w:rPr>
                <w:rFonts w:ascii="Times New Roman" w:hAnsi="Times New Roman" w:cs="Times New Roman"/>
                <w:sz w:val="20"/>
                <w:szCs w:val="20"/>
              </w:rPr>
              <w:t>4 115,00</w:t>
            </w:r>
          </w:p>
        </w:tc>
        <w:tc>
          <w:tcPr>
            <w:tcW w:w="1134" w:type="dxa"/>
            <w:vAlign w:val="center"/>
          </w:tcPr>
          <w:p w:rsidR="00C27E4D" w:rsidRPr="008B1D0B" w:rsidRDefault="005E0103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- 95,37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1 140,00</w:t>
            </w:r>
          </w:p>
        </w:tc>
        <w:tc>
          <w:tcPr>
            <w:tcW w:w="1275" w:type="dxa"/>
            <w:vAlign w:val="center"/>
          </w:tcPr>
          <w:p w:rsidR="00C27E4D" w:rsidRPr="008B1D0B" w:rsidRDefault="00630124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:rsidR="00C27E4D" w:rsidRPr="008B1D0B" w:rsidRDefault="005E0103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+ 3,64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1 145,00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1275" w:type="dxa"/>
            <w:vAlign w:val="center"/>
          </w:tcPr>
          <w:p w:rsidR="00C27E4D" w:rsidRPr="008B1D0B" w:rsidRDefault="00630124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22 465,00</w:t>
            </w:r>
          </w:p>
        </w:tc>
        <w:tc>
          <w:tcPr>
            <w:tcW w:w="1134" w:type="dxa"/>
            <w:vAlign w:val="center"/>
          </w:tcPr>
          <w:p w:rsidR="00C27E4D" w:rsidRPr="008B1D0B" w:rsidRDefault="005E0103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21 раз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9 000,00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12 401,00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3 401,00</w:t>
            </w:r>
          </w:p>
        </w:tc>
        <w:tc>
          <w:tcPr>
            <w:tcW w:w="1134" w:type="dxa"/>
            <w:vAlign w:val="center"/>
          </w:tcPr>
          <w:p w:rsidR="00C27E4D" w:rsidRPr="008B1D0B" w:rsidRDefault="0065330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+ 37,79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13 100,00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16 883,00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3 783,00</w:t>
            </w:r>
          </w:p>
        </w:tc>
        <w:tc>
          <w:tcPr>
            <w:tcW w:w="1134" w:type="dxa"/>
            <w:vAlign w:val="center"/>
          </w:tcPr>
          <w:p w:rsidR="00C27E4D" w:rsidRPr="008B1D0B" w:rsidRDefault="0065330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+ 28,88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23 359,00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21 654,00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- 1 705,00</w:t>
            </w:r>
          </w:p>
        </w:tc>
        <w:tc>
          <w:tcPr>
            <w:tcW w:w="1134" w:type="dxa"/>
            <w:vAlign w:val="center"/>
          </w:tcPr>
          <w:p w:rsidR="00C27E4D" w:rsidRPr="008B1D0B" w:rsidRDefault="0065330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- 7,30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C27E4D" w:rsidRPr="008B1D0B" w:rsidRDefault="00BE7D03" w:rsidP="006A66C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8 500,00</w:t>
            </w:r>
          </w:p>
        </w:tc>
        <w:tc>
          <w:tcPr>
            <w:tcW w:w="1560" w:type="dxa"/>
            <w:vAlign w:val="center"/>
          </w:tcPr>
          <w:p w:rsidR="00C27E4D" w:rsidRPr="008B1D0B" w:rsidRDefault="00C27E4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8 528,00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:rsidR="00C27E4D" w:rsidRPr="008B1D0B" w:rsidRDefault="0065330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+ 0,33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C27E4D" w:rsidRPr="00C27E4D" w:rsidRDefault="00C27E4D" w:rsidP="006A6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7E4D">
              <w:rPr>
                <w:rFonts w:ascii="Times New Roman" w:hAnsi="Times New Roman" w:cs="Times New Roman"/>
                <w:b/>
                <w:sz w:val="20"/>
                <w:szCs w:val="20"/>
              </w:rPr>
              <w:t>46 281,00</w:t>
            </w:r>
          </w:p>
        </w:tc>
        <w:tc>
          <w:tcPr>
            <w:tcW w:w="1560" w:type="dxa"/>
            <w:vAlign w:val="center"/>
          </w:tcPr>
          <w:p w:rsidR="00C27E4D" w:rsidRPr="00C27E4D" w:rsidRDefault="00C27E4D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D">
              <w:rPr>
                <w:rFonts w:ascii="Times New Roman" w:hAnsi="Times New Roman" w:cs="Times New Roman"/>
                <w:b/>
                <w:sz w:val="20"/>
                <w:szCs w:val="20"/>
              </w:rPr>
              <w:t>47 768,70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1 487,70</w:t>
            </w:r>
          </w:p>
        </w:tc>
        <w:tc>
          <w:tcPr>
            <w:tcW w:w="1134" w:type="dxa"/>
            <w:vAlign w:val="center"/>
          </w:tcPr>
          <w:p w:rsidR="00C27E4D" w:rsidRPr="008B1D0B" w:rsidRDefault="00246B60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+ 3,21</w:t>
            </w:r>
          </w:p>
        </w:tc>
      </w:tr>
      <w:tr w:rsidR="00C27E4D" w:rsidRPr="006A66C0" w:rsidTr="00246B60">
        <w:tc>
          <w:tcPr>
            <w:tcW w:w="3969" w:type="dxa"/>
          </w:tcPr>
          <w:p w:rsidR="00C27E4D" w:rsidRPr="006A66C0" w:rsidRDefault="00C27E4D" w:rsidP="0047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C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т.ч.</w:t>
            </w:r>
          </w:p>
        </w:tc>
        <w:tc>
          <w:tcPr>
            <w:tcW w:w="1701" w:type="dxa"/>
            <w:vAlign w:val="center"/>
          </w:tcPr>
          <w:p w:rsidR="00C27E4D" w:rsidRPr="006A66C0" w:rsidRDefault="006A66C0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C0">
              <w:rPr>
                <w:rFonts w:ascii="Times New Roman" w:hAnsi="Times New Roman" w:cs="Times New Roman"/>
                <w:b/>
                <w:sz w:val="20"/>
                <w:szCs w:val="20"/>
              </w:rPr>
              <w:t>35 625,11</w:t>
            </w:r>
          </w:p>
        </w:tc>
        <w:tc>
          <w:tcPr>
            <w:tcW w:w="1560" w:type="dxa"/>
            <w:vAlign w:val="center"/>
          </w:tcPr>
          <w:p w:rsidR="00C27E4D" w:rsidRPr="006A66C0" w:rsidRDefault="00EA34F0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6C0">
              <w:rPr>
                <w:rFonts w:ascii="Times New Roman" w:hAnsi="Times New Roman" w:cs="Times New Roman"/>
                <w:b/>
                <w:sz w:val="20"/>
                <w:szCs w:val="20"/>
              </w:rPr>
              <w:t>38 981,00</w:t>
            </w:r>
          </w:p>
        </w:tc>
        <w:tc>
          <w:tcPr>
            <w:tcW w:w="1275" w:type="dxa"/>
            <w:vAlign w:val="center"/>
          </w:tcPr>
          <w:p w:rsidR="00C27E4D" w:rsidRPr="006A66C0" w:rsidRDefault="005F494E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3 355,89</w:t>
            </w:r>
          </w:p>
        </w:tc>
        <w:tc>
          <w:tcPr>
            <w:tcW w:w="1134" w:type="dxa"/>
            <w:vAlign w:val="center"/>
          </w:tcPr>
          <w:p w:rsidR="00C27E4D" w:rsidRPr="006A66C0" w:rsidRDefault="00246B60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+ 9,42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Доходы </w:t>
            </w:r>
            <w:r w:rsidR="006864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8B1D0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виде прибыли, приходящейся на долю в уставных капиталах</w:t>
            </w:r>
          </w:p>
        </w:tc>
        <w:tc>
          <w:tcPr>
            <w:tcW w:w="1701" w:type="dxa"/>
            <w:vAlign w:val="center"/>
          </w:tcPr>
          <w:p w:rsidR="00C27E4D" w:rsidRPr="006D7B30" w:rsidRDefault="006A66C0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461,61</w:t>
            </w:r>
          </w:p>
        </w:tc>
        <w:tc>
          <w:tcPr>
            <w:tcW w:w="1560" w:type="dxa"/>
            <w:vAlign w:val="center"/>
          </w:tcPr>
          <w:p w:rsidR="00C27E4D" w:rsidRPr="006D7B30" w:rsidRDefault="00EA34F0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- 161,61</w:t>
            </w:r>
          </w:p>
        </w:tc>
        <w:tc>
          <w:tcPr>
            <w:tcW w:w="1134" w:type="dxa"/>
            <w:vAlign w:val="center"/>
          </w:tcPr>
          <w:p w:rsidR="00C27E4D" w:rsidRPr="008B1D0B" w:rsidRDefault="00246B60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- 35,01</w:t>
            </w:r>
          </w:p>
        </w:tc>
      </w:tr>
      <w:tr w:rsidR="00AE513D" w:rsidRPr="008B1D0B" w:rsidTr="00246B60">
        <w:tc>
          <w:tcPr>
            <w:tcW w:w="3969" w:type="dxa"/>
          </w:tcPr>
          <w:p w:rsidR="00AE513D" w:rsidRPr="008B1D0B" w:rsidRDefault="00F40E22" w:rsidP="0043560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  <w:r w:rsidR="004356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указанных земельных участков</w:t>
            </w:r>
          </w:p>
        </w:tc>
        <w:tc>
          <w:tcPr>
            <w:tcW w:w="1701" w:type="dxa"/>
            <w:vAlign w:val="center"/>
          </w:tcPr>
          <w:p w:rsidR="00AE513D" w:rsidRDefault="003153D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1560" w:type="dxa"/>
            <w:vAlign w:val="center"/>
          </w:tcPr>
          <w:p w:rsidR="00AE513D" w:rsidRDefault="003153D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1275" w:type="dxa"/>
            <w:vAlign w:val="center"/>
          </w:tcPr>
          <w:p w:rsidR="00AE513D" w:rsidRDefault="005B717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  <w:tc>
          <w:tcPr>
            <w:tcW w:w="1134" w:type="dxa"/>
            <w:vAlign w:val="center"/>
          </w:tcPr>
          <w:p w:rsidR="00AE513D" w:rsidRDefault="00170A04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+ 16,67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435609" w:rsidP="004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</w:t>
            </w:r>
            <w:r w:rsidR="00D525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525A0">
              <w:rPr>
                <w:rFonts w:ascii="Times New Roman" w:hAnsi="Times New Roman" w:cs="Times New Roman"/>
                <w:sz w:val="20"/>
                <w:szCs w:val="20"/>
              </w:rPr>
              <w:t>власти (за исключением</w:t>
            </w:r>
            <w:r w:rsidR="005B717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бюджетных и автономных учреждений)</w:t>
            </w:r>
          </w:p>
        </w:tc>
        <w:tc>
          <w:tcPr>
            <w:tcW w:w="1701" w:type="dxa"/>
            <w:vAlign w:val="center"/>
          </w:tcPr>
          <w:p w:rsidR="00C27E4D" w:rsidRPr="008B1D0B" w:rsidRDefault="003153DC" w:rsidP="006A66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8 200,00</w:t>
            </w:r>
          </w:p>
        </w:tc>
        <w:tc>
          <w:tcPr>
            <w:tcW w:w="1560" w:type="dxa"/>
            <w:vAlign w:val="center"/>
          </w:tcPr>
          <w:p w:rsidR="00C27E4D" w:rsidRPr="006D7B30" w:rsidRDefault="003153D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8 200,00</w:t>
            </w:r>
          </w:p>
        </w:tc>
        <w:tc>
          <w:tcPr>
            <w:tcW w:w="1275" w:type="dxa"/>
            <w:vAlign w:val="center"/>
          </w:tcPr>
          <w:p w:rsidR="00C27E4D" w:rsidRPr="008B1D0B" w:rsidRDefault="005B717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C27E4D" w:rsidRPr="008B1D0B" w:rsidRDefault="005B717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унитарных предприятий</w:t>
            </w:r>
          </w:p>
        </w:tc>
        <w:tc>
          <w:tcPr>
            <w:tcW w:w="1701" w:type="dxa"/>
            <w:vAlign w:val="center"/>
          </w:tcPr>
          <w:p w:rsidR="00C27E4D" w:rsidRPr="008B1D0B" w:rsidRDefault="006A66C0" w:rsidP="006A66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7,60</w:t>
            </w:r>
          </w:p>
        </w:tc>
        <w:tc>
          <w:tcPr>
            <w:tcW w:w="1560" w:type="dxa"/>
            <w:vAlign w:val="center"/>
          </w:tcPr>
          <w:p w:rsidR="00C27E4D" w:rsidRPr="008B1D0B" w:rsidRDefault="006864A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C27E4D" w:rsidRPr="008B1D0B" w:rsidRDefault="005F494E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- 7,60</w:t>
            </w:r>
          </w:p>
        </w:tc>
        <w:tc>
          <w:tcPr>
            <w:tcW w:w="1134" w:type="dxa"/>
            <w:vAlign w:val="center"/>
          </w:tcPr>
          <w:p w:rsidR="00C27E4D" w:rsidRPr="008B1D0B" w:rsidRDefault="00246B60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- 100,00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68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6864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0B">
              <w:rPr>
                <w:rFonts w:ascii="Times New Roman" w:hAnsi="Times New Roman" w:cs="Times New Roman"/>
                <w:sz w:val="20"/>
                <w:szCs w:val="20"/>
              </w:rPr>
              <w:t>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701" w:type="dxa"/>
            <w:vAlign w:val="center"/>
          </w:tcPr>
          <w:p w:rsidR="00C27E4D" w:rsidRPr="008B1D0B" w:rsidRDefault="006A66C0" w:rsidP="006A66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2 955,90</w:t>
            </w:r>
          </w:p>
        </w:tc>
        <w:tc>
          <w:tcPr>
            <w:tcW w:w="1560" w:type="dxa"/>
            <w:vAlign w:val="center"/>
          </w:tcPr>
          <w:p w:rsidR="00C27E4D" w:rsidRPr="008B1D0B" w:rsidRDefault="006864AD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2 481,00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- 474,90</w:t>
            </w:r>
          </w:p>
        </w:tc>
        <w:tc>
          <w:tcPr>
            <w:tcW w:w="1134" w:type="dxa"/>
            <w:vAlign w:val="center"/>
          </w:tcPr>
          <w:p w:rsidR="00C27E4D" w:rsidRPr="008B1D0B" w:rsidRDefault="00246B60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- 16,07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center"/>
          </w:tcPr>
          <w:p w:rsidR="00C27E4D" w:rsidRPr="008B1D0B" w:rsidRDefault="00507EE3" w:rsidP="006A66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560" w:type="dxa"/>
            <w:vAlign w:val="center"/>
          </w:tcPr>
          <w:p w:rsidR="00C27E4D" w:rsidRPr="008B1D0B" w:rsidRDefault="00091973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1 300,00</w:t>
            </w:r>
          </w:p>
        </w:tc>
        <w:tc>
          <w:tcPr>
            <w:tcW w:w="1134" w:type="dxa"/>
            <w:vAlign w:val="center"/>
          </w:tcPr>
          <w:p w:rsidR="00C27E4D" w:rsidRPr="008B1D0B" w:rsidRDefault="00246B60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7,5 раз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center"/>
          </w:tcPr>
          <w:p w:rsidR="00C27E4D" w:rsidRPr="008B1D0B" w:rsidRDefault="00507EE3" w:rsidP="006A66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2001,1</w:t>
            </w:r>
          </w:p>
        </w:tc>
        <w:tc>
          <w:tcPr>
            <w:tcW w:w="1560" w:type="dxa"/>
            <w:vAlign w:val="center"/>
          </w:tcPr>
          <w:p w:rsidR="00C27E4D" w:rsidRPr="008B1D0B" w:rsidRDefault="00091973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- 1 101,10</w:t>
            </w:r>
          </w:p>
        </w:tc>
        <w:tc>
          <w:tcPr>
            <w:tcW w:w="1134" w:type="dxa"/>
            <w:vAlign w:val="center"/>
          </w:tcPr>
          <w:p w:rsidR="00C27E4D" w:rsidRPr="008B1D0B" w:rsidRDefault="009479AC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- 55,02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center"/>
          </w:tcPr>
          <w:p w:rsidR="00C27E4D" w:rsidRPr="008B1D0B" w:rsidRDefault="00507EE3" w:rsidP="006A66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3 204,79</w:t>
            </w:r>
          </w:p>
        </w:tc>
        <w:tc>
          <w:tcPr>
            <w:tcW w:w="1560" w:type="dxa"/>
            <w:vAlign w:val="center"/>
          </w:tcPr>
          <w:p w:rsidR="00C27E4D" w:rsidRPr="008B1D0B" w:rsidRDefault="00091973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3 200,00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E4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- 4,79</w:t>
            </w:r>
          </w:p>
        </w:tc>
        <w:tc>
          <w:tcPr>
            <w:tcW w:w="1134" w:type="dxa"/>
            <w:vAlign w:val="center"/>
          </w:tcPr>
          <w:p w:rsidR="00C27E4D" w:rsidRPr="008B1D0B" w:rsidRDefault="009479AC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- 0,15</w:t>
            </w:r>
          </w:p>
        </w:tc>
      </w:tr>
      <w:tr w:rsidR="00C27E4D" w:rsidRPr="00091973" w:rsidTr="00246B60">
        <w:tc>
          <w:tcPr>
            <w:tcW w:w="3969" w:type="dxa"/>
          </w:tcPr>
          <w:p w:rsidR="00C27E4D" w:rsidRPr="00091973" w:rsidRDefault="00C27E4D" w:rsidP="00474D2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9197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01" w:type="dxa"/>
            <w:vAlign w:val="center"/>
          </w:tcPr>
          <w:p w:rsidR="00C27E4D" w:rsidRPr="00091973" w:rsidRDefault="00507EE3" w:rsidP="006A66C0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2 000,00</w:t>
            </w:r>
          </w:p>
        </w:tc>
        <w:tc>
          <w:tcPr>
            <w:tcW w:w="1560" w:type="dxa"/>
            <w:vAlign w:val="center"/>
          </w:tcPr>
          <w:p w:rsidR="00C27E4D" w:rsidRPr="00091973" w:rsidRDefault="00091973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8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48F2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C27E4D" w:rsidRPr="00091973" w:rsidRDefault="00E4022F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:rsidR="00C27E4D" w:rsidRPr="00091973" w:rsidRDefault="009479AC" w:rsidP="006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+ 2,50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Штрафные санкции, возмещение ущерба </w:t>
            </w:r>
          </w:p>
        </w:tc>
        <w:tc>
          <w:tcPr>
            <w:tcW w:w="1701" w:type="dxa"/>
            <w:vAlign w:val="center"/>
          </w:tcPr>
          <w:p w:rsidR="00C27E4D" w:rsidRPr="008B1D0B" w:rsidRDefault="00507EE3" w:rsidP="006A66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4 000,00</w:t>
            </w:r>
          </w:p>
        </w:tc>
        <w:tc>
          <w:tcPr>
            <w:tcW w:w="1560" w:type="dxa"/>
            <w:vAlign w:val="center"/>
          </w:tcPr>
          <w:p w:rsidR="00C27E4D" w:rsidRPr="008B1D0B" w:rsidRDefault="00E048F2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1 900,00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- 2 100,00</w:t>
            </w:r>
          </w:p>
        </w:tc>
        <w:tc>
          <w:tcPr>
            <w:tcW w:w="1134" w:type="dxa"/>
            <w:vAlign w:val="center"/>
          </w:tcPr>
          <w:p w:rsidR="00C27E4D" w:rsidRPr="008B1D0B" w:rsidRDefault="009479AC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- 52,50</w:t>
            </w:r>
          </w:p>
        </w:tc>
      </w:tr>
      <w:tr w:rsidR="00C27E4D" w:rsidRPr="008B1D0B" w:rsidTr="00246B60">
        <w:tc>
          <w:tcPr>
            <w:tcW w:w="3969" w:type="dxa"/>
          </w:tcPr>
          <w:p w:rsidR="00C27E4D" w:rsidRPr="008B1D0B" w:rsidRDefault="00C27E4D" w:rsidP="00474D2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D0B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C27E4D" w:rsidRPr="008B1D0B" w:rsidRDefault="00507EE3" w:rsidP="006A66C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1 250,00</w:t>
            </w:r>
          </w:p>
        </w:tc>
        <w:tc>
          <w:tcPr>
            <w:tcW w:w="1560" w:type="dxa"/>
            <w:vAlign w:val="center"/>
          </w:tcPr>
          <w:p w:rsidR="00C27E4D" w:rsidRPr="008B1D0B" w:rsidRDefault="00E048F2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1 287,70</w:t>
            </w:r>
          </w:p>
        </w:tc>
        <w:tc>
          <w:tcPr>
            <w:tcW w:w="1275" w:type="dxa"/>
            <w:vAlign w:val="center"/>
          </w:tcPr>
          <w:p w:rsidR="00C27E4D" w:rsidRPr="008B1D0B" w:rsidRDefault="00E4022F" w:rsidP="006A6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37,70</w:t>
            </w:r>
          </w:p>
        </w:tc>
        <w:tc>
          <w:tcPr>
            <w:tcW w:w="1134" w:type="dxa"/>
            <w:vAlign w:val="center"/>
          </w:tcPr>
          <w:p w:rsidR="009479AC" w:rsidRPr="008B1D0B" w:rsidRDefault="009479AC" w:rsidP="00947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+ 3,02</w:t>
            </w:r>
          </w:p>
        </w:tc>
      </w:tr>
    </w:tbl>
    <w:p w:rsidR="00FA54CA" w:rsidRPr="00277979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277979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979">
        <w:rPr>
          <w:rFonts w:ascii="Times New Roman" w:hAnsi="Times New Roman" w:cs="Times New Roman"/>
          <w:b/>
          <w:sz w:val="24"/>
          <w:szCs w:val="24"/>
        </w:rPr>
        <w:t>Объем поступлений налогов</w:t>
      </w:r>
      <w:r w:rsidR="00E6297C">
        <w:rPr>
          <w:rFonts w:ascii="Times New Roman" w:hAnsi="Times New Roman" w:cs="Times New Roman"/>
          <w:sz w:val="24"/>
          <w:szCs w:val="24"/>
        </w:rPr>
        <w:t xml:space="preserve"> на</w:t>
      </w:r>
      <w:r w:rsidRPr="00277979">
        <w:rPr>
          <w:rFonts w:ascii="Times New Roman" w:hAnsi="Times New Roman" w:cs="Times New Roman"/>
          <w:sz w:val="24"/>
          <w:szCs w:val="24"/>
        </w:rPr>
        <w:t xml:space="preserve"> 202</w:t>
      </w:r>
      <w:r w:rsidR="00A4583E" w:rsidRPr="00277979">
        <w:rPr>
          <w:rFonts w:ascii="Times New Roman" w:hAnsi="Times New Roman" w:cs="Times New Roman"/>
          <w:sz w:val="24"/>
          <w:szCs w:val="24"/>
        </w:rPr>
        <w:t>2</w:t>
      </w:r>
      <w:r w:rsidRPr="00277979">
        <w:rPr>
          <w:rFonts w:ascii="Times New Roman" w:hAnsi="Times New Roman" w:cs="Times New Roman"/>
          <w:sz w:val="24"/>
          <w:szCs w:val="24"/>
        </w:rPr>
        <w:t>-202</w:t>
      </w:r>
      <w:r w:rsidR="00A4583E" w:rsidRPr="00277979">
        <w:rPr>
          <w:rFonts w:ascii="Times New Roman" w:hAnsi="Times New Roman" w:cs="Times New Roman"/>
          <w:sz w:val="24"/>
          <w:szCs w:val="24"/>
        </w:rPr>
        <w:t>4</w:t>
      </w:r>
      <w:r w:rsidRPr="00277979">
        <w:rPr>
          <w:rFonts w:ascii="Times New Roman" w:hAnsi="Times New Roman" w:cs="Times New Roman"/>
          <w:sz w:val="24"/>
          <w:szCs w:val="24"/>
        </w:rPr>
        <w:t xml:space="preserve"> годы запланирован с учетом прогнозных показателей налогового органа.</w:t>
      </w:r>
      <w:r w:rsidRPr="002779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77979">
        <w:rPr>
          <w:rFonts w:ascii="Times New Roman" w:hAnsi="Times New Roman" w:cs="Times New Roman"/>
          <w:sz w:val="24"/>
          <w:szCs w:val="24"/>
        </w:rPr>
        <w:t>Основную долю налоговых доходов в общем объеме доходов городского бюджета в 202</w:t>
      </w:r>
      <w:r w:rsidR="00A4583E" w:rsidRPr="00277979">
        <w:rPr>
          <w:rFonts w:ascii="Times New Roman" w:hAnsi="Times New Roman" w:cs="Times New Roman"/>
          <w:sz w:val="24"/>
          <w:szCs w:val="24"/>
        </w:rPr>
        <w:t>2</w:t>
      </w:r>
      <w:r w:rsidR="00E6297C">
        <w:rPr>
          <w:rFonts w:ascii="Times New Roman" w:hAnsi="Times New Roman" w:cs="Times New Roman"/>
          <w:sz w:val="24"/>
          <w:szCs w:val="24"/>
        </w:rPr>
        <w:t xml:space="preserve">, 2023, </w:t>
      </w:r>
      <w:r w:rsidRPr="00277979">
        <w:rPr>
          <w:rFonts w:ascii="Times New Roman" w:hAnsi="Times New Roman" w:cs="Times New Roman"/>
          <w:sz w:val="24"/>
          <w:szCs w:val="24"/>
        </w:rPr>
        <w:t>202</w:t>
      </w:r>
      <w:r w:rsidR="00A4583E" w:rsidRPr="00277979">
        <w:rPr>
          <w:rFonts w:ascii="Times New Roman" w:hAnsi="Times New Roman" w:cs="Times New Roman"/>
          <w:sz w:val="24"/>
          <w:szCs w:val="24"/>
        </w:rPr>
        <w:t>4</w:t>
      </w:r>
      <w:r w:rsidRPr="00277979">
        <w:rPr>
          <w:rFonts w:ascii="Times New Roman" w:hAnsi="Times New Roman" w:cs="Times New Roman"/>
          <w:sz w:val="24"/>
          <w:szCs w:val="24"/>
        </w:rPr>
        <w:t xml:space="preserve"> годах составят:</w:t>
      </w:r>
    </w:p>
    <w:p w:rsidR="00FC6F9E" w:rsidRPr="004A09E9" w:rsidRDefault="00FA54CA" w:rsidP="00FC6F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453">
        <w:rPr>
          <w:rFonts w:ascii="Times New Roman" w:hAnsi="Times New Roman" w:cs="Times New Roman"/>
          <w:sz w:val="24"/>
          <w:szCs w:val="24"/>
        </w:rPr>
        <w:t xml:space="preserve">- </w:t>
      </w:r>
      <w:r w:rsidR="00277979" w:rsidRPr="00FC6F9E">
        <w:rPr>
          <w:rFonts w:ascii="Times New Roman" w:hAnsi="Times New Roman" w:cs="Times New Roman"/>
          <w:b/>
          <w:sz w:val="24"/>
          <w:szCs w:val="24"/>
        </w:rPr>
        <w:t>акцизы по подакцизным товарам (продукции)</w:t>
      </w:r>
      <w:r w:rsidR="00277979" w:rsidRPr="003C5453">
        <w:rPr>
          <w:rFonts w:ascii="Times New Roman" w:hAnsi="Times New Roman" w:cs="Times New Roman"/>
          <w:sz w:val="24"/>
          <w:szCs w:val="24"/>
        </w:rPr>
        <w:t xml:space="preserve"> </w:t>
      </w:r>
      <w:r w:rsidR="00D94297" w:rsidRPr="003C5453">
        <w:rPr>
          <w:rFonts w:ascii="Times New Roman" w:hAnsi="Times New Roman" w:cs="Times New Roman"/>
          <w:sz w:val="24"/>
          <w:szCs w:val="24"/>
        </w:rPr>
        <w:t>–</w:t>
      </w:r>
      <w:r w:rsidRPr="003C5453">
        <w:rPr>
          <w:rFonts w:ascii="Times New Roman" w:hAnsi="Times New Roman" w:cs="Times New Roman"/>
          <w:sz w:val="24"/>
          <w:szCs w:val="24"/>
        </w:rPr>
        <w:t xml:space="preserve"> </w:t>
      </w:r>
      <w:r w:rsidR="00D94297" w:rsidRPr="003C5453">
        <w:rPr>
          <w:rFonts w:ascii="Times New Roman" w:hAnsi="Times New Roman" w:cs="Times New Roman"/>
          <w:sz w:val="24"/>
          <w:szCs w:val="24"/>
        </w:rPr>
        <w:t>1,7%, 1,88</w:t>
      </w:r>
      <w:r w:rsidRPr="003C5453">
        <w:rPr>
          <w:rFonts w:ascii="Times New Roman" w:hAnsi="Times New Roman" w:cs="Times New Roman"/>
          <w:sz w:val="24"/>
          <w:szCs w:val="24"/>
        </w:rPr>
        <w:t xml:space="preserve">% и </w:t>
      </w:r>
      <w:r w:rsidR="00D94297" w:rsidRPr="003C5453">
        <w:rPr>
          <w:rFonts w:ascii="Times New Roman" w:hAnsi="Times New Roman" w:cs="Times New Roman"/>
          <w:sz w:val="24"/>
          <w:szCs w:val="24"/>
        </w:rPr>
        <w:t>1,91</w:t>
      </w:r>
      <w:r w:rsidR="00FC6F9E">
        <w:rPr>
          <w:rFonts w:ascii="Times New Roman" w:hAnsi="Times New Roman" w:cs="Times New Roman"/>
          <w:sz w:val="24"/>
          <w:szCs w:val="24"/>
        </w:rPr>
        <w:t xml:space="preserve">% соответственно. </w:t>
      </w:r>
      <w:r w:rsidR="00FC6F9E" w:rsidRPr="004A09E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Бюджетным кодексом Российской Федерации в бюджет городского округа подлежат зачислению 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Федерации.</w:t>
      </w:r>
      <w:r w:rsidR="00FC6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6F9E" w:rsidRPr="004A09E9">
        <w:rPr>
          <w:rFonts w:ascii="Times New Roman" w:eastAsia="Calibri" w:hAnsi="Times New Roman" w:cs="Times New Roman"/>
          <w:sz w:val="24"/>
          <w:szCs w:val="24"/>
          <w:lang w:eastAsia="en-US"/>
        </w:rPr>
        <w:t>Объем поступлений доходов от уплаты акцизов на нефтепродукты на 2022 год и плановый период 2023 и 2024 годов спрогнозирован в одинаковой сумме и составляет 26 000,00 тыс. рублей в год. Рост к оценке ожидаемого исполнения за 2021 год составляет 108,33%</w:t>
      </w:r>
      <w:r w:rsidR="00FC6F9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6B74E8" w:rsidRPr="006B74E8" w:rsidRDefault="00FA54CA" w:rsidP="006B7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5453">
        <w:rPr>
          <w:rFonts w:ascii="Times New Roman" w:hAnsi="Times New Roman" w:cs="Times New Roman"/>
          <w:sz w:val="24"/>
          <w:szCs w:val="24"/>
        </w:rPr>
        <w:t xml:space="preserve">- </w:t>
      </w:r>
      <w:r w:rsidRPr="00FC6F9E">
        <w:rPr>
          <w:rFonts w:ascii="Times New Roman" w:hAnsi="Times New Roman" w:cs="Times New Roman"/>
          <w:b/>
          <w:sz w:val="24"/>
          <w:szCs w:val="24"/>
        </w:rPr>
        <w:t>доходы от уплаты налога на доходы физических средств</w:t>
      </w:r>
      <w:r w:rsidRPr="003C5453">
        <w:rPr>
          <w:rFonts w:ascii="Times New Roman" w:hAnsi="Times New Roman" w:cs="Times New Roman"/>
          <w:sz w:val="24"/>
          <w:szCs w:val="24"/>
        </w:rPr>
        <w:t xml:space="preserve"> </w:t>
      </w:r>
      <w:r w:rsidR="003C5453" w:rsidRPr="003C5453">
        <w:rPr>
          <w:rFonts w:ascii="Times New Roman" w:hAnsi="Times New Roman" w:cs="Times New Roman"/>
          <w:sz w:val="24"/>
          <w:szCs w:val="24"/>
        </w:rPr>
        <w:t>–</w:t>
      </w:r>
      <w:r w:rsidRPr="003C5453">
        <w:rPr>
          <w:rFonts w:ascii="Times New Roman" w:hAnsi="Times New Roman" w:cs="Times New Roman"/>
          <w:sz w:val="24"/>
          <w:szCs w:val="24"/>
        </w:rPr>
        <w:t xml:space="preserve"> </w:t>
      </w:r>
      <w:r w:rsidR="003C5453" w:rsidRPr="003C5453">
        <w:rPr>
          <w:rFonts w:ascii="Times New Roman" w:hAnsi="Times New Roman" w:cs="Times New Roman"/>
          <w:sz w:val="24"/>
          <w:szCs w:val="24"/>
        </w:rPr>
        <w:t>37,17</w:t>
      </w:r>
      <w:r w:rsidRPr="003C5453">
        <w:rPr>
          <w:rFonts w:ascii="Times New Roman" w:hAnsi="Times New Roman" w:cs="Times New Roman"/>
          <w:sz w:val="24"/>
          <w:szCs w:val="24"/>
        </w:rPr>
        <w:t xml:space="preserve">%, </w:t>
      </w:r>
      <w:r w:rsidR="003C5453" w:rsidRPr="003C5453">
        <w:rPr>
          <w:rFonts w:ascii="Times New Roman" w:hAnsi="Times New Roman" w:cs="Times New Roman"/>
          <w:sz w:val="24"/>
          <w:szCs w:val="24"/>
        </w:rPr>
        <w:t>39,51</w:t>
      </w:r>
      <w:r w:rsidRPr="003C5453">
        <w:rPr>
          <w:rFonts w:ascii="Times New Roman" w:hAnsi="Times New Roman" w:cs="Times New Roman"/>
          <w:sz w:val="24"/>
          <w:szCs w:val="24"/>
        </w:rPr>
        <w:t xml:space="preserve">% и </w:t>
      </w:r>
      <w:r w:rsidR="003C5453" w:rsidRPr="003C5453">
        <w:rPr>
          <w:rFonts w:ascii="Times New Roman" w:hAnsi="Times New Roman" w:cs="Times New Roman"/>
          <w:sz w:val="24"/>
          <w:szCs w:val="24"/>
        </w:rPr>
        <w:t>41,13</w:t>
      </w:r>
      <w:r w:rsidRPr="003C5453">
        <w:rPr>
          <w:rFonts w:ascii="Times New Roman" w:hAnsi="Times New Roman" w:cs="Times New Roman"/>
          <w:sz w:val="24"/>
          <w:szCs w:val="24"/>
        </w:rPr>
        <w:t xml:space="preserve">%  соответственно. </w:t>
      </w:r>
      <w:r w:rsidR="006B74E8" w:rsidRPr="006B74E8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поступлений налога на доходы физических лиц произведен на основе прогнозных данных главного администратора доходов с учетом прогнозируемого темпа роста фонда оплаты труда, а также установленного проектом закона о краевом бюджете дополнительного норматива отчислений, заменяющего дотацию на выравнивание бюджетной обеспеченности. Поступление налога на доходы физических лиц на 2022 год прогнозируется в сумме 567 075,65 тыс. рублей, что составляет 114,60% к оценке ожидаемого исполнения за 2021 год в сопоставимых условиях.</w:t>
      </w:r>
      <w:r w:rsidR="006B74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B74E8" w:rsidRPr="006B74E8">
        <w:rPr>
          <w:rFonts w:ascii="Times New Roman" w:eastAsia="Calibri" w:hAnsi="Times New Roman" w:cs="Times New Roman"/>
          <w:sz w:val="24"/>
          <w:szCs w:val="24"/>
          <w:lang w:eastAsia="en-US"/>
        </w:rPr>
        <w:t>Объем  поступлений на 2023 год спрогнозирован в сумме 545 473,07 тыс. рублей или 106,70% к прогнозу 2022 года, на 2024 год в сумме 560 533,34 тыс. рублей или 106,60% к прогнозу 2023 года в сопоставимых условиях.</w:t>
      </w:r>
    </w:p>
    <w:p w:rsidR="00A9654F" w:rsidRPr="00551A2A" w:rsidRDefault="00FC6F9E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C6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</w:t>
      </w:r>
      <w:r w:rsidR="00A9654F" w:rsidRPr="00FC6F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оходы бюджета городского округа от налогов на совокупный доход</w:t>
      </w:r>
      <w:r w:rsidR="00A9654F" w:rsidRPr="00551A2A">
        <w:rPr>
          <w:rFonts w:ascii="Times New Roman" w:eastAsia="Calibri" w:hAnsi="Times New Roman" w:cs="Times New Roman"/>
          <w:sz w:val="24"/>
          <w:szCs w:val="24"/>
          <w:lang w:eastAsia="en-US"/>
        </w:rPr>
        <w:t>, доля которых в объеме налоговых и неналоговых доходов составляет 5,15%, спрогнозированы на 2022 год в сумме 37 351,00 тыс. рублей, на 2023 год - 37 640,00 тыс. рублей, на 2024 год – 37 983,00 тыс.</w:t>
      </w:r>
      <w:r w:rsidR="00FB4A7D" w:rsidRPr="00551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442A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CD277F" w:rsidRPr="00CD277F" w:rsidRDefault="00CD277F" w:rsidP="00CD27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277F">
        <w:rPr>
          <w:rFonts w:ascii="Times New Roman" w:hAnsi="Times New Roman"/>
          <w:sz w:val="24"/>
          <w:szCs w:val="24"/>
        </w:rPr>
        <w:t xml:space="preserve">оступление </w:t>
      </w:r>
      <w:r w:rsidRPr="000D442A">
        <w:rPr>
          <w:rFonts w:ascii="Times New Roman" w:hAnsi="Times New Roman"/>
          <w:b/>
          <w:sz w:val="24"/>
          <w:szCs w:val="24"/>
        </w:rPr>
        <w:t>налога, взимаемого в связи с применением упрощенной системы налогообложения</w:t>
      </w:r>
      <w:r w:rsidRPr="00CD277F">
        <w:rPr>
          <w:rFonts w:ascii="Times New Roman" w:hAnsi="Times New Roman"/>
          <w:i/>
          <w:sz w:val="24"/>
          <w:szCs w:val="24"/>
        </w:rPr>
        <w:t>,</w:t>
      </w:r>
      <w:r w:rsidR="00FC6F9E">
        <w:rPr>
          <w:rFonts w:ascii="Times New Roman" w:hAnsi="Times New Roman"/>
          <w:sz w:val="24"/>
          <w:szCs w:val="24"/>
        </w:rPr>
        <w:t xml:space="preserve"> запланировано </w:t>
      </w:r>
      <w:r w:rsidRPr="00CD277F">
        <w:rPr>
          <w:rFonts w:ascii="Times New Roman" w:hAnsi="Times New Roman"/>
          <w:sz w:val="24"/>
          <w:szCs w:val="24"/>
        </w:rPr>
        <w:t>в сумме 23 610,00 тыс. рублей. Расчет поступлений по налогу произведен исходя из налогооблагаемой базы по данным отчетности главного администратора доходов, норматива отчислений в размере 2%, установленного Законом Приморского края от 02 апреля 2019 года № 473-КЗ</w:t>
      </w:r>
      <w:r w:rsidRPr="00CD277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D277F">
        <w:rPr>
          <w:rFonts w:ascii="Times New Roman" w:hAnsi="Times New Roman"/>
          <w:sz w:val="24"/>
          <w:szCs w:val="24"/>
        </w:rPr>
        <w:t>«Об установлении единого норматива отчислений в бюджеты муниципальных районов и городских округов Приморского края от налога, взимаемого в связи  применением упрощенной системы налогообложения» и  дифференцированного норматива отчислений в размере 42,593%, установленного проектом закона о краевом бюджете на 2022 год и плановый период 2023</w:t>
      </w:r>
      <w:r w:rsidR="002B3BC0">
        <w:rPr>
          <w:rFonts w:ascii="Times New Roman" w:hAnsi="Times New Roman"/>
          <w:sz w:val="24"/>
          <w:szCs w:val="24"/>
        </w:rPr>
        <w:t>-</w:t>
      </w:r>
      <w:r w:rsidRPr="00CD277F">
        <w:rPr>
          <w:rFonts w:ascii="Times New Roman" w:hAnsi="Times New Roman"/>
          <w:sz w:val="24"/>
          <w:szCs w:val="24"/>
        </w:rPr>
        <w:t>2024 годов, в целях компенсации выпадающих доходов в связи с отменой с 1 января 2021 года системы налогообложения в виде единого налога на вмененный доход.</w:t>
      </w:r>
      <w:r w:rsidR="00F332D5">
        <w:rPr>
          <w:rFonts w:ascii="Times New Roman" w:hAnsi="Times New Roman"/>
          <w:sz w:val="24"/>
          <w:szCs w:val="24"/>
        </w:rPr>
        <w:t xml:space="preserve"> </w:t>
      </w:r>
      <w:r w:rsidRPr="00CD277F">
        <w:rPr>
          <w:rFonts w:ascii="Times New Roman" w:hAnsi="Times New Roman"/>
          <w:sz w:val="24"/>
          <w:szCs w:val="24"/>
        </w:rPr>
        <w:t xml:space="preserve">Поступление </w:t>
      </w:r>
      <w:r w:rsidRPr="00F332D5">
        <w:rPr>
          <w:rFonts w:ascii="Times New Roman" w:hAnsi="Times New Roman"/>
          <w:sz w:val="24"/>
          <w:szCs w:val="24"/>
        </w:rPr>
        <w:t>налога, взимаемого в связи с применением упрощенной системы налогообложения</w:t>
      </w:r>
      <w:r w:rsidRPr="00CD277F">
        <w:rPr>
          <w:rFonts w:ascii="Times New Roman" w:hAnsi="Times New Roman"/>
          <w:sz w:val="24"/>
          <w:szCs w:val="24"/>
        </w:rPr>
        <w:t xml:space="preserve">, на плановый период 2023 и 2024 годов спрогнозировано в одинаковой сумме и составляет 23 610,00 тыс. рублей в год.                                      </w:t>
      </w:r>
    </w:p>
    <w:p w:rsidR="00CD277F" w:rsidRPr="00CD277F" w:rsidRDefault="00BB3DA1" w:rsidP="00CD27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277F" w:rsidRPr="00CD277F">
        <w:rPr>
          <w:rFonts w:ascii="Times New Roman" w:hAnsi="Times New Roman"/>
          <w:sz w:val="24"/>
          <w:szCs w:val="24"/>
        </w:rPr>
        <w:t xml:space="preserve">оступление </w:t>
      </w:r>
      <w:r w:rsidR="00CD277F" w:rsidRPr="00BB3DA1">
        <w:rPr>
          <w:rFonts w:ascii="Times New Roman" w:hAnsi="Times New Roman"/>
          <w:b/>
          <w:sz w:val="24"/>
          <w:szCs w:val="24"/>
        </w:rPr>
        <w:t>единого налога на вмененный доход для отдельных видов деятельности</w:t>
      </w:r>
      <w:r w:rsidR="00CD277F" w:rsidRPr="00CD277F">
        <w:rPr>
          <w:rFonts w:ascii="Times New Roman" w:hAnsi="Times New Roman"/>
          <w:i/>
          <w:sz w:val="24"/>
          <w:szCs w:val="24"/>
        </w:rPr>
        <w:t xml:space="preserve"> </w:t>
      </w:r>
      <w:r w:rsidR="002B3BC0">
        <w:rPr>
          <w:rFonts w:ascii="Times New Roman" w:hAnsi="Times New Roman"/>
          <w:sz w:val="24"/>
          <w:szCs w:val="24"/>
        </w:rPr>
        <w:t xml:space="preserve">в 2022 году ожидается в сумме 200,00 тыс. рублей, подлежащих уплате </w:t>
      </w:r>
      <w:r w:rsidR="00CD277F" w:rsidRPr="00CD277F">
        <w:rPr>
          <w:rFonts w:ascii="Times New Roman" w:hAnsi="Times New Roman"/>
          <w:sz w:val="24"/>
          <w:szCs w:val="24"/>
        </w:rPr>
        <w:t>в счет погашения задолженности прошлых периодов.</w:t>
      </w:r>
    </w:p>
    <w:p w:rsidR="00CD277F" w:rsidRPr="00CD277F" w:rsidRDefault="00BB3DA1" w:rsidP="00CD27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277F" w:rsidRPr="00CD277F">
        <w:rPr>
          <w:rFonts w:ascii="Times New Roman" w:hAnsi="Times New Roman"/>
          <w:sz w:val="24"/>
          <w:szCs w:val="24"/>
        </w:rPr>
        <w:t xml:space="preserve">оступление </w:t>
      </w:r>
      <w:r w:rsidR="00CD277F" w:rsidRPr="00BB3DA1">
        <w:rPr>
          <w:rFonts w:ascii="Times New Roman" w:hAnsi="Times New Roman"/>
          <w:b/>
          <w:sz w:val="24"/>
          <w:szCs w:val="24"/>
        </w:rPr>
        <w:t>единого сельскохозяйственного налога</w:t>
      </w:r>
      <w:r w:rsidR="00CD277F" w:rsidRPr="00CD277F">
        <w:rPr>
          <w:rFonts w:ascii="Times New Roman" w:hAnsi="Times New Roman"/>
          <w:sz w:val="24"/>
          <w:szCs w:val="24"/>
        </w:rPr>
        <w:t xml:space="preserve"> </w:t>
      </w:r>
      <w:r w:rsidR="001D6B42">
        <w:rPr>
          <w:rFonts w:ascii="Times New Roman" w:hAnsi="Times New Roman"/>
          <w:sz w:val="24"/>
          <w:szCs w:val="24"/>
        </w:rPr>
        <w:t xml:space="preserve">в 2022 году </w:t>
      </w:r>
      <w:r w:rsidR="002B3BC0">
        <w:rPr>
          <w:rFonts w:ascii="Times New Roman" w:hAnsi="Times New Roman"/>
          <w:sz w:val="24"/>
          <w:szCs w:val="24"/>
        </w:rPr>
        <w:t xml:space="preserve">запланировано </w:t>
      </w:r>
      <w:r w:rsidR="00CD277F" w:rsidRPr="00CD277F">
        <w:rPr>
          <w:rFonts w:ascii="Times New Roman" w:hAnsi="Times New Roman"/>
          <w:sz w:val="24"/>
          <w:szCs w:val="24"/>
        </w:rPr>
        <w:t xml:space="preserve">в сумме 1 140,00 тыс. рублей. Расчет поступлений налога произведен исходя из прогноза главного администратора доходов с ростом к оценке ожидаемого </w:t>
      </w:r>
      <w:r w:rsidR="002B3BC0">
        <w:rPr>
          <w:rFonts w:ascii="Times New Roman" w:hAnsi="Times New Roman"/>
          <w:sz w:val="24"/>
          <w:szCs w:val="24"/>
        </w:rPr>
        <w:t xml:space="preserve">исполнения за 2021 год на </w:t>
      </w:r>
      <w:r w:rsidR="00CD277F" w:rsidRPr="00CD277F">
        <w:rPr>
          <w:rFonts w:ascii="Times New Roman" w:hAnsi="Times New Roman"/>
          <w:sz w:val="24"/>
          <w:szCs w:val="24"/>
        </w:rPr>
        <w:t>3,64%.</w:t>
      </w:r>
      <w:r w:rsidR="001D6B42">
        <w:rPr>
          <w:rFonts w:ascii="Times New Roman" w:hAnsi="Times New Roman"/>
          <w:sz w:val="24"/>
          <w:szCs w:val="24"/>
        </w:rPr>
        <w:t xml:space="preserve"> </w:t>
      </w:r>
      <w:r w:rsidR="00CD277F" w:rsidRPr="001D6B42">
        <w:rPr>
          <w:rFonts w:ascii="Times New Roman" w:hAnsi="Times New Roman"/>
          <w:sz w:val="24"/>
          <w:szCs w:val="24"/>
        </w:rPr>
        <w:t>Поступление единого сельскохозяйственного налога</w:t>
      </w:r>
      <w:r w:rsidR="00CD277F" w:rsidRPr="00CD277F">
        <w:rPr>
          <w:rFonts w:ascii="Times New Roman" w:hAnsi="Times New Roman"/>
          <w:sz w:val="24"/>
          <w:szCs w:val="24"/>
        </w:rPr>
        <w:t xml:space="preserve"> на 2023 год определено в сумме 1 181,00 тыс. рублей, на 2024 год - в сумме 1 210,00 тыс. рублей с ростом к уровню предыдущего года в размере 103,60% и 102,45% соответственно.</w:t>
      </w:r>
    </w:p>
    <w:p w:rsidR="00CD277F" w:rsidRPr="00CD277F" w:rsidRDefault="00CD277F" w:rsidP="00ED1C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277F">
        <w:rPr>
          <w:rFonts w:ascii="Times New Roman" w:hAnsi="Times New Roman"/>
          <w:sz w:val="24"/>
          <w:szCs w:val="24"/>
        </w:rPr>
        <w:t xml:space="preserve"> </w:t>
      </w:r>
      <w:r w:rsidR="00ED1C7A">
        <w:rPr>
          <w:rFonts w:ascii="Times New Roman" w:hAnsi="Times New Roman"/>
          <w:sz w:val="24"/>
          <w:szCs w:val="24"/>
        </w:rPr>
        <w:t>П</w:t>
      </w:r>
      <w:r w:rsidRPr="00CD277F">
        <w:rPr>
          <w:rFonts w:ascii="Times New Roman" w:hAnsi="Times New Roman"/>
          <w:sz w:val="24"/>
          <w:szCs w:val="24"/>
        </w:rPr>
        <w:t xml:space="preserve">оступление </w:t>
      </w:r>
      <w:r w:rsidRPr="00ED1C7A">
        <w:rPr>
          <w:rFonts w:ascii="Times New Roman" w:hAnsi="Times New Roman"/>
          <w:b/>
          <w:sz w:val="24"/>
          <w:szCs w:val="24"/>
        </w:rPr>
        <w:t>налога, взимаемого в связи с применением патентной системы налогообложения,</w:t>
      </w:r>
      <w:r w:rsidRPr="00CD277F">
        <w:rPr>
          <w:rFonts w:ascii="Times New Roman" w:hAnsi="Times New Roman"/>
          <w:sz w:val="24"/>
          <w:szCs w:val="24"/>
        </w:rPr>
        <w:t xml:space="preserve"> </w:t>
      </w:r>
      <w:r w:rsidR="00F332D5">
        <w:rPr>
          <w:rFonts w:ascii="Times New Roman" w:hAnsi="Times New Roman"/>
          <w:sz w:val="24"/>
          <w:szCs w:val="24"/>
        </w:rPr>
        <w:t xml:space="preserve">в 2022 году </w:t>
      </w:r>
      <w:r w:rsidR="002B3BC0">
        <w:rPr>
          <w:rFonts w:ascii="Times New Roman" w:hAnsi="Times New Roman"/>
          <w:sz w:val="24"/>
          <w:szCs w:val="24"/>
        </w:rPr>
        <w:t xml:space="preserve">планируется </w:t>
      </w:r>
      <w:r w:rsidRPr="00CD277F">
        <w:rPr>
          <w:rFonts w:ascii="Times New Roman" w:hAnsi="Times New Roman"/>
          <w:sz w:val="24"/>
          <w:szCs w:val="24"/>
        </w:rPr>
        <w:t>в сумме 12 401,00 тыс. рублей.</w:t>
      </w:r>
      <w:r w:rsidR="00ED1C7A">
        <w:rPr>
          <w:rFonts w:ascii="Times New Roman" w:hAnsi="Times New Roman"/>
          <w:sz w:val="24"/>
          <w:szCs w:val="24"/>
        </w:rPr>
        <w:t xml:space="preserve"> </w:t>
      </w:r>
      <w:r w:rsidRPr="00CD277F">
        <w:rPr>
          <w:rFonts w:ascii="Times New Roman" w:hAnsi="Times New Roman"/>
          <w:sz w:val="24"/>
          <w:szCs w:val="24"/>
        </w:rPr>
        <w:t xml:space="preserve">При расчете поступлений налога, взимаемого в связи с применением патентной системы налогообложения, </w:t>
      </w:r>
      <w:r w:rsidR="00F332D5">
        <w:rPr>
          <w:rFonts w:ascii="Times New Roman" w:hAnsi="Times New Roman"/>
          <w:sz w:val="24"/>
          <w:szCs w:val="24"/>
        </w:rPr>
        <w:t xml:space="preserve">администрацией </w:t>
      </w:r>
      <w:r w:rsidRPr="00CD277F">
        <w:rPr>
          <w:rFonts w:ascii="Times New Roman" w:hAnsi="Times New Roman"/>
          <w:sz w:val="24"/>
          <w:szCs w:val="24"/>
        </w:rPr>
        <w:t>учтены данные налоговой отчетности главного администратора доходов о количестве налогоплательщиков, применяющих патентную систему налогообложения (по состоянию на 01.01.2021 – 84 налогоплательщика, по состоянию на 01.07.2021 – 402 налогоплательщика).</w:t>
      </w:r>
      <w:r w:rsidR="00ED1C7A">
        <w:rPr>
          <w:rFonts w:ascii="Times New Roman" w:hAnsi="Times New Roman"/>
          <w:sz w:val="24"/>
          <w:szCs w:val="24"/>
        </w:rPr>
        <w:t xml:space="preserve"> </w:t>
      </w:r>
      <w:r w:rsidRPr="00CD277F">
        <w:rPr>
          <w:rFonts w:ascii="Times New Roman" w:hAnsi="Times New Roman"/>
          <w:sz w:val="24"/>
          <w:szCs w:val="24"/>
        </w:rPr>
        <w:t>Поступление налога на 2</w:t>
      </w:r>
      <w:r w:rsidR="00ED1C7A">
        <w:rPr>
          <w:rFonts w:ascii="Times New Roman" w:hAnsi="Times New Roman"/>
          <w:sz w:val="24"/>
          <w:szCs w:val="24"/>
        </w:rPr>
        <w:t>023 год спрогнозировано в сумме</w:t>
      </w:r>
      <w:r w:rsidRPr="00CD277F">
        <w:rPr>
          <w:rFonts w:ascii="Times New Roman" w:hAnsi="Times New Roman"/>
          <w:sz w:val="24"/>
          <w:szCs w:val="24"/>
        </w:rPr>
        <w:t xml:space="preserve"> 12 849,00 тыс. рублей, на 2024 год – в сумме 13 163,00 тыс. рублей, с ростом к уровню предыдущего года в размере 103,61% и 102,44% соответственно. </w:t>
      </w:r>
    </w:p>
    <w:p w:rsidR="00FA54CA" w:rsidRPr="00A81487" w:rsidRDefault="00FA54CA" w:rsidP="00CD27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Pr="001076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имущественных налогов</w:t>
      </w:r>
      <w:r w:rsidRPr="00107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в 202</w:t>
      </w:r>
      <w:r w:rsidR="001076F8" w:rsidRPr="001076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07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прогнозируется в сумме </w:t>
      </w:r>
      <w:r w:rsidR="001076F8"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38 537,00 </w:t>
      </w:r>
      <w:r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в том числе:</w:t>
      </w:r>
    </w:p>
    <w:p w:rsidR="00FA54CA" w:rsidRPr="00590727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поступление </w:t>
      </w:r>
      <w:r w:rsidRPr="00A814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налога на имущество физических лиц</w:t>
      </w:r>
      <w:r w:rsidR="00F42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прогнозируется</w:t>
      </w:r>
      <w:r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</w:t>
      </w:r>
      <w:r w:rsidR="00607838"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16 883,00 </w:t>
      </w:r>
      <w:r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тыс. рублей. </w:t>
      </w:r>
      <w:r w:rsidR="00A81487"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>Расчет поступлени</w:t>
      </w:r>
      <w:r w:rsidR="00F42C49">
        <w:rPr>
          <w:rFonts w:ascii="Times New Roman" w:eastAsia="Calibri" w:hAnsi="Times New Roman" w:cs="Times New Roman"/>
          <w:sz w:val="24"/>
          <w:szCs w:val="24"/>
          <w:lang w:eastAsia="en-US"/>
        </w:rPr>
        <w:t>й налога произведен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администрацией</w:t>
      </w:r>
      <w:r w:rsidR="00F42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исходя из </w:t>
      </w:r>
      <w:r w:rsidR="00A81487" w:rsidRPr="00A814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прогнозных показателей </w:t>
      </w:r>
      <w:r w:rsidR="00A81487"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>главного администратора доходов об объеме налогооблагаемой базы с учетом оценки исполнения 2021 года</w:t>
      </w:r>
      <w:r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54CA" w:rsidRPr="00590727" w:rsidRDefault="00590727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поступление </w:t>
      </w:r>
      <w:r w:rsidRPr="00F332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земельного налога</w:t>
      </w:r>
      <w:r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прогнозируется в сумме 21 654,00 тыс. рублей. Расчет прогнозных показателей по земельному налогу произведен 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</w:t>
      </w:r>
      <w:r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>исходя из налогооблагаемой базы по данным отчетности главного администратора с учетом снижения кадастровой стоимости земельных участков, в результате проведенной в 2020 году оценки кадастровой стоимости земельных участков</w:t>
      </w:r>
      <w:r w:rsidR="00FA54CA" w:rsidRPr="0059072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Default="00A30BA6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Прогнозируемый объем поступления </w:t>
      </w:r>
      <w:r w:rsidRPr="00F332D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государственной пошлины по делам, рассматриваемым в судах общей юрисдикции, мировыми судьями</w:t>
      </w: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бюджет городского округа определен 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администрацией </w:t>
      </w: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 исходя из оценки поступления  в 2021 году, и 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</w:t>
      </w: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>состав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332D5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A30B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8 528,00 тыс. </w:t>
      </w:r>
      <w:r w:rsidRPr="00B31513">
        <w:rPr>
          <w:rFonts w:ascii="Times New Roman" w:eastAsia="Calibri" w:hAnsi="Times New Roman" w:cs="Times New Roman"/>
          <w:sz w:val="24"/>
          <w:szCs w:val="24"/>
          <w:lang w:eastAsia="en-US"/>
        </w:rPr>
        <w:t>рублей.</w:t>
      </w:r>
    </w:p>
    <w:p w:rsidR="00F332D5" w:rsidRPr="00B31513" w:rsidRDefault="00F332D5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4CA" w:rsidRPr="00F332D5" w:rsidRDefault="00FA54CA" w:rsidP="00FA54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Таким образом, предусмотренные проектом решения, виды и значения налоговых доходов на 202</w:t>
      </w:r>
      <w:r w:rsidR="00B31513"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2</w:t>
      </w: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 и на плановый период 202</w:t>
      </w:r>
      <w:r w:rsidR="00B31513"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3</w:t>
      </w: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и 202</w:t>
      </w:r>
      <w:r w:rsidR="00B31513"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4</w:t>
      </w:r>
      <w:r w:rsidR="00F332D5"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годов, соотносятся с положен</w:t>
      </w: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иями федерального законодательства, законодательства Приморского края, муниципальных правовых актов Партизанского городского округа и учитывают:</w:t>
      </w:r>
    </w:p>
    <w:p w:rsidR="002B4F5C" w:rsidRPr="00F332D5" w:rsidRDefault="002B4F5C" w:rsidP="002B4F5C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- </w:t>
      </w:r>
      <w:r w:rsidR="00F332D5"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применение</w:t>
      </w: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дополнительного норматива отчислений от налога на доходы физических лиц, заменяющего дотацию на выравнивание бюджетной обеспеченности;</w:t>
      </w:r>
    </w:p>
    <w:p w:rsidR="00675BFC" w:rsidRPr="00F332D5" w:rsidRDefault="002B4F5C" w:rsidP="002B4F5C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- установление дифференцированного норматива отчислений от налога, взимаемого в связи с применением упрощенной системы  налогообложения</w:t>
      </w:r>
      <w:r w:rsidR="00957A76" w:rsidRPr="00F332D5">
        <w:rPr>
          <w:rFonts w:ascii="Times New Roman" w:hAnsi="Times New Roman"/>
          <w:b/>
          <w:sz w:val="24"/>
          <w:szCs w:val="24"/>
        </w:rPr>
        <w:t>;</w:t>
      </w:r>
    </w:p>
    <w:p w:rsidR="00FA54CA" w:rsidRPr="00F332D5" w:rsidRDefault="00FA54CA" w:rsidP="00957A7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- </w:t>
      </w:r>
      <w:r w:rsidRPr="00F332D5">
        <w:rPr>
          <w:rFonts w:ascii="Times New Roman" w:hAnsi="Times New Roman" w:cs="Times New Roman"/>
          <w:b/>
          <w:sz w:val="24"/>
          <w:szCs w:val="24"/>
        </w:rPr>
        <w:t>прогнозные показатели налогового органа</w:t>
      </w:r>
      <w:r w:rsidRPr="00F332D5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.</w:t>
      </w:r>
    </w:p>
    <w:p w:rsidR="00FA54CA" w:rsidRPr="00271497" w:rsidRDefault="00FA54CA" w:rsidP="00FA54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bidi="ru-RU"/>
        </w:rPr>
      </w:pPr>
    </w:p>
    <w:p w:rsidR="00FA54CA" w:rsidRPr="00271497" w:rsidRDefault="00FA54CA" w:rsidP="00FA54C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bidi="ru-RU"/>
        </w:rPr>
      </w:pPr>
      <w:r w:rsidRPr="00EA55B7">
        <w:rPr>
          <w:rFonts w:ascii="Times New Roman" w:eastAsia="Arial Unicode MS" w:hAnsi="Times New Roman" w:cs="Times New Roman"/>
          <w:sz w:val="24"/>
          <w:szCs w:val="24"/>
          <w:lang w:bidi="ru-RU"/>
        </w:rPr>
        <w:t>По сведениям администрации городского округа «</w:t>
      </w:r>
      <w:r w:rsidR="00FA0F27" w:rsidRPr="00EA55B7">
        <w:rPr>
          <w:rFonts w:ascii="Times New Roman" w:eastAsia="Arial Unicode MS" w:hAnsi="Times New Roman" w:cs="Times New Roman"/>
          <w:sz w:val="24"/>
          <w:szCs w:val="24"/>
          <w:lang w:bidi="ru-RU"/>
        </w:rPr>
        <w:t>основные направления налоговой политики определены с учетом действующих норм федерального и регионального законодательства, а также ранее поставленных задач по укреплению и развитию налогового потенциала и обеспечению роста доходной части бюджета</w:t>
      </w:r>
      <w:r w:rsidRPr="00EA55B7">
        <w:rPr>
          <w:rFonts w:ascii="Times New Roman" w:eastAsia="Arial Unicode MS" w:hAnsi="Times New Roman" w:cs="Times New Roman"/>
          <w:sz w:val="24"/>
          <w:szCs w:val="24"/>
          <w:lang w:bidi="ru-RU"/>
        </w:rPr>
        <w:t>». Основными</w:t>
      </w: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направлениями деятельности в данной сфере администрация на 202</w:t>
      </w:r>
      <w:r w:rsidR="008101C0"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2</w:t>
      </w: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-202</w:t>
      </w:r>
      <w:r w:rsidR="008101C0"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4</w:t>
      </w: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годы определяет для себя:</w:t>
      </w:r>
      <w:r w:rsidRPr="00271497">
        <w:rPr>
          <w:rFonts w:ascii="Times New Roman" w:eastAsia="Arial Unicode MS" w:hAnsi="Times New Roman" w:cs="Times New Roman"/>
          <w:color w:val="FF0000"/>
          <w:sz w:val="24"/>
          <w:szCs w:val="24"/>
          <w:lang w:bidi="ru-RU"/>
        </w:rPr>
        <w:t xml:space="preserve"> </w:t>
      </w:r>
    </w:p>
    <w:p w:rsidR="00F6553B" w:rsidRPr="00957BCC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 дальнейшее взаимодействие с главными администраторами доходов бюджета в части повышения качества прогнозирования налоговых и неналоговых поступлений и выполнения в полном объеме утвержденных годовых назначений по доходам бюджета городского округа;</w:t>
      </w:r>
    </w:p>
    <w:p w:rsidR="00F6553B" w:rsidRPr="00957BCC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 обеспечение контроля за своевременным и полным перечислением налогов, сборов и иных обязательных платежей в бюджеты бюджетной системы Российской Федерации муниципальными учреждениями;</w:t>
      </w:r>
    </w:p>
    <w:p w:rsidR="00F6553B" w:rsidRPr="00957BCC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 реализацию мероприятий по расширению налоговой базы по имущественным налогам путем выявления и включения в налогооблагаемую базу объектов недвижимого имущества и земельных участков, ранее не зарегистрированных, и проведения мероприятий по уточнению отсутствующих (недостоверных) сведений об объектах недвижимости и  земельных участках и их правообладателях;</w:t>
      </w:r>
    </w:p>
    <w:p w:rsidR="00F6553B" w:rsidRPr="00957BCC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- повышение эффективности управления и распоряжения муниципальным имуществом и земельными участками, собственность на которые не разграничена, с целью выявления неиспользуемого и используемого не по назначению имущества и принятия соответствующих мер по вовлечению его в оборот; </w:t>
      </w:r>
    </w:p>
    <w:p w:rsidR="00F6553B" w:rsidRPr="00957BCC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 обеспечение увеличения поступлений налоговых и неналоговых доходов бюджета при реализации мероприятий, направленных на сокращение дебиторской задолженности  в бюджет городского округа путем повышения качества претензионно-исковой работы и осуществление мер принудительного взыскания задолженности;</w:t>
      </w:r>
    </w:p>
    <w:p w:rsidR="00FA54CA" w:rsidRPr="00953704" w:rsidRDefault="00F6553B" w:rsidP="00F6553B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>- осуществление ежегодной  о</w:t>
      </w:r>
      <w:r w:rsidR="00F332D5">
        <w:rPr>
          <w:rFonts w:ascii="Times New Roman" w:eastAsia="Arial Unicode MS" w:hAnsi="Times New Roman" w:cs="Times New Roman"/>
          <w:sz w:val="24"/>
          <w:szCs w:val="24"/>
          <w:lang w:bidi="ru-RU"/>
        </w:rPr>
        <w:t>ценки эффективности предоставляемых</w:t>
      </w:r>
      <w:r w:rsidRPr="00957BC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налоговых льгот по местным налогам с последующим формированием предложений по отмене </w:t>
      </w:r>
      <w:r w:rsidRPr="00953704">
        <w:rPr>
          <w:rFonts w:ascii="Times New Roman" w:eastAsia="Arial Unicode MS" w:hAnsi="Times New Roman" w:cs="Times New Roman"/>
          <w:sz w:val="24"/>
          <w:szCs w:val="24"/>
          <w:lang w:bidi="ru-RU"/>
        </w:rPr>
        <w:t>неэффективных налоговых льгот.</w:t>
      </w:r>
    </w:p>
    <w:p w:rsidR="00FA54CA" w:rsidRPr="00953704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2865">
        <w:rPr>
          <w:rFonts w:ascii="Times New Roman" w:eastAsia="Calibri" w:hAnsi="Times New Roman" w:cs="Times New Roman"/>
          <w:sz w:val="24"/>
          <w:szCs w:val="24"/>
          <w:lang w:eastAsia="en-US"/>
        </w:rPr>
        <w:t>Объем</w:t>
      </w:r>
      <w:r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28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поступления </w:t>
      </w:r>
      <w:r w:rsidRPr="009537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неналоговых доходов,</w:t>
      </w:r>
      <w:r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предусмотренных в доходной части б</w:t>
      </w:r>
      <w:r w:rsidR="00FE61DA"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>юджета городского округа на 2022</w:t>
      </w:r>
      <w:r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год, прогнозируется в сумме </w:t>
      </w:r>
      <w:r w:rsidR="00FE61DA"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>47 768,70</w:t>
      </w:r>
      <w:r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r w:rsidR="00953704"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>ыс. рублей, что составляет 3,1</w:t>
      </w:r>
      <w:r w:rsidRPr="009537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общего объема налоговых и неналоговых доходов. </w:t>
      </w:r>
    </w:p>
    <w:p w:rsidR="00FA54CA" w:rsidRPr="00804E63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63">
        <w:rPr>
          <w:rFonts w:ascii="Times New Roman" w:hAnsi="Times New Roman" w:cs="Times New Roman"/>
          <w:sz w:val="24"/>
          <w:szCs w:val="24"/>
        </w:rPr>
        <w:t>Основную долю неналоговых доходов в общем объеме доходов городского бюджета в 202</w:t>
      </w:r>
      <w:r w:rsidR="0097579D" w:rsidRPr="00804E63">
        <w:rPr>
          <w:rFonts w:ascii="Times New Roman" w:hAnsi="Times New Roman" w:cs="Times New Roman"/>
          <w:sz w:val="24"/>
          <w:szCs w:val="24"/>
        </w:rPr>
        <w:t>2</w:t>
      </w:r>
      <w:r w:rsidRPr="00804E63">
        <w:rPr>
          <w:rFonts w:ascii="Times New Roman" w:hAnsi="Times New Roman" w:cs="Times New Roman"/>
          <w:sz w:val="24"/>
          <w:szCs w:val="24"/>
        </w:rPr>
        <w:t>-202</w:t>
      </w:r>
      <w:r w:rsidR="0097579D" w:rsidRPr="00804E63">
        <w:rPr>
          <w:rFonts w:ascii="Times New Roman" w:hAnsi="Times New Roman" w:cs="Times New Roman"/>
          <w:sz w:val="24"/>
          <w:szCs w:val="24"/>
        </w:rPr>
        <w:t>4</w:t>
      </w:r>
      <w:r w:rsidRPr="00804E63">
        <w:rPr>
          <w:rFonts w:ascii="Times New Roman" w:hAnsi="Times New Roman" w:cs="Times New Roman"/>
          <w:sz w:val="24"/>
          <w:szCs w:val="24"/>
        </w:rPr>
        <w:t xml:space="preserve"> годах составят доходы:</w:t>
      </w:r>
    </w:p>
    <w:p w:rsidR="00FA54CA" w:rsidRPr="00804E63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63">
        <w:rPr>
          <w:rFonts w:ascii="Times New Roman" w:hAnsi="Times New Roman" w:cs="Times New Roman"/>
          <w:sz w:val="24"/>
          <w:szCs w:val="24"/>
        </w:rPr>
        <w:t xml:space="preserve">- </w:t>
      </w:r>
      <w:r w:rsidRPr="00582CF3">
        <w:rPr>
          <w:rFonts w:ascii="Times New Roman" w:hAnsi="Times New Roman" w:cs="Times New Roman"/>
          <w:b/>
          <w:sz w:val="24"/>
          <w:szCs w:val="24"/>
        </w:rPr>
        <w:t xml:space="preserve">от использования имущества, </w:t>
      </w:r>
      <w:r w:rsidRPr="00582CF3">
        <w:rPr>
          <w:rFonts w:ascii="Times New Roman" w:hAnsi="Times New Roman" w:cs="Times New Roman"/>
          <w:sz w:val="24"/>
          <w:szCs w:val="24"/>
        </w:rPr>
        <w:t>находящегося в государственной и муниципальной собственности</w:t>
      </w:r>
      <w:r w:rsidRPr="00804E63">
        <w:rPr>
          <w:rFonts w:ascii="Times New Roman" w:hAnsi="Times New Roman" w:cs="Times New Roman"/>
          <w:sz w:val="24"/>
          <w:szCs w:val="24"/>
        </w:rPr>
        <w:t xml:space="preserve"> </w:t>
      </w:r>
      <w:r w:rsidR="0097579D" w:rsidRPr="00804E63">
        <w:rPr>
          <w:rFonts w:ascii="Times New Roman" w:hAnsi="Times New Roman" w:cs="Times New Roman"/>
          <w:sz w:val="24"/>
          <w:szCs w:val="24"/>
        </w:rPr>
        <w:t>–</w:t>
      </w:r>
      <w:r w:rsidRPr="00804E63">
        <w:rPr>
          <w:rFonts w:ascii="Times New Roman" w:hAnsi="Times New Roman" w:cs="Times New Roman"/>
          <w:sz w:val="24"/>
          <w:szCs w:val="24"/>
        </w:rPr>
        <w:t xml:space="preserve"> </w:t>
      </w:r>
      <w:r w:rsidR="0097579D" w:rsidRPr="00804E63">
        <w:rPr>
          <w:rFonts w:ascii="Times New Roman" w:hAnsi="Times New Roman" w:cs="Times New Roman"/>
          <w:sz w:val="24"/>
          <w:szCs w:val="24"/>
        </w:rPr>
        <w:t>2,56</w:t>
      </w:r>
      <w:r w:rsidRPr="00804E63">
        <w:rPr>
          <w:rFonts w:ascii="Times New Roman" w:hAnsi="Times New Roman" w:cs="Times New Roman"/>
          <w:sz w:val="24"/>
          <w:szCs w:val="24"/>
        </w:rPr>
        <w:t xml:space="preserve">%, </w:t>
      </w:r>
      <w:r w:rsidR="0097579D" w:rsidRPr="00804E63">
        <w:rPr>
          <w:rFonts w:ascii="Times New Roman" w:hAnsi="Times New Roman" w:cs="Times New Roman"/>
          <w:sz w:val="24"/>
          <w:szCs w:val="24"/>
        </w:rPr>
        <w:t>2,82</w:t>
      </w:r>
      <w:r w:rsidRPr="00804E63">
        <w:rPr>
          <w:rFonts w:ascii="Times New Roman" w:hAnsi="Times New Roman" w:cs="Times New Roman"/>
          <w:sz w:val="24"/>
          <w:szCs w:val="24"/>
        </w:rPr>
        <w:t xml:space="preserve">% и </w:t>
      </w:r>
      <w:r w:rsidR="0097579D" w:rsidRPr="00804E63">
        <w:rPr>
          <w:rFonts w:ascii="Times New Roman" w:hAnsi="Times New Roman" w:cs="Times New Roman"/>
          <w:sz w:val="24"/>
          <w:szCs w:val="24"/>
        </w:rPr>
        <w:t>2,76</w:t>
      </w:r>
      <w:r w:rsidRPr="00804E63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FA54CA" w:rsidRPr="007B6D7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E63">
        <w:rPr>
          <w:rFonts w:ascii="Times New Roman" w:hAnsi="Times New Roman" w:cs="Times New Roman"/>
          <w:sz w:val="24"/>
          <w:szCs w:val="24"/>
        </w:rPr>
        <w:t>-</w:t>
      </w:r>
      <w:r w:rsidR="00804E63" w:rsidRPr="00804E63">
        <w:rPr>
          <w:rFonts w:ascii="Times New Roman" w:hAnsi="Times New Roman" w:cs="Times New Roman"/>
          <w:sz w:val="24"/>
          <w:szCs w:val="24"/>
        </w:rPr>
        <w:t xml:space="preserve"> </w:t>
      </w:r>
      <w:r w:rsidR="00804E63" w:rsidRPr="00582CF3">
        <w:rPr>
          <w:rFonts w:ascii="Times New Roman" w:hAnsi="Times New Roman" w:cs="Times New Roman"/>
          <w:b/>
          <w:sz w:val="24"/>
          <w:szCs w:val="24"/>
        </w:rPr>
        <w:t>получаемые в виде арендной платы за земельные участки</w:t>
      </w:r>
      <w:r w:rsidR="00804E63" w:rsidRPr="00804E63"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которые не разграничена и которые расположены в границах городских округов, а также </w:t>
      </w:r>
      <w:r w:rsidR="00804E63" w:rsidRPr="00582CF3">
        <w:rPr>
          <w:rFonts w:ascii="Times New Roman" w:hAnsi="Times New Roman" w:cs="Times New Roman"/>
          <w:b/>
          <w:sz w:val="24"/>
          <w:szCs w:val="24"/>
        </w:rPr>
        <w:t>средства от продажи права на заключение договоров</w:t>
      </w:r>
      <w:r w:rsidRPr="00804E63">
        <w:rPr>
          <w:rFonts w:ascii="Times New Roman" w:hAnsi="Times New Roman" w:cs="Times New Roman"/>
          <w:sz w:val="24"/>
          <w:szCs w:val="24"/>
        </w:rPr>
        <w:t xml:space="preserve"> – </w:t>
      </w:r>
      <w:r w:rsidR="00804E63" w:rsidRPr="00804E63">
        <w:rPr>
          <w:rFonts w:ascii="Times New Roman" w:hAnsi="Times New Roman" w:cs="Times New Roman"/>
          <w:sz w:val="24"/>
          <w:szCs w:val="24"/>
        </w:rPr>
        <w:t>1,84</w:t>
      </w:r>
      <w:r w:rsidRPr="00804E63">
        <w:rPr>
          <w:rFonts w:ascii="Times New Roman" w:hAnsi="Times New Roman" w:cs="Times New Roman"/>
          <w:sz w:val="24"/>
          <w:szCs w:val="24"/>
        </w:rPr>
        <w:t xml:space="preserve">%, </w:t>
      </w:r>
      <w:r w:rsidR="00804E63" w:rsidRPr="00804E63">
        <w:rPr>
          <w:rFonts w:ascii="Times New Roman" w:hAnsi="Times New Roman" w:cs="Times New Roman"/>
          <w:sz w:val="24"/>
          <w:szCs w:val="24"/>
        </w:rPr>
        <w:t>2,03</w:t>
      </w:r>
      <w:r w:rsidRPr="00804E63">
        <w:rPr>
          <w:rFonts w:ascii="Times New Roman" w:hAnsi="Times New Roman" w:cs="Times New Roman"/>
          <w:sz w:val="24"/>
          <w:szCs w:val="24"/>
        </w:rPr>
        <w:t xml:space="preserve">% и </w:t>
      </w:r>
      <w:r w:rsidR="00804E63" w:rsidRPr="00804E63">
        <w:rPr>
          <w:rFonts w:ascii="Times New Roman" w:hAnsi="Times New Roman" w:cs="Times New Roman"/>
          <w:sz w:val="24"/>
          <w:szCs w:val="24"/>
        </w:rPr>
        <w:t>1,98</w:t>
      </w:r>
      <w:r w:rsidRPr="00804E63">
        <w:rPr>
          <w:rFonts w:ascii="Times New Roman" w:hAnsi="Times New Roman" w:cs="Times New Roman"/>
          <w:sz w:val="24"/>
          <w:szCs w:val="24"/>
        </w:rPr>
        <w:t xml:space="preserve">% </w:t>
      </w:r>
      <w:r w:rsidRPr="007B6D77"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FA54CA" w:rsidRPr="00F43CE3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D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Доходы от использования имущества,</w:t>
      </w:r>
      <w:r w:rsidRPr="007B6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находящегося в муниципальной собственности, планируется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год</w:t>
      </w:r>
      <w:r w:rsidRPr="007B6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</w:t>
      </w:r>
      <w:r w:rsidR="00286F9D" w:rsidRPr="007B6D77">
        <w:rPr>
          <w:rFonts w:ascii="Times New Roman" w:eastAsia="Calibri" w:hAnsi="Times New Roman" w:cs="Times New Roman"/>
          <w:sz w:val="24"/>
          <w:szCs w:val="24"/>
          <w:lang w:eastAsia="en-US"/>
        </w:rPr>
        <w:t>38 981,00</w:t>
      </w:r>
      <w:r w:rsidRPr="007B6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 дол</w:t>
      </w:r>
      <w:r w:rsidR="007B6D77" w:rsidRPr="007B6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жны обеспечить </w:t>
      </w:r>
      <w:r w:rsidR="007B6D77"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81,6 </w:t>
      </w:r>
      <w:r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общей суммы неналоговых доходов. </w:t>
      </w:r>
    </w:p>
    <w:p w:rsidR="00FA54CA" w:rsidRPr="00DD6F3A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в бюджет городского округа </w:t>
      </w:r>
      <w:r w:rsidRPr="00F43C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доходов в виде прибыли, приходящейся на доли в уставных капиталах</w:t>
      </w:r>
      <w:r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хозяйственных товариществ и обществ, плательщиком которых является ООО «Центральная городская аптека №5», 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 году </w:t>
      </w:r>
      <w:r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прогнозируется в сумме </w:t>
      </w:r>
      <w:r w:rsidR="00F43CE3"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>300</w:t>
      </w:r>
      <w:r w:rsidRPr="00F43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,00 тыс. 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рублей. </w:t>
      </w:r>
    </w:p>
    <w:p w:rsidR="00FA54CA" w:rsidRPr="00CE3111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поступлений </w:t>
      </w:r>
      <w:r w:rsidRPr="00DD6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доходов, получаемых в виде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D6F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арендной платы за земельные участки, государственная собственность на которые не разграничена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расположенные  в границах городского округа, рассчитан исходя из действующих договоров аренды</w:t>
      </w:r>
      <w:r w:rsidR="00F43CE3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прогнозируемого в 2022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изменения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соответствующих отношений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(расторжения/ заключения новых договоров аренды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>/изменение ставок арендной платы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количества и площади арендуемых участков и должен составить </w:t>
      </w:r>
      <w:r w:rsidR="00F43CE3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28 000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,00 тыс. рублей. </w:t>
      </w:r>
      <w:r w:rsidR="00170A04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Увеличение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уровню 202</w:t>
      </w:r>
      <w:r w:rsidR="00CF13C8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составляет </w:t>
      </w:r>
      <w:r w:rsidR="00170A04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16,67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582C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</w:t>
      </w:r>
      <w:r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связи с </w:t>
      </w:r>
      <w:r w:rsidR="00534E88" w:rsidRPr="00DD6F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планируемым увеличением </w:t>
      </w:r>
      <w:r w:rsidR="00534E88" w:rsidRPr="00CE3111">
        <w:rPr>
          <w:rFonts w:ascii="Times New Roman" w:eastAsia="Calibri" w:hAnsi="Times New Roman" w:cs="Times New Roman"/>
          <w:sz w:val="24"/>
          <w:szCs w:val="24"/>
          <w:lang w:eastAsia="en-US"/>
        </w:rPr>
        <w:t>размера действующих ставок арендной платы</w:t>
      </w:r>
      <w:r w:rsidRPr="00CE311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Pr="00CE3111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Доходы от сдачи в аренду имущества</w:t>
      </w:r>
      <w:r w:rsidRPr="00CE31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находящегося в муниципальной собственности спрогнозированы в сумме 8 200,00 тыс. рублей. Расчет  произведен исходя из действующих договоров аренды и рыночной оценки размера арендной платы. </w:t>
      </w:r>
    </w:p>
    <w:p w:rsidR="00FA54CA" w:rsidRPr="005A2DEF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5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Прочие поступления от использования имущества</w:t>
      </w:r>
      <w:r w:rsidRPr="00260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находящегося в муниципальной собственности, спрогнозированы в сумме </w:t>
      </w:r>
      <w:r w:rsidR="00CE3111" w:rsidRPr="00260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2 481,00 </w:t>
      </w:r>
      <w:r w:rsidRPr="0026051C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 и предусматривают в своем составе</w:t>
      </w:r>
      <w:r w:rsidR="009B0B3B" w:rsidRPr="002605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поступление платы за жилые помещения, переданные администрацией по договорам социального найма, платы за право заключения договоров на установку и </w:t>
      </w:r>
      <w:r w:rsidR="009B0B3B"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>эксплуатацию рекламных конструкций</w:t>
      </w:r>
      <w:r w:rsidR="000C4F0C"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иные поступления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A54CA" w:rsidRPr="008F7ADF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>ные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поступления </w:t>
      </w:r>
      <w:r w:rsidRPr="005A2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платежей при пользовании природными ресурсами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на 2022 год 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7558A8"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>1 5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>00,00 тыс. рублей. В бюджет городского округа по данному доходному источнику подлежит зачислению плата за негативное воздействие на окружающую среду</w:t>
      </w:r>
      <w:r w:rsidR="005A2DEF"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A2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Прогноз поступлений определен главным </w:t>
      </w:r>
      <w:r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администратором доходов с учетом положений действующего законодательства.</w:t>
      </w:r>
    </w:p>
    <w:p w:rsidR="00FA54CA" w:rsidRPr="008F7ADF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</w:t>
      </w:r>
      <w:r w:rsidRPr="008F7A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доходов от оказания платных услуг и компенсации затрат </w:t>
      </w:r>
      <w:r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>бюджетов городских округов спрогнозировано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год</w:t>
      </w:r>
      <w:r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</w:t>
      </w:r>
      <w:r w:rsidR="008F7ADF"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8F7ADF">
        <w:rPr>
          <w:rFonts w:ascii="Times New Roman" w:eastAsia="Calibri" w:hAnsi="Times New Roman" w:cs="Times New Roman"/>
          <w:sz w:val="24"/>
          <w:szCs w:val="24"/>
          <w:lang w:eastAsia="en-US"/>
        </w:rPr>
        <w:t>00,00 тыс. рублей и включает в себя поступление платежей в счет восстановительной стоимости за вынужденный снос зеленых насаждений и в счет компенсации ущерба за незаконный спил зеленых насаждений.</w:t>
      </w:r>
      <w:r w:rsidR="00793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93ED9" w:rsidRPr="00793ED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фактором снижения поступлений в 2022 году и плановом периоде 2023-2024 годах по сравнению с оценкой поступлений в 2021 году является поступление в 2021 году «разовых» поступлений платежей в счет восстановительной стоимости за вынужденный снос зеленых насаждений.</w:t>
      </w:r>
    </w:p>
    <w:p w:rsidR="00F81C3A" w:rsidRPr="001B58DE" w:rsidRDefault="00FA54CA" w:rsidP="00FA5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C3A">
        <w:rPr>
          <w:rFonts w:ascii="Times New Roman" w:eastAsia="Calibri" w:hAnsi="Times New Roman" w:cs="Times New Roman"/>
          <w:sz w:val="24"/>
          <w:szCs w:val="24"/>
          <w:lang w:eastAsia="en-US"/>
        </w:rPr>
        <w:t>Прогнозируемый объем поступлений</w:t>
      </w:r>
      <w:r w:rsidRPr="00F81C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доходов от продажи материальных и нематериальных активов</w:t>
      </w:r>
      <w:r w:rsidRPr="00F81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 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</w:t>
      </w:r>
      <w:r w:rsidRPr="00F81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793ED9" w:rsidRPr="00F81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Pr="00F81C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200,00 тыс. рублей. </w:t>
      </w:r>
      <w:r w:rsidR="00793ED9" w:rsidRPr="00F81C3A">
        <w:rPr>
          <w:rFonts w:ascii="Times New Roman" w:hAnsi="Times New Roman"/>
          <w:sz w:val="24"/>
          <w:szCs w:val="24"/>
        </w:rPr>
        <w:t xml:space="preserve">В основу расчета поступлений доходов от продажи имущества, находящегося в муниципальной собственности, и доходов от продажи </w:t>
      </w:r>
      <w:r w:rsidR="00793ED9" w:rsidRPr="001B58DE">
        <w:rPr>
          <w:rFonts w:ascii="Times New Roman" w:hAnsi="Times New Roman"/>
          <w:sz w:val="24"/>
          <w:szCs w:val="24"/>
        </w:rPr>
        <w:t xml:space="preserve">земельных участков </w:t>
      </w:r>
      <w:r w:rsidR="002C67FF">
        <w:rPr>
          <w:rFonts w:ascii="Times New Roman" w:hAnsi="Times New Roman"/>
          <w:sz w:val="24"/>
          <w:szCs w:val="24"/>
        </w:rPr>
        <w:t xml:space="preserve">администрацией </w:t>
      </w:r>
      <w:r w:rsidR="00793ED9" w:rsidRPr="001B58DE">
        <w:rPr>
          <w:rFonts w:ascii="Times New Roman" w:hAnsi="Times New Roman"/>
          <w:sz w:val="24"/>
          <w:szCs w:val="24"/>
        </w:rPr>
        <w:t>приняты прогнозные данные главного администратора доходов с учетом проекта Прогнозного плана приватизации на 2022-2024 годы и предполагаемых заявок на выкуп земельных участков</w:t>
      </w:r>
      <w:r w:rsidR="00F81C3A" w:rsidRPr="001B58DE">
        <w:rPr>
          <w:rFonts w:ascii="Times New Roman" w:hAnsi="Times New Roman"/>
          <w:sz w:val="24"/>
          <w:szCs w:val="24"/>
        </w:rPr>
        <w:t>.</w:t>
      </w:r>
    </w:p>
    <w:p w:rsidR="00FA54CA" w:rsidRPr="00A8324C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>Объем поступлений</w:t>
      </w:r>
      <w:r w:rsidRPr="001B58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штрафов, санкций, возмещения ущерба </w:t>
      </w:r>
      <w:r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определен 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</w:t>
      </w:r>
      <w:r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1 </w:t>
      </w:r>
      <w:r w:rsidR="001B58DE"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>900</w:t>
      </w:r>
      <w:r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>,00 тыс. рублей.</w:t>
      </w:r>
      <w:r w:rsidR="001B58DE" w:rsidRPr="001B5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причиной снижения поступлений в 2022 году и плановом периоде по сравнению с </w:t>
      </w:r>
      <w:r w:rsidR="001B58DE" w:rsidRPr="00A83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оценкой поступлений в 2021 году является снижение </w:t>
      </w:r>
      <w:r w:rsidR="002C67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уровня плановых </w:t>
      </w:r>
      <w:r w:rsidR="001B58DE" w:rsidRPr="00A8324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поступлений в счет погашения задолженности, образовавшейся до 1 января 2020 года.</w:t>
      </w:r>
    </w:p>
    <w:p w:rsidR="00B601C1" w:rsidRDefault="00A8324C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324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Поступление прочих неналоговых доходов в 2022 году прогнозируется в сумме 1 287,70 тыс. рублей исходя из объема заключенных договоров на размещение нестационарных торговых объектов.</w:t>
      </w:r>
    </w:p>
    <w:p w:rsidR="002C67FF" w:rsidRPr="00A8324C" w:rsidRDefault="002C67FF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60B4" w:rsidRPr="00A8324C" w:rsidRDefault="00B601C1" w:rsidP="008560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Таким образом, предусмотренные проектом решения, виды и значения неналоговых доходов на 202</w:t>
      </w:r>
      <w:r w:rsidR="00A8324C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2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 и на плановый период 202</w:t>
      </w:r>
      <w:r w:rsidR="00A8324C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3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и 202</w:t>
      </w:r>
      <w:r w:rsidR="00A8324C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4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годов</w:t>
      </w:r>
      <w:r w:rsidR="008560B4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обоснованы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, соотносятся с</w:t>
      </w:r>
      <w:r w:rsidR="008560B4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предоставленными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</w:t>
      </w:r>
      <w:r w:rsidR="008560B4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органам местного самоуправления </w:t>
      </w:r>
      <w:r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полномочиями </w:t>
      </w:r>
      <w:r w:rsidR="008560B4" w:rsidRPr="00A8324C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по </w:t>
      </w:r>
      <w:r w:rsidR="008560B4" w:rsidRPr="00A8324C">
        <w:rPr>
          <w:rFonts w:ascii="Times New Roman" w:hAnsi="Times New Roman" w:cs="Times New Roman"/>
          <w:b/>
          <w:bCs/>
          <w:sz w:val="24"/>
          <w:szCs w:val="24"/>
        </w:rPr>
        <w:t>владению, пользованию и распоряжению муниципальным имуществом</w:t>
      </w:r>
      <w:r w:rsidR="002C67FF" w:rsidRPr="002C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7F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C67FF" w:rsidRPr="00582CF3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C67FF">
        <w:rPr>
          <w:rFonts w:ascii="Times New Roman" w:hAnsi="Times New Roman" w:cs="Times New Roman"/>
          <w:b/>
          <w:sz w:val="24"/>
          <w:szCs w:val="24"/>
        </w:rPr>
        <w:t>ыми</w:t>
      </w:r>
      <w:r w:rsidR="002C67FF" w:rsidRPr="00582CF3">
        <w:rPr>
          <w:rFonts w:ascii="Times New Roman" w:hAnsi="Times New Roman" w:cs="Times New Roman"/>
          <w:b/>
          <w:sz w:val="24"/>
          <w:szCs w:val="24"/>
        </w:rPr>
        <w:t xml:space="preserve"> участки</w:t>
      </w:r>
      <w:r w:rsidR="002C67FF" w:rsidRPr="002C67FF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которые не разграничена</w:t>
      </w:r>
      <w:r w:rsidR="008560B4" w:rsidRPr="00A832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9019A2" w:rsidRDefault="00FA54CA" w:rsidP="00FA54C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19A2">
        <w:rPr>
          <w:rFonts w:ascii="Times New Roman" w:hAnsi="Times New Roman" w:cs="Times New Roman"/>
          <w:b/>
          <w:sz w:val="24"/>
          <w:szCs w:val="24"/>
        </w:rPr>
        <w:t>Структура безвозмездных поступлений</w:t>
      </w:r>
    </w:p>
    <w:p w:rsidR="00FA54CA" w:rsidRPr="00525DD3" w:rsidRDefault="002C67FF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Представленным администрацией городского округа, п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роектом решения предлагается отразить в доходной части местного бюджета безвозмездные поступления из других бюджетов бюджетной системы Российской Федерации тех видов и в тех объемах, которые 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проектом 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закон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Приморского края «О краевом бюджете на 202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плановый период 202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202</w:t>
      </w:r>
      <w:r w:rsidR="00AE510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годов»</w:t>
      </w:r>
      <w:r w:rsidR="00525DD3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A54CA" w:rsidRPr="00525D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A54CA" w:rsidRDefault="00092FAB" w:rsidP="00FA54CA">
      <w:pPr>
        <w:pStyle w:val="21"/>
        <w:ind w:firstLine="709"/>
        <w:rPr>
          <w:sz w:val="24"/>
        </w:rPr>
      </w:pPr>
      <w:r>
        <w:rPr>
          <w:sz w:val="24"/>
        </w:rPr>
        <w:t>Сравнительный</w:t>
      </w:r>
      <w:r w:rsidR="00FA54CA" w:rsidRPr="009019A2">
        <w:rPr>
          <w:sz w:val="24"/>
        </w:rPr>
        <w:t xml:space="preserve"> а</w:t>
      </w:r>
      <w:r>
        <w:rPr>
          <w:sz w:val="24"/>
        </w:rPr>
        <w:t>нализ</w:t>
      </w:r>
      <w:r w:rsidR="00FA54CA" w:rsidRPr="009019A2">
        <w:rPr>
          <w:sz w:val="24"/>
        </w:rPr>
        <w:t xml:space="preserve"> показателей безвозмездных поступлений </w:t>
      </w:r>
      <w:r w:rsidRPr="008B1D0B">
        <w:rPr>
          <w:sz w:val="24"/>
        </w:rPr>
        <w:t xml:space="preserve">за 2021 и 2022 </w:t>
      </w:r>
      <w:r w:rsidR="00FA54CA" w:rsidRPr="009019A2">
        <w:rPr>
          <w:sz w:val="24"/>
        </w:rPr>
        <w:t>приведен в таблице №</w:t>
      </w:r>
      <w:r w:rsidR="00AD26B2" w:rsidRPr="009019A2">
        <w:rPr>
          <w:sz w:val="24"/>
        </w:rPr>
        <w:t>6</w:t>
      </w:r>
      <w:r w:rsidR="00FA54CA" w:rsidRPr="009019A2">
        <w:rPr>
          <w:sz w:val="24"/>
        </w:rPr>
        <w:t xml:space="preserve">. </w:t>
      </w:r>
    </w:p>
    <w:p w:rsidR="00092FAB" w:rsidRPr="009019A2" w:rsidRDefault="00092FAB" w:rsidP="00FA54CA">
      <w:pPr>
        <w:pStyle w:val="21"/>
        <w:ind w:firstLine="709"/>
        <w:rPr>
          <w:sz w:val="24"/>
        </w:rPr>
      </w:pPr>
    </w:p>
    <w:p w:rsidR="00FA54CA" w:rsidRPr="009019A2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>Таблица №</w:t>
      </w:r>
      <w:r w:rsidR="00AD26B2" w:rsidRPr="009019A2">
        <w:rPr>
          <w:rFonts w:ascii="Times New Roman" w:hAnsi="Times New Roman" w:cs="Times New Roman"/>
          <w:sz w:val="20"/>
          <w:szCs w:val="20"/>
        </w:rPr>
        <w:t>6</w:t>
      </w:r>
    </w:p>
    <w:p w:rsidR="00FA54CA" w:rsidRDefault="00FA54CA" w:rsidP="00FA54C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19A2">
        <w:rPr>
          <w:rFonts w:ascii="Times New Roman" w:hAnsi="Times New Roman" w:cs="Times New Roman"/>
          <w:sz w:val="20"/>
          <w:szCs w:val="20"/>
        </w:rPr>
        <w:t>тыс.</w:t>
      </w:r>
      <w:r w:rsidR="009019A2" w:rsidRPr="009019A2">
        <w:rPr>
          <w:rFonts w:ascii="Times New Roman" w:hAnsi="Times New Roman" w:cs="Times New Roman"/>
          <w:sz w:val="20"/>
          <w:szCs w:val="20"/>
        </w:rPr>
        <w:t xml:space="preserve"> </w:t>
      </w:r>
      <w:r w:rsidRPr="009019A2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84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1276"/>
        <w:gridCol w:w="1300"/>
        <w:gridCol w:w="1300"/>
        <w:gridCol w:w="1300"/>
        <w:gridCol w:w="1400"/>
      </w:tblGrid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92FAB" w:rsidRPr="008B1D0B" w:rsidRDefault="00092FAB" w:rsidP="0009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  <w:p w:rsidR="003402E4" w:rsidRPr="00814EBB" w:rsidRDefault="00092FAB" w:rsidP="0009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0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900" w:type="dxa"/>
            <w:gridSpan w:val="3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Прогноз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Отклонение      +/-, %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1 493 669,43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1 525 540,38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1 380 633,01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1 362 985,22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31 870,95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2,13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ТРАНСФЕРТЫ, ВСЕГО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1 287 169,43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14EBB"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-1 287 169,43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ДОТАЦИИ, ВСЕГО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422 031,76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14EBB"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-422 031,76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16 851,38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-16 851,38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дотация на выравнивание бюджетной обеспеченности 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403 658,28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-403 658,28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9C3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в целях компенсации дополнительных расходов местных бюджетов в связи с увеличением прогнозных значений среднемесячного дохода от трудовой деятельности в Приморском крае в 2021 году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1 522,10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14E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814EBB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-1 522,10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ВСЕГО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499 606,41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498 199,70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537 347,77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562 802,45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-1 406,71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-0,28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877,95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909,86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943,66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31,91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Единая субвенция бюджетам муниципальных образований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2 061,35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2 142,38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2 222,16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2 305,14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3,93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31,30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40,38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129,01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-0,95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-16,32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658,87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государственного полномочия в сфере транспортного обслуживания по муниципальным маршрутам в границах муниципальных образований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7 936,07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938,29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16 465,08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17 154,65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-6 997,78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-88,18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детей, обучающихся в муниципальных образовательных организациях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10 232,30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10 515,35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10 515,35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10 515,35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283,05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образовательных организациях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216 871,72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235 052,25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249 024,63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263 680,93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18 180,53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8,38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142 992,51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143 861,97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152 147,15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160 833,28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869,46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4 217,53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6 183,72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6 183,72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6 183,72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1 966,19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46,62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3 740,00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-1 620,00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-43,32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2 823,75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2 925,33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3 032,88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3 144,75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101,58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38 901,25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37 412,18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38 520,25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39 672,45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-1 489,07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-3,83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9 792,01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10 227,80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10 227,80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10 227,80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435,79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4,45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органами местного самоуправления полномочий Российской Федерации на государственную регистрацию актов гражданского состояния за счет средств краевого бюджета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837,12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721,30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-115,82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-13,84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24 430,70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24 418,80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24 418,80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24 418,80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-11,90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-0,05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2 788,93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2 885,21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2 885,21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2 885,21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96,28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390,55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324,34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489,87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28 879,80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16 214,25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16 214,25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16 214,10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-12 665,55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-43,86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sz w:val="20"/>
                <w:szCs w:val="20"/>
              </w:rPr>
              <w:t>1 457,83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541,65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977,35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1 016,44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-916,18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-62,85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323 064,63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262 078,02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112 120,18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48 319,76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-60 986,61</w:t>
            </w:r>
          </w:p>
        </w:tc>
      </w:tr>
      <w:tr w:rsidR="003402E4" w:rsidRPr="009F45BC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-18,88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 (оснащение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5 308,75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5 308,76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(объекты муниципальной собственности)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58 602,80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39 068,50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58 602,80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43,17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краевого бюджета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26 335,08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731,47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-25 603,61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-97,22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187 588,12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71 714,05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-115 874,07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-61,77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1 405,13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1 537,34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2 115,79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2 115,79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132,21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9,41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14 120,95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13 746,99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13 746,99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13 746,99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-373,96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-2,65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137,74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137,74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10 149,08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10 149,08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2 185,41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2 185,41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226,44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-226,44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16 316,28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12 743,15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-3 573,13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-21,90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граждан твердым топливом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5 402,92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1 242,15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-4 160,77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-77,01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по благоустройству территорий муниципальных образований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13 469,71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14 259,83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26 950,89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26 950,89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790,12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5,87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Софинансирование муниципальных программ в области использования и охраны водных объектов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24 718,09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24 718,09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24 718,09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-8 200,00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266,75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266,75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321,39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-321,39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ТРАНСФЕРТЫ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41 455,20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40 002,30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-1 452,90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9F45BC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-3,50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15 481,20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14 028,30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-1 452,90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-9,38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 w:val="restart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25 974,00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402E4" w:rsidRPr="00814EBB" w:rsidTr="003402E4">
        <w:trPr>
          <w:trHeight w:val="300"/>
        </w:trPr>
        <w:tc>
          <w:tcPr>
            <w:tcW w:w="3273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402E4" w:rsidRPr="00814EBB" w:rsidRDefault="003402E4" w:rsidP="0034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14E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</w:tbl>
    <w:p w:rsidR="00FA54CA" w:rsidRPr="00271497" w:rsidRDefault="00FA54CA" w:rsidP="00FA54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</w:rPr>
      </w:pPr>
    </w:p>
    <w:p w:rsidR="00F459FF" w:rsidRPr="00F459FF" w:rsidRDefault="00F459FF" w:rsidP="00F45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59FF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Проектом 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предусматривается поступление из вышестоящих бюджетов бюджетной системы Российской Федерации </w:t>
      </w:r>
      <w:r w:rsidRPr="00F459FF">
        <w:rPr>
          <w:rFonts w:ascii="Times New Roman" w:eastAsia="Calibri" w:hAnsi="Times New Roman" w:cs="Times New Roman"/>
          <w:sz w:val="24"/>
          <w:szCs w:val="24"/>
          <w:lang w:eastAsia="en-US"/>
        </w:rPr>
        <w:t>дотаци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F459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выравнивание бюджетной обеспеченности. Проектом бюджета Приморского края установлены </w:t>
      </w:r>
      <w:r w:rsidRPr="00F459FF">
        <w:rPr>
          <w:rFonts w:ascii="Times New Roman" w:hAnsi="Times New Roman" w:cs="Times New Roman"/>
          <w:sz w:val="24"/>
          <w:szCs w:val="24"/>
        </w:rPr>
        <w:t>дополнительные дифферен</w:t>
      </w:r>
      <w:r>
        <w:rPr>
          <w:rFonts w:ascii="Times New Roman" w:hAnsi="Times New Roman" w:cs="Times New Roman"/>
          <w:sz w:val="24"/>
          <w:szCs w:val="24"/>
        </w:rPr>
        <w:t>цированные нормативы отчислений</w:t>
      </w:r>
      <w:r w:rsidRPr="00F459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налога на доходы физических лиц, заменяющего дотацию на выравнивание бюджетной обеспеченности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459FF">
        <w:rPr>
          <w:rFonts w:ascii="Times New Roman" w:eastAsia="Calibri" w:hAnsi="Times New Roman" w:cs="Times New Roman"/>
          <w:sz w:val="24"/>
          <w:szCs w:val="24"/>
          <w:lang w:eastAsia="en-US"/>
        </w:rPr>
        <w:t>от налога, взимаемого в связи с применением упрощенной системы  налогообложения.</w:t>
      </w:r>
    </w:p>
    <w:p w:rsidR="00F459FF" w:rsidRPr="00F459FF" w:rsidRDefault="00F459FF" w:rsidP="00F459F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FF">
        <w:rPr>
          <w:rFonts w:ascii="Times New Roman" w:hAnsi="Times New Roman" w:cs="Times New Roman"/>
          <w:sz w:val="24"/>
          <w:szCs w:val="24"/>
        </w:rPr>
        <w:t>Дополнительные дифференцированные нормативы отчислений</w:t>
      </w:r>
      <w:r w:rsidRPr="00F459FF">
        <w:t xml:space="preserve"> </w:t>
      </w:r>
      <w:r w:rsidRPr="00F459FF">
        <w:rPr>
          <w:rFonts w:ascii="Times New Roman" w:hAnsi="Times New Roman" w:cs="Times New Roman"/>
          <w:sz w:val="24"/>
          <w:szCs w:val="24"/>
        </w:rPr>
        <w:t>заменяют дотации на выравнивание бюджетной обеспеченности, распределение которых также утверждается на очередной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4CA" w:rsidRPr="00677858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Проектом решения предусматривается поступление из вышестоящих бюджетов бюджетной системы в бюджет городского округа безвозмездных поступлений в 202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- в сумме  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800 280,02 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в 202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– 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675 441,95 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в 202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– </w:t>
      </w:r>
      <w:r w:rsidR="00677858"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637 096,21 </w:t>
      </w:r>
      <w:r w:rsidRPr="00677858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в том числе:</w:t>
      </w:r>
    </w:p>
    <w:p w:rsidR="00FA54CA" w:rsidRPr="00C45D3C" w:rsidRDefault="00A33675" w:rsidP="00641E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FA54CA" w:rsidRPr="00C45D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убвенции, предоставляемые городскому округу в целях финансового обеспечения реализации органами местного самоуправления отдельных полномочий органов государственной власти</w:t>
      </w:r>
      <w:r w:rsidR="00FA54CA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59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запланированы администрацией </w:t>
      </w:r>
      <w:r w:rsidR="00FA54CA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на 202</w:t>
      </w:r>
      <w:r w:rsidR="007B4B74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54CA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в общей сумме </w:t>
      </w:r>
      <w:r w:rsidR="007B4B74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498 199,70</w:t>
      </w:r>
      <w:r w:rsidR="00FA54CA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</w:t>
      </w:r>
      <w:r w:rsidR="007B4B74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54CA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в общей сумме </w:t>
      </w:r>
      <w:r w:rsidR="007B4B74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537 347,77 тыс. рублей, на 2024 год </w:t>
      </w:r>
      <w:r w:rsidR="00C45D3C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7B4B74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45D3C"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562 802,45 тыс. рублей.</w:t>
      </w:r>
    </w:p>
    <w:p w:rsidR="00FA54CA" w:rsidRPr="00DA6EA1" w:rsidRDefault="00FA54CA" w:rsidP="004D7C8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Проектом решения предлагается отразить в показателях бюджета городского округа субвенции, предусматривающие финансовое об</w:t>
      </w:r>
      <w:r w:rsidR="00F459FF">
        <w:rPr>
          <w:rFonts w:ascii="Times New Roman" w:eastAsia="Calibri" w:hAnsi="Times New Roman" w:cs="Times New Roman"/>
          <w:sz w:val="24"/>
          <w:szCs w:val="24"/>
          <w:lang w:eastAsia="en-US"/>
        </w:rPr>
        <w:t>еспечение следующих мероприятий</w:t>
      </w:r>
      <w:r w:rsidRPr="00C45D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направлений) и в следующих объемах:</w:t>
      </w:r>
    </w:p>
    <w:p w:rsidR="00FA54CA" w:rsidRPr="00DA6EA1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реализация дошкольного, общего и дополнительного образования в общеобразовательных учреждениях по основным общеобразовательным программам в сумме </w:t>
      </w:r>
      <w:r w:rsidR="00022ECE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235 052,25</w:t>
      </w: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</w:t>
      </w:r>
      <w:r w:rsidR="00022ECE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2022,</w:t>
      </w: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2ECE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на 2023</w:t>
      </w: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2ECE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22ECE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– 249 024,63 тыс. рублей, на 2024 – 263 680,93 тыс. рублей</w:t>
      </w:r>
      <w:r w:rsidR="00DA6EA1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A6EA1" w:rsidRPr="00500A46" w:rsidRDefault="00FA54CA" w:rsidP="00DA6EA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="00DA6EA1" w:rsidRPr="00DA6E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143 861,97 тыс. рублей на 2022, на 2023 год – 152 147,15 </w:t>
      </w:r>
      <w:r w:rsidR="00DA6EA1" w:rsidRPr="00500A46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на 2024 – 160 833,28 тыс. рублей;</w:t>
      </w:r>
    </w:p>
    <w:p w:rsidR="00FA54C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0A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обеспечение бесплатным питанием детей, обучающихся в муниципальных </w:t>
      </w:r>
      <w:r w:rsidRPr="00332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общеобразовательных организациях в сумме по </w:t>
      </w:r>
      <w:r w:rsidR="00500A46" w:rsidRPr="00332007">
        <w:rPr>
          <w:rFonts w:ascii="Times New Roman" w:eastAsia="Calibri" w:hAnsi="Times New Roman" w:cs="Times New Roman"/>
          <w:sz w:val="24"/>
          <w:szCs w:val="24"/>
          <w:lang w:eastAsia="en-US"/>
        </w:rPr>
        <w:t>10 515,35</w:t>
      </w:r>
      <w:r w:rsidRPr="00332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</w:t>
      </w:r>
      <w:r w:rsidR="00500A46" w:rsidRPr="00332007">
        <w:rPr>
          <w:rFonts w:ascii="Times New Roman" w:eastAsia="Calibri" w:hAnsi="Times New Roman" w:cs="Times New Roman"/>
          <w:sz w:val="24"/>
          <w:szCs w:val="24"/>
          <w:lang w:eastAsia="en-US"/>
        </w:rPr>
        <w:t>2, и 2023 - 2024</w:t>
      </w:r>
      <w:r w:rsidRPr="003320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 </w:t>
      </w:r>
    </w:p>
    <w:p w:rsidR="003A21A3" w:rsidRPr="000E220C" w:rsidRDefault="003A21A3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3A2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24 418,80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2022 - 2024 годы ежегодно;</w:t>
      </w:r>
    </w:p>
    <w:p w:rsidR="00332007" w:rsidRPr="000E220C" w:rsidRDefault="00FA54CA" w:rsidP="003320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по </w:t>
      </w:r>
      <w:r w:rsidR="00B47D2B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>10 227,80</w:t>
      </w: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</w:t>
      </w:r>
      <w:r w:rsidR="00332007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на 202</w:t>
      </w:r>
      <w:r w:rsidR="00332007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2007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2023 - 2024 годы; </w:t>
      </w:r>
    </w:p>
    <w:p w:rsidR="00FA54CA" w:rsidRPr="000E220C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организация и обеспечение оздоровления и отдыха детей в сумме по </w:t>
      </w:r>
      <w:r w:rsidR="00332007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>6 183,72</w:t>
      </w:r>
      <w:r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</w:t>
      </w:r>
      <w:r w:rsidR="000E220C" w:rsidRPr="000E220C">
        <w:rPr>
          <w:rFonts w:ascii="Times New Roman" w:eastAsia="Calibri" w:hAnsi="Times New Roman" w:cs="Times New Roman"/>
          <w:sz w:val="24"/>
          <w:szCs w:val="24"/>
          <w:lang w:eastAsia="en-US"/>
        </w:rPr>
        <w:t>на 2022 и 2023 - 2024 годы;</w:t>
      </w:r>
    </w:p>
    <w:p w:rsidR="00160257" w:rsidRPr="009F7BE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257">
        <w:rPr>
          <w:rFonts w:ascii="Times New Roman" w:eastAsia="Calibri" w:hAnsi="Times New Roman" w:cs="Times New Roman"/>
          <w:sz w:val="24"/>
          <w:szCs w:val="24"/>
          <w:lang w:eastAsia="en-US"/>
        </w:rPr>
        <w:t>- государственное управление охраной труда в сумме</w:t>
      </w:r>
      <w:r w:rsidR="00160257" w:rsidRPr="001602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909,86 тыс. рублей на 2022, на 2023 год – 943,66 тыс</w:t>
      </w:r>
      <w:r w:rsidR="00160257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. рублей, на 2024 – 978,80 тыс. рублей;</w:t>
      </w:r>
    </w:p>
    <w:p w:rsidR="00FA54C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государственная регистрация актов гражданского состояния в сумме по </w:t>
      </w:r>
      <w:r w:rsidR="009F7BEA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2 855,21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</w:t>
      </w:r>
      <w:r w:rsidR="009F7BEA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7BEA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9F7BEA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="009F7BEA"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ежегодно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E173A" w:rsidRDefault="00AE173A" w:rsidP="00AE1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государственная регистрация актов гражданского состояния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кр</w:t>
      </w:r>
      <w:r w:rsidR="00E2244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евого бюджета 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по </w:t>
      </w:r>
      <w:r w:rsidR="003A21A3">
        <w:rPr>
          <w:rFonts w:ascii="Times New Roman" w:eastAsia="Calibri" w:hAnsi="Times New Roman" w:cs="Times New Roman"/>
          <w:sz w:val="24"/>
          <w:szCs w:val="24"/>
          <w:lang w:eastAsia="en-US"/>
        </w:rPr>
        <w:t>721,30</w:t>
      </w:r>
      <w:r w:rsidRPr="009F7B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2022 - 2024 годы ежегодно;</w:t>
      </w:r>
    </w:p>
    <w:p w:rsidR="00FA54CA" w:rsidRPr="00405509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(изменение) списков кандидатов в присяжные заседатели Приморского краевого суда на 202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390,55</w:t>
      </w: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на 202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3 и 2024</w:t>
      </w: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 </w:t>
      </w:r>
      <w:r w:rsidR="00405509" w:rsidRPr="00405509">
        <w:rPr>
          <w:rFonts w:ascii="Times New Roman" w:eastAsia="Calibri" w:hAnsi="Times New Roman" w:cs="Times New Roman"/>
          <w:sz w:val="24"/>
          <w:szCs w:val="24"/>
          <w:lang w:eastAsia="en-US"/>
        </w:rPr>
        <w:t>26,99 тыс. рублей ежегодно;</w:t>
      </w:r>
    </w:p>
    <w:p w:rsidR="00FA54CA" w:rsidRPr="00B2708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 </w:t>
      </w:r>
      <w:r w:rsidR="00E25087"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в сумме 4,87 тыс. рублей на 2022, на 2023 год – 5,07 тыс. рублей, на 2024 – 5,27 тыс. рублей;</w:t>
      </w:r>
    </w:p>
    <w:p w:rsidR="00FA54CA" w:rsidRPr="00403B67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мероприятий по предупреждению и ликвидации болезней животных, их лечению, защите населения от болезней, общих для человека и животных в сумме по </w:t>
      </w:r>
      <w:r w:rsidR="00B2708A"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658,87</w:t>
      </w: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</w:t>
      </w:r>
      <w:r w:rsidR="00B2708A"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708A"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- 2</w:t>
      </w: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="00B2708A"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B2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Pr="00403B6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54CA" w:rsidRPr="005862D8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3B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установление тарифов на регулярные перевозки пассажиров и багажа автомобильным транспортом в сумме </w:t>
      </w:r>
      <w:r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>по 3,</w:t>
      </w:r>
      <w:r w:rsidR="00403B67"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>39</w:t>
      </w:r>
      <w:r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 2022 </w:t>
      </w:r>
      <w:r w:rsidR="00403B67"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2024 </w:t>
      </w:r>
      <w:r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>годы;</w:t>
      </w:r>
    </w:p>
    <w:p w:rsidR="00FA54C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2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обеспечение детей-сирот и детей, оставшихся без попечения родителей, лиц, из числа детей-сирот и детей, оставшихся без попечения родителей, 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жилыми помещениями в сумме по </w:t>
      </w:r>
      <w:r w:rsidR="005862D8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16 214,25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</w:t>
      </w:r>
      <w:r w:rsidR="005862D8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62D8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5862D8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AE173A" w:rsidRDefault="005962A0" w:rsidP="00AE1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5962A0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краевого бюджета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E173A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 w:rsidR="00AE173A">
        <w:rPr>
          <w:rFonts w:ascii="Times New Roman" w:eastAsia="Calibri" w:hAnsi="Times New Roman" w:cs="Times New Roman"/>
          <w:sz w:val="24"/>
          <w:szCs w:val="24"/>
          <w:lang w:eastAsia="en-US"/>
        </w:rPr>
        <w:t>938,29</w:t>
      </w:r>
      <w:r w:rsidR="00AE173A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 w:rsidR="00AE173A">
        <w:rPr>
          <w:rFonts w:ascii="Times New Roman" w:eastAsia="Calibri" w:hAnsi="Times New Roman" w:cs="Times New Roman"/>
          <w:sz w:val="24"/>
          <w:szCs w:val="24"/>
          <w:lang w:eastAsia="en-US"/>
        </w:rPr>
        <w:t>16 465,08</w:t>
      </w:r>
      <w:r w:rsidR="00AE173A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 w:rsidR="00AE173A">
        <w:rPr>
          <w:rFonts w:ascii="Times New Roman" w:eastAsia="Calibri" w:hAnsi="Times New Roman" w:cs="Times New Roman"/>
          <w:sz w:val="24"/>
          <w:szCs w:val="24"/>
          <w:lang w:eastAsia="en-US"/>
        </w:rPr>
        <w:t>17 154,65</w:t>
      </w:r>
      <w:r w:rsidR="00AE173A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 w:rsidR="00AE173A"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FA54CA" w:rsidRPr="00E965E2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обеспечение мер социальной поддержки педагогическим работникам муниципальных образовательных организаций по </w:t>
      </w:r>
      <w:r w:rsidR="003120BC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2 120,00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 202</w:t>
      </w:r>
      <w:r w:rsidR="003120BC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20BC"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20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65E2">
        <w:rPr>
          <w:rFonts w:ascii="Times New Roman" w:eastAsia="Calibri" w:hAnsi="Times New Roman" w:cs="Times New Roman"/>
          <w:sz w:val="24"/>
          <w:szCs w:val="24"/>
          <w:lang w:eastAsia="en-US"/>
        </w:rPr>
        <w:t>202</w:t>
      </w:r>
      <w:r w:rsidR="003120BC" w:rsidRPr="00E965E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E965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годы;</w:t>
      </w:r>
    </w:p>
    <w:p w:rsidR="00FA54CA" w:rsidRPr="007A554E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65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реализация государственных полномочий по опеке и попечительству в сумме </w:t>
      </w:r>
      <w:r w:rsidR="00E965E2" w:rsidRPr="00E965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2 925,33 </w:t>
      </w:r>
      <w:r w:rsidR="00E965E2" w:rsidRPr="007A554E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рублей, на 2023 год – 3 032,88 тыс. рублей, на 2024 – 3 144,75 тыс. рублей;</w:t>
      </w:r>
    </w:p>
    <w:p w:rsidR="00FA54CA" w:rsidRPr="00C54E12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5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социальная поддержка детей, оставшихся без попечения родителей, и лиц, принявших на воспитание в семью детей, оставшихся без попечения родителей </w:t>
      </w:r>
      <w:r w:rsidR="007A554E" w:rsidRPr="007A554E">
        <w:rPr>
          <w:rFonts w:ascii="Times New Roman" w:eastAsia="Calibri" w:hAnsi="Times New Roman" w:cs="Times New Roman"/>
          <w:sz w:val="24"/>
          <w:szCs w:val="24"/>
          <w:lang w:eastAsia="en-US"/>
        </w:rPr>
        <w:t>на 2022 год в сумме 37 412,18 тыс. рублей, на 2023 год – 38 520,25 тыс. рублей, на 2024 – 39 672,45 тыс. рублей;</w:t>
      </w:r>
    </w:p>
    <w:p w:rsidR="00C54E12" w:rsidRDefault="00FA54CA" w:rsidP="00C54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назначение и предоставление выплаты единовременного пособия при передаче ребенка на воспитание в семью </w:t>
      </w:r>
      <w:r w:rsidR="00C54E12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>на 2022 год в сумме 541,65 тыс. рублей, на 2023 год – 977,35 тыс. рублей, на 2024 – 1 016,44 тыс. рубле</w:t>
      </w:r>
      <w:r w:rsidR="00443783"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C07EF1" w:rsidRDefault="00C07EF1" w:rsidP="00C54E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44378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A5766F" w:rsidRPr="00A57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диная субвенция бюджетам муниципальных образований Приморского края </w:t>
      </w:r>
      <w:r w:rsidR="00A5766F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 w:rsidR="00A5766F">
        <w:rPr>
          <w:rFonts w:ascii="Times New Roman" w:eastAsia="Calibri" w:hAnsi="Times New Roman" w:cs="Times New Roman"/>
          <w:sz w:val="24"/>
          <w:szCs w:val="24"/>
          <w:lang w:eastAsia="en-US"/>
        </w:rPr>
        <w:t>2 142,38</w:t>
      </w:r>
      <w:r w:rsidR="00A5766F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 w:rsidR="00A5766F">
        <w:rPr>
          <w:rFonts w:ascii="Times New Roman" w:eastAsia="Calibri" w:hAnsi="Times New Roman" w:cs="Times New Roman"/>
          <w:sz w:val="24"/>
          <w:szCs w:val="24"/>
          <w:lang w:eastAsia="en-US"/>
        </w:rPr>
        <w:t>2 222,16</w:t>
      </w:r>
      <w:r w:rsidR="00A5766F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 w:rsidR="00A5766F">
        <w:rPr>
          <w:rFonts w:ascii="Times New Roman" w:eastAsia="Calibri" w:hAnsi="Times New Roman" w:cs="Times New Roman"/>
          <w:sz w:val="24"/>
          <w:szCs w:val="24"/>
          <w:lang w:eastAsia="en-US"/>
        </w:rPr>
        <w:t>2 305,14</w:t>
      </w:r>
      <w:r w:rsidR="00A5766F"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 w:rsidR="00A5766F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44378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43783" w:rsidRDefault="00443783" w:rsidP="004437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на о</w:t>
      </w:r>
      <w:r w:rsidRPr="00443783">
        <w:rPr>
          <w:rFonts w:ascii="Times New Roman" w:eastAsia="Calibri" w:hAnsi="Times New Roman" w:cs="Times New Roman"/>
          <w:sz w:val="24"/>
          <w:szCs w:val="24"/>
          <w:lang w:eastAsia="en-US"/>
        </w:rPr>
        <w:t>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71,68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 w:rsidR="005962A0">
        <w:rPr>
          <w:rFonts w:ascii="Times New Roman" w:eastAsia="Calibri" w:hAnsi="Times New Roman" w:cs="Times New Roman"/>
          <w:sz w:val="24"/>
          <w:szCs w:val="24"/>
          <w:lang w:eastAsia="en-US"/>
        </w:rPr>
        <w:t>33,86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 w:rsidR="005962A0">
        <w:rPr>
          <w:rFonts w:ascii="Times New Roman" w:eastAsia="Calibri" w:hAnsi="Times New Roman" w:cs="Times New Roman"/>
          <w:sz w:val="24"/>
          <w:szCs w:val="24"/>
          <w:lang w:eastAsia="en-US"/>
        </w:rPr>
        <w:t>35,21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FA54CA" w:rsidRPr="00E827DB" w:rsidRDefault="004D30F5" w:rsidP="00641E3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7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="00FA54CA" w:rsidRPr="00E827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убсидии в целях софинансирования вопросов местного значения за счет средств вышестоящих бюджетов</w:t>
      </w:r>
      <w:r w:rsidR="00FA54CA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</w:t>
      </w:r>
      <w:r w:rsidR="001337EE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54CA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в общей сумме </w:t>
      </w:r>
      <w:r w:rsidR="001337EE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262 078,02</w:t>
      </w:r>
      <w:r w:rsidR="00FA54CA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</w:t>
      </w:r>
      <w:r w:rsidR="001337EE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A54CA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в общей сумме </w:t>
      </w:r>
      <w:r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112 120,18 тыс. рублей</w:t>
      </w:r>
      <w:r w:rsidR="001337EE"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, на 2024 год – 48 319,76 тыс. рублей</w:t>
      </w:r>
      <w:r w:rsidRPr="00E827D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Default="00FA54CA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30F5">
        <w:rPr>
          <w:rFonts w:ascii="Times New Roman" w:eastAsia="Calibri" w:hAnsi="Times New Roman" w:cs="Times New Roman"/>
          <w:sz w:val="24"/>
          <w:szCs w:val="24"/>
          <w:lang w:eastAsia="en-US"/>
        </w:rPr>
        <w:t>Проектом решения предлагается отразить в показателях бюджета городского округа субсидии, предусматривающие финансовое обеспечение следующих мероприятий, (направлений) и в следующих объемах: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E53A1">
        <w:rPr>
          <w:rFonts w:ascii="Times New Roman" w:eastAsia="Calibri" w:hAnsi="Times New Roman" w:cs="Times New Roman"/>
          <w:sz w:val="24"/>
          <w:szCs w:val="24"/>
          <w:lang w:eastAsia="en-US"/>
        </w:rPr>
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2023 и 2024 годы в сумме 5 308,75 тыс. рублей;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го</w:t>
      </w:r>
      <w:r w:rsidRPr="00231312">
        <w:rPr>
          <w:rFonts w:ascii="Times New Roman" w:eastAsia="Calibri" w:hAnsi="Times New Roman" w:cs="Times New Roman"/>
          <w:sz w:val="24"/>
          <w:szCs w:val="24"/>
          <w:lang w:eastAsia="en-US"/>
        </w:rPr>
        <w:t>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43,17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43,17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29,33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231312">
        <w:rPr>
          <w:rFonts w:ascii="Times New Roman" w:eastAsia="Calibri" w:hAnsi="Times New Roman" w:cs="Times New Roman"/>
          <w:sz w:val="24"/>
          <w:szCs w:val="24"/>
          <w:lang w:eastAsia="en-US"/>
        </w:rPr>
        <w:t>ереселение граждан из аварийного жилищного фонда за счет средств краевого бюджета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731,47 тыс. рублей;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F76D70">
        <w:rPr>
          <w:rFonts w:ascii="Times New Roman" w:eastAsia="Calibri" w:hAnsi="Times New Roman" w:cs="Times New Roman"/>
          <w:sz w:val="24"/>
          <w:szCs w:val="24"/>
          <w:lang w:eastAsia="en-US"/>
        </w:rPr>
        <w:t>ереселение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>на 2022 год в сумме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71 714,05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</w:t>
      </w:r>
      <w:r w:rsidRPr="00F76D70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еализация мероприятий по обеспечению жильем молодых семей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1 537,34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2 115,79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2 115,79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р</w:t>
      </w:r>
      <w:r w:rsidRPr="00B64087">
        <w:rPr>
          <w:rFonts w:ascii="Times New Roman" w:eastAsia="Calibri" w:hAnsi="Times New Roman" w:cs="Times New Roman"/>
          <w:sz w:val="24"/>
          <w:szCs w:val="24"/>
          <w:lang w:eastAsia="en-US"/>
        </w:rPr>
        <w:t>еализация программ формирования современной городской среды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13 746,99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13 746,99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13 746,99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Pr="00B64087">
        <w:rPr>
          <w:rFonts w:ascii="Times New Roman" w:eastAsia="Calibri" w:hAnsi="Times New Roman" w:cs="Times New Roman"/>
          <w:sz w:val="24"/>
          <w:szCs w:val="24"/>
          <w:lang w:eastAsia="en-US"/>
        </w:rPr>
        <w:t>апитальный ремонт и ремонт автомобильных дорог общего пользования населенных пунктов за счет дорожного фонда Приморского края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50 000,00 тыс. рублей;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B64087"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рганизация физкультурно-спортивной работы по месту жительства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137,74 тыс. рублей;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Pr="00675B39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10 149,08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675B39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развития и укрепления материально-технической базы муниципальных домов культуры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2 185,41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Pr="004B4516">
        <w:rPr>
          <w:rFonts w:ascii="Times New Roman" w:eastAsia="Calibri" w:hAnsi="Times New Roman" w:cs="Times New Roman"/>
          <w:sz w:val="24"/>
          <w:szCs w:val="24"/>
          <w:lang w:eastAsia="en-US"/>
        </w:rPr>
        <w:t>омплектование книжных фондов и обеспечение информационно-техническим оборудованием библиотек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168,00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168,00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к</w:t>
      </w:r>
      <w:r w:rsidRPr="004B4516">
        <w:rPr>
          <w:rFonts w:ascii="Times New Roman" w:eastAsia="Calibri" w:hAnsi="Times New Roman" w:cs="Times New Roman"/>
          <w:sz w:val="24"/>
          <w:szCs w:val="24"/>
          <w:lang w:eastAsia="en-US"/>
        </w:rPr>
        <w:t>апитальный ремонт зданий муниципальных общеобразовательных учреждений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12 743,15 тыс. рублей;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4B4516">
        <w:rPr>
          <w:rFonts w:ascii="Times New Roman" w:eastAsia="Calibri" w:hAnsi="Times New Roman" w:cs="Times New Roman"/>
          <w:sz w:val="24"/>
          <w:szCs w:val="24"/>
          <w:lang w:eastAsia="en-US"/>
        </w:rPr>
        <w:t>беспечение граждан твердым топливом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1 242,15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E71491">
        <w:rPr>
          <w:rFonts w:ascii="Times New Roman" w:eastAsia="Calibri" w:hAnsi="Times New Roman" w:cs="Times New Roman"/>
          <w:sz w:val="24"/>
          <w:szCs w:val="24"/>
          <w:lang w:eastAsia="en-US"/>
        </w:rPr>
        <w:t>оддержка муниципальных программ по благоустройству территорий муниципальных образований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14 259,83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26 950,89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2024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26 950,89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й;</w:t>
      </w:r>
    </w:p>
    <w:p w:rsidR="00434211" w:rsidRDefault="00434211" w:rsidP="00434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Pr="00E71491">
        <w:rPr>
          <w:rFonts w:ascii="Times New Roman" w:eastAsia="Calibri" w:hAnsi="Times New Roman" w:cs="Times New Roman"/>
          <w:sz w:val="24"/>
          <w:szCs w:val="24"/>
          <w:lang w:eastAsia="en-US"/>
        </w:rPr>
        <w:t>офинансирование муниципальных программ в области использования и охраны водных объектов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24 718,09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на 2023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24 718,09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D3307" w:rsidRDefault="00434211" w:rsidP="003D3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</w:t>
      </w:r>
      <w:r w:rsidRPr="00954D8F">
        <w:rPr>
          <w:rFonts w:ascii="Times New Roman" w:eastAsia="Calibri" w:hAnsi="Times New Roman" w:cs="Times New Roman"/>
          <w:sz w:val="24"/>
          <w:szCs w:val="24"/>
          <w:lang w:eastAsia="en-US"/>
        </w:rPr>
        <w:t>риобретение и поставка спортивного инвентаря, спортивного оборудования и иного имущества для развития массового спорта</w:t>
      </w:r>
      <w:r w:rsidRPr="00102E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54E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266,75 тыс. рублей</w:t>
      </w:r>
      <w:r w:rsidR="003D330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D3307" w:rsidRDefault="003D3307" w:rsidP="003D33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r w:rsidRPr="0087390E">
        <w:rPr>
          <w:rFonts w:ascii="Times New Roman" w:eastAsia="Calibri" w:hAnsi="Times New Roman" w:cs="Times New Roman"/>
          <w:sz w:val="24"/>
          <w:szCs w:val="24"/>
          <w:lang w:eastAsia="en-US"/>
        </w:rPr>
        <w:t>троительство и реконструкция (модернизация) объектов питьевого водоснабжения (объекты муниципальной собственности)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год в сумме 58 602,80 тыс. рублей на 2023 год – 39 068,50  тыс. рублей;</w:t>
      </w:r>
    </w:p>
    <w:p w:rsidR="00872302" w:rsidRPr="004163D9" w:rsidRDefault="00E827DB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A336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 И</w:t>
      </w:r>
      <w:r w:rsidR="00FA54CA" w:rsidRPr="0087230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ные межбюджетные трансферты</w:t>
      </w:r>
      <w:r w:rsidR="00FA54CA" w:rsidRPr="00872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</w:t>
      </w:r>
      <w:r w:rsidR="00566F1B" w:rsidRPr="0087230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A54CA" w:rsidRPr="00872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в общей сумме </w:t>
      </w:r>
      <w:r w:rsidR="00872302" w:rsidRPr="00872302">
        <w:rPr>
          <w:rFonts w:ascii="Times New Roman" w:eastAsia="Calibri" w:hAnsi="Times New Roman" w:cs="Times New Roman"/>
          <w:sz w:val="24"/>
          <w:szCs w:val="24"/>
          <w:lang w:eastAsia="en-US"/>
        </w:rPr>
        <w:t>40 002,30</w:t>
      </w:r>
      <w:r w:rsidR="00FA54CA" w:rsidRPr="008723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рублей, на 202</w:t>
      </w:r>
      <w:r w:rsidR="00872302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3 и 2024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872302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общей сумме </w:t>
      </w:r>
      <w:r w:rsidR="00872302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25 974,00 тыс. рублей ежегодно:</w:t>
      </w:r>
    </w:p>
    <w:p w:rsidR="00FA54CA" w:rsidRPr="004163D9" w:rsidRDefault="00E70F06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- на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</w:t>
      </w:r>
      <w:r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ение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финансировани</w:t>
      </w:r>
      <w:r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A54CA" w:rsidRPr="004163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54CA" w:rsidRPr="004163D9">
        <w:rPr>
          <w:rFonts w:ascii="Times New Roman" w:eastAsia="Times New Roman" w:hAnsi="Times New Roman" w:cs="Times New Roman"/>
          <w:sz w:val="24"/>
          <w:szCs w:val="24"/>
        </w:rPr>
        <w:t>реализации программ местного развития и обеспечения занятости для шахтерских городов и поселков (предусмотрены средства на оказание содействия гражданам в приобретение жилья, взамен ставшего непригодным для проживания по критериям безопасности в результате ведения го</w:t>
      </w:r>
      <w:r w:rsidRPr="004163D9">
        <w:rPr>
          <w:rFonts w:ascii="Times New Roman" w:eastAsia="Times New Roman" w:hAnsi="Times New Roman" w:cs="Times New Roman"/>
          <w:sz w:val="24"/>
          <w:szCs w:val="24"/>
        </w:rPr>
        <w:t>рных работ на угольных шахтах) в 2022 году – 14 028,30 тыс. рублей;</w:t>
      </w:r>
    </w:p>
    <w:p w:rsidR="00E70F06" w:rsidRPr="004163D9" w:rsidRDefault="00E70F06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3D9">
        <w:rPr>
          <w:rFonts w:ascii="Times New Roman" w:eastAsia="Times New Roman" w:hAnsi="Times New Roman" w:cs="Times New Roman"/>
          <w:sz w:val="24"/>
          <w:szCs w:val="24"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25 974,00 тыс. руб</w:t>
      </w:r>
      <w:r w:rsidR="004163D9" w:rsidRPr="004163D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63D9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4163D9" w:rsidRPr="00416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2C0" w:rsidRPr="00702882" w:rsidRDefault="00CE12C0" w:rsidP="004D7C8E">
      <w:pPr>
        <w:pStyle w:val="af6"/>
        <w:tabs>
          <w:tab w:val="left" w:pos="993"/>
        </w:tabs>
        <w:spacing w:after="0"/>
        <w:ind w:left="0" w:firstLine="425"/>
        <w:jc w:val="both"/>
      </w:pPr>
    </w:p>
    <w:p w:rsidR="00CE12C0" w:rsidRPr="00702882" w:rsidRDefault="00BB465F" w:rsidP="004D7C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Таким образом, предусмотренные проектом решения, виды и значения </w:t>
      </w:r>
      <w:r w:rsidR="00CE12C0"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безвозмездных поступлений в бюджет городского округа </w:t>
      </w: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на 202</w:t>
      </w:r>
      <w:r w:rsidR="00A6100C"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2</w:t>
      </w: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 и на плановый период 202</w:t>
      </w:r>
      <w:r w:rsidR="0073446B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3</w:t>
      </w: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и 202</w:t>
      </w:r>
      <w:r w:rsidR="0073446B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4</w:t>
      </w: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годов, соот</w:t>
      </w:r>
      <w:r w:rsidR="00CE12C0"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ветствуют показателям межбюджетных трансфертов, предоставление которых бюджету городского округа, предусмотрено </w:t>
      </w:r>
      <w:r w:rsidR="00A6100C"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проектом 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>Закон</w:t>
      </w:r>
      <w:r w:rsidR="00A6100C" w:rsidRPr="00702882">
        <w:rPr>
          <w:rFonts w:ascii="Times New Roman" w:hAnsi="Times New Roman" w:cs="Times New Roman"/>
          <w:b/>
          <w:sz w:val="24"/>
          <w:szCs w:val="24"/>
        </w:rPr>
        <w:t>а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 xml:space="preserve"> Приморского края «О краевом бюджете на 202</w:t>
      </w:r>
      <w:r w:rsidR="00A6100C" w:rsidRPr="00702882">
        <w:rPr>
          <w:rFonts w:ascii="Times New Roman" w:hAnsi="Times New Roman" w:cs="Times New Roman"/>
          <w:b/>
          <w:sz w:val="24"/>
          <w:szCs w:val="24"/>
        </w:rPr>
        <w:t>2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6100C" w:rsidRPr="00702882">
        <w:rPr>
          <w:rFonts w:ascii="Times New Roman" w:hAnsi="Times New Roman" w:cs="Times New Roman"/>
          <w:b/>
          <w:sz w:val="24"/>
          <w:szCs w:val="24"/>
        </w:rPr>
        <w:t>3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6100C" w:rsidRPr="00702882">
        <w:rPr>
          <w:rFonts w:ascii="Times New Roman" w:hAnsi="Times New Roman" w:cs="Times New Roman"/>
          <w:b/>
          <w:sz w:val="24"/>
          <w:szCs w:val="24"/>
        </w:rPr>
        <w:t>4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16591E" w:rsidRPr="00702882">
        <w:rPr>
          <w:rFonts w:ascii="Times New Roman" w:hAnsi="Times New Roman" w:cs="Times New Roman"/>
          <w:b/>
          <w:sz w:val="24"/>
          <w:szCs w:val="24"/>
        </w:rPr>
        <w:t xml:space="preserve"> и обоснованно </w:t>
      </w:r>
      <w:r w:rsidR="00CE12C0" w:rsidRPr="00702882">
        <w:rPr>
          <w:rFonts w:ascii="Times New Roman" w:hAnsi="Times New Roman" w:cs="Times New Roman"/>
          <w:b/>
          <w:sz w:val="24"/>
          <w:szCs w:val="24"/>
        </w:rPr>
        <w:t>включают в себя суммы:</w:t>
      </w:r>
    </w:p>
    <w:p w:rsidR="00CE12C0" w:rsidRPr="00702882" w:rsidRDefault="00CE12C0" w:rsidP="004D7C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- </w:t>
      </w:r>
      <w:r w:rsidRPr="007028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субвенци</w:t>
      </w:r>
      <w:r w:rsidR="003D33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Pr="007028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предоставляемы</w:t>
      </w:r>
      <w:r w:rsidR="003D330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</w:t>
      </w:r>
      <w:r w:rsidRPr="007028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целях финансового обеспечения реализации органами</w:t>
      </w:r>
      <w:r w:rsidR="00734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местного самоуправления</w:t>
      </w:r>
      <w:r w:rsidRPr="007028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отдельных переданных государственных полномочий;</w:t>
      </w:r>
    </w:p>
    <w:p w:rsidR="0016591E" w:rsidRPr="00702882" w:rsidRDefault="00CE12C0" w:rsidP="004D7C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- субсиди</w:t>
      </w:r>
      <w:r w:rsidR="003D3307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й, предоставляемых </w:t>
      </w:r>
      <w:r w:rsidR="0016591E" w:rsidRPr="007028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целях софинансирования решения вопросов местного значения городского округа за счет средств вышестоящих бюджетов; </w:t>
      </w:r>
    </w:p>
    <w:p w:rsidR="0016591E" w:rsidRPr="00702882" w:rsidRDefault="00BB465F" w:rsidP="004D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- </w:t>
      </w:r>
      <w:r w:rsidR="0016591E" w:rsidRPr="00702882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>средств иных межбюджетных трансфертов предоставляемых городскому округу</w:t>
      </w:r>
      <w:r w:rsidR="0016591E" w:rsidRPr="007028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B465F" w:rsidRPr="00271497" w:rsidRDefault="00BB465F" w:rsidP="00BB465F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bidi="ru-RU"/>
        </w:rPr>
      </w:pPr>
    </w:p>
    <w:p w:rsidR="00FA54CA" w:rsidRPr="00B57586" w:rsidRDefault="00A33675" w:rsidP="00641E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FA54CA" w:rsidRPr="00B57586">
        <w:rPr>
          <w:rFonts w:ascii="Times New Roman" w:hAnsi="Times New Roman" w:cs="Times New Roman"/>
          <w:b/>
          <w:sz w:val="24"/>
          <w:szCs w:val="24"/>
        </w:rPr>
        <w:t xml:space="preserve"> полноты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обоснованности</w:t>
      </w:r>
    </w:p>
    <w:p w:rsidR="00FA54CA" w:rsidRPr="00B57586" w:rsidRDefault="00FA54CA" w:rsidP="00FA54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586">
        <w:rPr>
          <w:rFonts w:ascii="Times New Roman" w:hAnsi="Times New Roman" w:cs="Times New Roman"/>
          <w:b/>
          <w:sz w:val="24"/>
          <w:szCs w:val="24"/>
        </w:rPr>
        <w:t>отражения расходов в проекте решения о бюджете.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E34EA1" w:rsidRDefault="0073446B" w:rsidP="00EA0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ф</w:t>
      </w:r>
      <w:r w:rsidR="00FA54CA" w:rsidRPr="00E34EA1">
        <w:rPr>
          <w:rFonts w:ascii="Times New Roman" w:hAnsi="Times New Roman" w:cs="Times New Roman"/>
          <w:b/>
          <w:sz w:val="24"/>
          <w:szCs w:val="24"/>
        </w:rPr>
        <w:t xml:space="preserve">ормирование расходной части </w:t>
      </w:r>
    </w:p>
    <w:p w:rsidR="00FA54CA" w:rsidRPr="00E34EA1" w:rsidRDefault="00FA54CA" w:rsidP="00EA0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EA1">
        <w:rPr>
          <w:rFonts w:ascii="Times New Roman" w:hAnsi="Times New Roman" w:cs="Times New Roman"/>
          <w:b/>
          <w:sz w:val="24"/>
          <w:szCs w:val="24"/>
        </w:rPr>
        <w:t>бюджета Партизанского городского округа</w:t>
      </w:r>
    </w:p>
    <w:p w:rsidR="00EA03BA" w:rsidRPr="00664C78" w:rsidRDefault="00EA03BA" w:rsidP="00EA0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A1">
        <w:rPr>
          <w:rFonts w:ascii="Times New Roman" w:hAnsi="Times New Roman" w:cs="Times New Roman"/>
          <w:sz w:val="24"/>
          <w:szCs w:val="24"/>
        </w:rPr>
        <w:t xml:space="preserve">В соответствии со статьей 65 Бюджетного кодекса Российской Федерации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</w:t>
      </w:r>
      <w:r w:rsidRPr="00664C78">
        <w:rPr>
          <w:rFonts w:ascii="Times New Roman" w:hAnsi="Times New Roman" w:cs="Times New Roman"/>
          <w:sz w:val="24"/>
          <w:szCs w:val="24"/>
        </w:rPr>
        <w:t>периоде) за счет средств соответствующих бюджетов.</w:t>
      </w:r>
    </w:p>
    <w:p w:rsidR="00EA03BA" w:rsidRPr="00664C78" w:rsidRDefault="00F44C36" w:rsidP="00EA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Статьей 69 Бюджетного кодекса Российской Федерации к бюджетным ассигнованиям отнесены</w:t>
      </w:r>
      <w:r w:rsidR="00EA03BA" w:rsidRPr="00664C78">
        <w:rPr>
          <w:rFonts w:ascii="Times New Roman" w:hAnsi="Times New Roman" w:cs="Times New Roman"/>
          <w:sz w:val="24"/>
          <w:szCs w:val="24"/>
        </w:rPr>
        <w:t xml:space="preserve"> ассигнования на: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оказание государственных (муниципальных) услуг (выполнение работ), включая ассигнования на закупки товаров, работ, услуг для обеспечения государственных (муниципальных) нужд;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социальное обеспечение населения;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предоставление межбюджетных трансфертов;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предоставление платежей, взносов, безвозмездных перечислений субъектам международного права;</w:t>
      </w:r>
    </w:p>
    <w:p w:rsidR="00664C78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обслуживание государственного (муниципального) долга;</w:t>
      </w:r>
    </w:p>
    <w:p w:rsidR="00EA03BA" w:rsidRPr="00664C78" w:rsidRDefault="00664C78" w:rsidP="00664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C78">
        <w:rPr>
          <w:rFonts w:ascii="Times New Roman" w:hAnsi="Times New Roman" w:cs="Times New Roman"/>
          <w:sz w:val="24"/>
          <w:szCs w:val="24"/>
        </w:rPr>
        <w:t>- исполнение судебных актов по искам к Российской Федерации, субъектам Российской Федерации, муниципальным образованиям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</w:r>
      <w:r w:rsidR="00EA03BA" w:rsidRPr="00664C78">
        <w:rPr>
          <w:rFonts w:ascii="Times New Roman" w:hAnsi="Times New Roman" w:cs="Times New Roman"/>
          <w:sz w:val="24"/>
          <w:szCs w:val="24"/>
        </w:rPr>
        <w:t>.</w:t>
      </w:r>
    </w:p>
    <w:p w:rsidR="00FA54CA" w:rsidRPr="00271497" w:rsidRDefault="00FA54CA" w:rsidP="00F44C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54CA" w:rsidRPr="00BF0702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02">
        <w:rPr>
          <w:rFonts w:ascii="Times New Roman" w:hAnsi="Times New Roman" w:cs="Times New Roman"/>
          <w:b/>
          <w:sz w:val="24"/>
          <w:szCs w:val="24"/>
        </w:rPr>
        <w:t>Общие показатели расходов</w:t>
      </w:r>
    </w:p>
    <w:p w:rsidR="00FA54CA" w:rsidRPr="00FA7C6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70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FA7C6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FA54CA" w:rsidRPr="00E80D97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Проектом решения предлагается установить расходы местного бюджета на 202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в общей сумме 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1 525 540,40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тыс. рублей, на 202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в общей сумме 1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359 452,46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 рублей, на 202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 –  </w:t>
      </w:r>
      <w:r w:rsidR="00724F7C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1 326 690,77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 рублей. При этом расходы 202</w:t>
      </w:r>
      <w:r w:rsidR="002520EB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года в сумме </w:t>
      </w:r>
      <w:r w:rsidR="00FA7C67"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21 180,55</w:t>
      </w:r>
      <w:r w:rsidRPr="00FA7C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 </w:t>
      </w:r>
      <w:r w:rsidRPr="00E80D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рублей и расходы 202</w:t>
      </w:r>
      <w:r w:rsidR="002520EB" w:rsidRPr="00E80D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E80D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сумме </w:t>
      </w:r>
      <w:r w:rsidR="00FA7C67" w:rsidRPr="00E80D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36 294,45</w:t>
      </w:r>
      <w:r w:rsidRPr="00E80D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тыс. рублей предлагается отнести к условно-утвержденным расходам.</w:t>
      </w:r>
    </w:p>
    <w:p w:rsidR="00FA54CA" w:rsidRPr="00E80D97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0D97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Предусмотренные проектом решения назначения по расходной час</w:t>
      </w:r>
      <w:r w:rsidR="00E80D97" w:rsidRPr="00E80D97">
        <w:rPr>
          <w:rFonts w:ascii="Times New Roman" w:eastAsia="Calibri" w:hAnsi="Times New Roman" w:cs="Times New Roman"/>
          <w:sz w:val="24"/>
          <w:szCs w:val="24"/>
          <w:lang w:eastAsia="en-US"/>
        </w:rPr>
        <w:t>ти бюджета распределены между семью</w:t>
      </w:r>
      <w:r w:rsidRPr="00E80D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главными распорядителям средств бюджета Партизанского городского округа </w:t>
      </w:r>
      <w:r w:rsidR="00AD26B2" w:rsidRPr="00E80D97">
        <w:rPr>
          <w:rFonts w:ascii="Times New Roman" w:eastAsia="Calibri" w:hAnsi="Times New Roman" w:cs="Times New Roman"/>
          <w:sz w:val="24"/>
          <w:szCs w:val="24"/>
          <w:lang w:eastAsia="en-US"/>
        </w:rPr>
        <w:t>(Таблица №7</w:t>
      </w:r>
      <w:r w:rsidRPr="00E80D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FA54CA" w:rsidRPr="00E80D97" w:rsidRDefault="00FA54CA" w:rsidP="00FA54C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D97">
        <w:rPr>
          <w:rFonts w:ascii="Times New Roman" w:hAnsi="Times New Roman"/>
          <w:sz w:val="20"/>
          <w:szCs w:val="20"/>
        </w:rPr>
        <w:t>Таблица №</w:t>
      </w:r>
      <w:r w:rsidR="00AD26B2" w:rsidRPr="00E80D97">
        <w:rPr>
          <w:rFonts w:ascii="Times New Roman" w:hAnsi="Times New Roman"/>
          <w:sz w:val="20"/>
          <w:szCs w:val="20"/>
        </w:rPr>
        <w:t>7</w:t>
      </w:r>
    </w:p>
    <w:p w:rsidR="00FA54CA" w:rsidRPr="00E80D97" w:rsidRDefault="00E80D97" w:rsidP="00FA54C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E80D97">
        <w:rPr>
          <w:rFonts w:ascii="Times New Roman" w:hAnsi="Times New Roman"/>
          <w:sz w:val="20"/>
          <w:szCs w:val="20"/>
        </w:rPr>
        <w:t>т</w:t>
      </w:r>
      <w:r w:rsidR="00FA54CA" w:rsidRPr="00E80D97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97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1276"/>
        <w:gridCol w:w="766"/>
        <w:gridCol w:w="1276"/>
        <w:gridCol w:w="766"/>
        <w:gridCol w:w="1302"/>
        <w:gridCol w:w="766"/>
      </w:tblGrid>
      <w:tr w:rsidR="008C1856" w:rsidRPr="00CC0FBB" w:rsidTr="00CC0FBB">
        <w:trPr>
          <w:trHeight w:val="420"/>
        </w:trPr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  <w:hideMark/>
          </w:tcPr>
          <w:p w:rsidR="008C1856" w:rsidRPr="00CC0FBB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8C1856"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  <w:hideMark/>
          </w:tcPr>
          <w:p w:rsidR="008C1856" w:rsidRPr="00CC0FBB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="008C1856"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  <w:hideMark/>
          </w:tcPr>
          <w:p w:rsidR="008C1856" w:rsidRPr="00CC0FBB" w:rsidRDefault="008C1856" w:rsidP="005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F6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vMerge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C1856"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</w:t>
            </w:r>
          </w:p>
          <w:p w:rsidR="005F6CC5" w:rsidRPr="00CC0FBB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C1856"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</w:t>
            </w:r>
          </w:p>
          <w:p w:rsidR="005F6CC5" w:rsidRPr="00CC0FBB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8C1856"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</w:t>
            </w:r>
          </w:p>
          <w:p w:rsidR="005F6CC5" w:rsidRPr="00CC0FBB" w:rsidRDefault="005F6CC5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</w:tr>
      <w:tr w:rsidR="00284957" w:rsidRPr="00CC0FBB" w:rsidTr="00CC0FBB">
        <w:trPr>
          <w:trHeight w:val="250"/>
        </w:trPr>
        <w:tc>
          <w:tcPr>
            <w:tcW w:w="3556" w:type="dxa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284957" w:rsidRPr="00CC0FBB" w:rsidRDefault="00A257B2" w:rsidP="00A2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A2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410 157,06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345 873,31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259 049,31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9 107,10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9 039,10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9 009,10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766 757,15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759 383,89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798 420,97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58,58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и молодежной политики администрации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104 840,95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102 291,49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104 227,38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7,65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Контрольно-счетная палата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6 057,03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6 013,03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5 983,03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 и собственности администрации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195 746,76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126 977,32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140 156,64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10,28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Партизанского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32 874,33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9 874,33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9 844,33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C1856" w:rsidRPr="00CC0FBB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21 180,55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36 294,45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2,66</w:t>
            </w:r>
          </w:p>
        </w:tc>
      </w:tr>
      <w:tr w:rsidR="008C1856" w:rsidRPr="008C1856" w:rsidTr="00CC0FBB">
        <w:trPr>
          <w:trHeight w:val="420"/>
        </w:trPr>
        <w:tc>
          <w:tcPr>
            <w:tcW w:w="355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1 525 540,38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1 380 633,02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8C1856" w:rsidRPr="00CC0FBB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1 362 985,21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8C1856" w:rsidRPr="008C1856" w:rsidRDefault="008C1856" w:rsidP="0028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0F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FA54CA" w:rsidRPr="007935E5" w:rsidRDefault="00FA54CA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7935E5" w:rsidRDefault="00FA54CA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5E5">
        <w:rPr>
          <w:rFonts w:ascii="Times New Roman" w:hAnsi="Times New Roman" w:cs="Times New Roman"/>
          <w:sz w:val="24"/>
          <w:szCs w:val="24"/>
        </w:rPr>
        <w:t>В структуре расходов наибольший удельных их вес приходится на Управление образования администрации. Так по данному главному распорядителю в 202</w:t>
      </w:r>
      <w:r w:rsidR="007F62FD" w:rsidRPr="007935E5">
        <w:rPr>
          <w:rFonts w:ascii="Times New Roman" w:hAnsi="Times New Roman" w:cs="Times New Roman"/>
          <w:sz w:val="24"/>
          <w:szCs w:val="24"/>
        </w:rPr>
        <w:t>2</w:t>
      </w:r>
      <w:r w:rsidRPr="007935E5">
        <w:rPr>
          <w:rFonts w:ascii="Times New Roman" w:hAnsi="Times New Roman" w:cs="Times New Roman"/>
          <w:sz w:val="24"/>
          <w:szCs w:val="24"/>
        </w:rPr>
        <w:t xml:space="preserve"> году они составят </w:t>
      </w:r>
      <w:r w:rsidR="007F62FD" w:rsidRPr="007935E5">
        <w:rPr>
          <w:rFonts w:ascii="Times New Roman" w:hAnsi="Times New Roman" w:cs="Times New Roman"/>
          <w:sz w:val="24"/>
          <w:szCs w:val="24"/>
        </w:rPr>
        <w:t>50,26</w:t>
      </w:r>
      <w:r w:rsidRPr="007935E5">
        <w:rPr>
          <w:rFonts w:ascii="Times New Roman" w:hAnsi="Times New Roman" w:cs="Times New Roman"/>
          <w:sz w:val="24"/>
          <w:szCs w:val="24"/>
        </w:rPr>
        <w:t xml:space="preserve">% </w:t>
      </w:r>
      <w:r w:rsidR="007935E5" w:rsidRPr="007935E5">
        <w:rPr>
          <w:rFonts w:ascii="Times New Roman" w:hAnsi="Times New Roman" w:cs="Times New Roman"/>
          <w:sz w:val="24"/>
          <w:szCs w:val="24"/>
        </w:rPr>
        <w:t xml:space="preserve">от </w:t>
      </w:r>
      <w:r w:rsidRPr="007935E5">
        <w:rPr>
          <w:rFonts w:ascii="Times New Roman" w:hAnsi="Times New Roman" w:cs="Times New Roman"/>
          <w:sz w:val="24"/>
          <w:szCs w:val="24"/>
        </w:rPr>
        <w:t>общего объема расходов местного бюджета; в 202</w:t>
      </w:r>
      <w:r w:rsidR="007935E5" w:rsidRPr="007935E5">
        <w:rPr>
          <w:rFonts w:ascii="Times New Roman" w:hAnsi="Times New Roman" w:cs="Times New Roman"/>
          <w:sz w:val="24"/>
          <w:szCs w:val="24"/>
        </w:rPr>
        <w:t>3</w:t>
      </w:r>
      <w:r w:rsidRPr="007935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35E5" w:rsidRPr="007935E5">
        <w:rPr>
          <w:rFonts w:ascii="Times New Roman" w:hAnsi="Times New Roman" w:cs="Times New Roman"/>
          <w:sz w:val="24"/>
          <w:szCs w:val="24"/>
        </w:rPr>
        <w:t>–</w:t>
      </w:r>
      <w:r w:rsidRPr="007935E5">
        <w:rPr>
          <w:rFonts w:ascii="Times New Roman" w:hAnsi="Times New Roman" w:cs="Times New Roman"/>
          <w:sz w:val="24"/>
          <w:szCs w:val="24"/>
        </w:rPr>
        <w:t xml:space="preserve"> </w:t>
      </w:r>
      <w:r w:rsidR="007935E5" w:rsidRPr="007935E5">
        <w:rPr>
          <w:rFonts w:ascii="Times New Roman" w:hAnsi="Times New Roman" w:cs="Times New Roman"/>
          <w:sz w:val="24"/>
          <w:szCs w:val="24"/>
        </w:rPr>
        <w:t>55,0%</w:t>
      </w:r>
      <w:r w:rsidRPr="007935E5">
        <w:rPr>
          <w:rFonts w:ascii="Times New Roman" w:hAnsi="Times New Roman" w:cs="Times New Roman"/>
          <w:sz w:val="24"/>
          <w:szCs w:val="24"/>
        </w:rPr>
        <w:t>; в 202</w:t>
      </w:r>
      <w:r w:rsidR="007935E5" w:rsidRPr="007935E5">
        <w:rPr>
          <w:rFonts w:ascii="Times New Roman" w:hAnsi="Times New Roman" w:cs="Times New Roman"/>
          <w:sz w:val="24"/>
          <w:szCs w:val="24"/>
        </w:rPr>
        <w:t>4</w:t>
      </w:r>
      <w:r w:rsidRPr="007935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935E5" w:rsidRPr="007935E5">
        <w:rPr>
          <w:rFonts w:ascii="Times New Roman" w:hAnsi="Times New Roman" w:cs="Times New Roman"/>
          <w:sz w:val="24"/>
          <w:szCs w:val="24"/>
        </w:rPr>
        <w:t>–</w:t>
      </w:r>
      <w:r w:rsidRPr="007935E5">
        <w:rPr>
          <w:rFonts w:ascii="Times New Roman" w:hAnsi="Times New Roman" w:cs="Times New Roman"/>
          <w:sz w:val="24"/>
          <w:szCs w:val="24"/>
        </w:rPr>
        <w:t xml:space="preserve"> </w:t>
      </w:r>
      <w:r w:rsidR="007935E5" w:rsidRPr="007935E5">
        <w:rPr>
          <w:rFonts w:ascii="Times New Roman" w:hAnsi="Times New Roman" w:cs="Times New Roman"/>
          <w:sz w:val="24"/>
          <w:szCs w:val="24"/>
        </w:rPr>
        <w:t>58,58</w:t>
      </w:r>
      <w:r w:rsidRPr="007935E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A54CA" w:rsidRPr="000807F2" w:rsidRDefault="00FA54CA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7F2">
        <w:rPr>
          <w:rFonts w:ascii="Times New Roman" w:hAnsi="Times New Roman" w:cs="Times New Roman"/>
          <w:sz w:val="24"/>
          <w:szCs w:val="24"/>
        </w:rPr>
        <w:t xml:space="preserve">Наименьшая часть расходов бюджета приходится на таких главных распорядителей бюджетных средств как </w:t>
      </w:r>
      <w:r w:rsidR="005F6CC5" w:rsidRPr="000807F2">
        <w:rPr>
          <w:rFonts w:ascii="Times New Roman" w:hAnsi="Times New Roman" w:cs="Times New Roman"/>
          <w:sz w:val="24"/>
          <w:szCs w:val="24"/>
        </w:rPr>
        <w:t xml:space="preserve">Контрольно-счетная палата </w:t>
      </w:r>
      <w:r w:rsidRPr="000807F2">
        <w:rPr>
          <w:rFonts w:ascii="Times New Roman" w:hAnsi="Times New Roman" w:cs="Times New Roman"/>
          <w:sz w:val="24"/>
          <w:szCs w:val="24"/>
        </w:rPr>
        <w:t xml:space="preserve">и </w:t>
      </w:r>
      <w:r w:rsidR="005F6CC5" w:rsidRPr="000807F2">
        <w:rPr>
          <w:rFonts w:ascii="Times New Roman" w:hAnsi="Times New Roman" w:cs="Times New Roman"/>
          <w:sz w:val="24"/>
          <w:szCs w:val="24"/>
        </w:rPr>
        <w:t xml:space="preserve">Дума </w:t>
      </w:r>
      <w:r w:rsidRPr="000807F2">
        <w:rPr>
          <w:rFonts w:ascii="Times New Roman" w:hAnsi="Times New Roman" w:cs="Times New Roman"/>
          <w:sz w:val="24"/>
          <w:szCs w:val="24"/>
        </w:rPr>
        <w:t xml:space="preserve">городского округа. Расходы на обеспечение деятельности представительного органа составят </w:t>
      </w:r>
      <w:r w:rsidR="000807F2" w:rsidRPr="000807F2">
        <w:rPr>
          <w:rFonts w:ascii="Times New Roman" w:hAnsi="Times New Roman" w:cs="Times New Roman"/>
          <w:sz w:val="24"/>
          <w:szCs w:val="24"/>
        </w:rPr>
        <w:t>0,60</w:t>
      </w:r>
      <w:r w:rsidRPr="000807F2">
        <w:rPr>
          <w:rFonts w:ascii="Times New Roman" w:hAnsi="Times New Roman" w:cs="Times New Roman"/>
          <w:sz w:val="24"/>
          <w:szCs w:val="24"/>
        </w:rPr>
        <w:t xml:space="preserve">% общего объема расходов, КСП – </w:t>
      </w:r>
      <w:r w:rsidR="000807F2" w:rsidRPr="000807F2">
        <w:rPr>
          <w:rFonts w:ascii="Times New Roman" w:hAnsi="Times New Roman" w:cs="Times New Roman"/>
          <w:sz w:val="24"/>
          <w:szCs w:val="24"/>
        </w:rPr>
        <w:t>0,40</w:t>
      </w:r>
      <w:r w:rsidRPr="000807F2">
        <w:rPr>
          <w:rFonts w:ascii="Times New Roman" w:hAnsi="Times New Roman" w:cs="Times New Roman"/>
          <w:sz w:val="24"/>
          <w:szCs w:val="24"/>
        </w:rPr>
        <w:t>%.</w:t>
      </w:r>
    </w:p>
    <w:p w:rsidR="00FA54CA" w:rsidRDefault="00FA54CA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2C">
        <w:rPr>
          <w:rFonts w:ascii="Times New Roman" w:hAnsi="Times New Roman" w:cs="Times New Roman"/>
          <w:sz w:val="24"/>
          <w:szCs w:val="24"/>
        </w:rPr>
        <w:t>Расходы бюджета Партизанского городского округа по разделам на 202</w:t>
      </w:r>
      <w:r w:rsidR="00BD292C" w:rsidRPr="00BD292C">
        <w:rPr>
          <w:rFonts w:ascii="Times New Roman" w:hAnsi="Times New Roman" w:cs="Times New Roman"/>
          <w:sz w:val="24"/>
          <w:szCs w:val="24"/>
        </w:rPr>
        <w:t>2</w:t>
      </w:r>
      <w:r w:rsidRPr="00BD292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BD292C" w:rsidRPr="00BD292C">
        <w:rPr>
          <w:rFonts w:ascii="Times New Roman" w:hAnsi="Times New Roman" w:cs="Times New Roman"/>
          <w:sz w:val="24"/>
          <w:szCs w:val="24"/>
        </w:rPr>
        <w:t>3</w:t>
      </w:r>
      <w:r w:rsidRPr="00BD292C">
        <w:rPr>
          <w:rFonts w:ascii="Times New Roman" w:hAnsi="Times New Roman" w:cs="Times New Roman"/>
          <w:sz w:val="24"/>
          <w:szCs w:val="24"/>
        </w:rPr>
        <w:t xml:space="preserve"> и 202</w:t>
      </w:r>
      <w:r w:rsidR="00BD292C" w:rsidRPr="00BD292C">
        <w:rPr>
          <w:rFonts w:ascii="Times New Roman" w:hAnsi="Times New Roman" w:cs="Times New Roman"/>
          <w:sz w:val="24"/>
          <w:szCs w:val="24"/>
        </w:rPr>
        <w:t>4</w:t>
      </w:r>
      <w:r w:rsidR="005F6CC5">
        <w:rPr>
          <w:rFonts w:ascii="Times New Roman" w:hAnsi="Times New Roman" w:cs="Times New Roman"/>
          <w:sz w:val="24"/>
          <w:szCs w:val="24"/>
        </w:rPr>
        <w:t xml:space="preserve"> годов и ожидаемые показатели исполнения </w:t>
      </w:r>
      <w:r w:rsidRPr="00BD292C">
        <w:rPr>
          <w:rFonts w:ascii="Times New Roman" w:hAnsi="Times New Roman" w:cs="Times New Roman"/>
          <w:sz w:val="24"/>
          <w:szCs w:val="24"/>
        </w:rPr>
        <w:t>расход</w:t>
      </w:r>
      <w:r w:rsidR="005F6CC5">
        <w:rPr>
          <w:rFonts w:ascii="Times New Roman" w:hAnsi="Times New Roman" w:cs="Times New Roman"/>
          <w:sz w:val="24"/>
          <w:szCs w:val="24"/>
        </w:rPr>
        <w:t>ной части бюджета городского округа</w:t>
      </w:r>
      <w:r w:rsidRPr="00BD292C">
        <w:rPr>
          <w:rFonts w:ascii="Times New Roman" w:hAnsi="Times New Roman" w:cs="Times New Roman"/>
          <w:sz w:val="24"/>
          <w:szCs w:val="24"/>
        </w:rPr>
        <w:t xml:space="preserve"> </w:t>
      </w:r>
      <w:r w:rsidR="005F6CC5">
        <w:rPr>
          <w:rFonts w:ascii="Times New Roman" w:hAnsi="Times New Roman" w:cs="Times New Roman"/>
          <w:sz w:val="24"/>
          <w:szCs w:val="24"/>
        </w:rPr>
        <w:t>н</w:t>
      </w:r>
      <w:r w:rsidRPr="00BD292C">
        <w:rPr>
          <w:rFonts w:ascii="Times New Roman" w:hAnsi="Times New Roman" w:cs="Times New Roman"/>
          <w:sz w:val="24"/>
          <w:szCs w:val="24"/>
        </w:rPr>
        <w:t>а 20</w:t>
      </w:r>
      <w:r w:rsidR="00AD26B2" w:rsidRPr="00BD292C">
        <w:rPr>
          <w:rFonts w:ascii="Times New Roman" w:hAnsi="Times New Roman" w:cs="Times New Roman"/>
          <w:sz w:val="24"/>
          <w:szCs w:val="24"/>
        </w:rPr>
        <w:t>2</w:t>
      </w:r>
      <w:r w:rsidR="00BD292C" w:rsidRPr="00BD292C">
        <w:rPr>
          <w:rFonts w:ascii="Times New Roman" w:hAnsi="Times New Roman" w:cs="Times New Roman"/>
          <w:sz w:val="24"/>
          <w:szCs w:val="24"/>
        </w:rPr>
        <w:t>1</w:t>
      </w:r>
      <w:r w:rsidR="00AD26B2" w:rsidRPr="00BD292C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BD292C" w:rsidRPr="00BD292C">
        <w:rPr>
          <w:rFonts w:ascii="Times New Roman" w:hAnsi="Times New Roman" w:cs="Times New Roman"/>
          <w:sz w:val="24"/>
          <w:szCs w:val="24"/>
        </w:rPr>
        <w:t xml:space="preserve"> </w:t>
      </w:r>
      <w:r w:rsidR="00AD26B2" w:rsidRPr="00BD292C">
        <w:rPr>
          <w:rFonts w:ascii="Times New Roman" w:hAnsi="Times New Roman" w:cs="Times New Roman"/>
          <w:sz w:val="24"/>
          <w:szCs w:val="24"/>
        </w:rPr>
        <w:t>8</w:t>
      </w:r>
      <w:r w:rsidRPr="00BD292C">
        <w:rPr>
          <w:rFonts w:ascii="Times New Roman" w:hAnsi="Times New Roman" w:cs="Times New Roman"/>
          <w:sz w:val="24"/>
          <w:szCs w:val="24"/>
        </w:rPr>
        <w:t>.</w:t>
      </w:r>
    </w:p>
    <w:p w:rsidR="00C5200F" w:rsidRDefault="00C5200F" w:rsidP="00FA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E78" w:rsidRPr="00E11EE6" w:rsidRDefault="00AD26B2" w:rsidP="006D3E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1EE6">
        <w:rPr>
          <w:rFonts w:ascii="Times New Roman" w:hAnsi="Times New Roman" w:cs="Times New Roman"/>
          <w:sz w:val="20"/>
          <w:szCs w:val="20"/>
        </w:rPr>
        <w:t>Таблица №8</w:t>
      </w:r>
    </w:p>
    <w:p w:rsidR="00FA54CA" w:rsidRPr="00E11EE6" w:rsidRDefault="00FA54CA" w:rsidP="006D3E7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11EE6">
        <w:rPr>
          <w:rFonts w:ascii="Times New Roman" w:hAnsi="Times New Roman" w:cs="Times New Roman"/>
          <w:sz w:val="20"/>
          <w:szCs w:val="20"/>
        </w:rPr>
        <w:t>тыс.</w:t>
      </w:r>
      <w:r w:rsidR="006D3E78" w:rsidRPr="00E11EE6">
        <w:rPr>
          <w:rFonts w:ascii="Times New Roman" w:hAnsi="Times New Roman" w:cs="Times New Roman"/>
          <w:sz w:val="20"/>
          <w:szCs w:val="20"/>
        </w:rPr>
        <w:t xml:space="preserve"> </w:t>
      </w:r>
      <w:r w:rsidRPr="00E11EE6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507"/>
        <w:gridCol w:w="1493"/>
        <w:gridCol w:w="1496"/>
        <w:gridCol w:w="1496"/>
        <w:gridCol w:w="1510"/>
      </w:tblGrid>
      <w:tr w:rsidR="00E11EE6" w:rsidRPr="00E11EE6" w:rsidTr="006519FC">
        <w:trPr>
          <w:trHeight w:val="510"/>
        </w:trPr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5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Ожидаемое исполнение </w:t>
            </w:r>
            <w:r w:rsidR="005F6CC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 н</w:t>
            </w: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а 2021 год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бюджета на 2022 год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  <w:hideMark/>
          </w:tcPr>
          <w:p w:rsidR="00E11EE6" w:rsidRPr="00E11EE6" w:rsidRDefault="006519FC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E11EE6"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лановый период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показателей 2022 г. к 2021 г.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(прогноз)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(прогноз)</w:t>
            </w:r>
          </w:p>
        </w:tc>
        <w:tc>
          <w:tcPr>
            <w:tcW w:w="1510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1EE6">
              <w:rPr>
                <w:rFonts w:ascii="Calibri" w:eastAsia="Times New Roman" w:hAnsi="Calibri" w:cs="Times New Roman"/>
              </w:rPr>
              <w:t xml:space="preserve"> + / -, %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6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211 691,71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243 504,17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208 898,85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196 063,67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31 812,46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0200 Национальная оборона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15 045,40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16 735,67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16 831,30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14 071,10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1 690,27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11,23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112 743,69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130 707,02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84 760,02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51 912,60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17 963,33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15,93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346 142,05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232 371,34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158 882,60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136 415,04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-113 770,71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-32,87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6 606,03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8 244,62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8 270,00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8 270,00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1 638,59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24,80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0700 Образование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679 641,99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704 339,69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715 926,48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753 586,04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24 697,70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3,63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73 049,92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81 610,23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72 127,65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73 965,68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8 560,31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11,72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1000 Социальная политика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111 159,16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85 117,07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89 043,05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91 120,03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-26 042,09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-23,43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13 363,28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18 280,57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82,51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156,60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4 917,29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36,80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1200 Средства массовой информации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4 614,00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4 630,00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4 630,00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1 130,00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21 180,55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36 294,45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 w:val="restart"/>
            <w:shd w:val="clear" w:color="auto" w:fill="auto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1 574 057,23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1 525 540,38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1 380 633,01</w:t>
            </w:r>
          </w:p>
        </w:tc>
        <w:tc>
          <w:tcPr>
            <w:tcW w:w="1496" w:type="dxa"/>
            <w:vMerge w:val="restart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1 362 985,21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-48 516,85</w:t>
            </w:r>
          </w:p>
        </w:tc>
      </w:tr>
      <w:tr w:rsidR="00E11EE6" w:rsidRPr="00E11EE6" w:rsidTr="006519FC">
        <w:trPr>
          <w:trHeight w:val="285"/>
        </w:trPr>
        <w:tc>
          <w:tcPr>
            <w:tcW w:w="2178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E11EE6" w:rsidRPr="00E11EE6" w:rsidRDefault="00E11EE6" w:rsidP="00E1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EE6">
              <w:rPr>
                <w:rFonts w:ascii="Times New Roman" w:eastAsia="Times New Roman" w:hAnsi="Times New Roman" w:cs="Times New Roman"/>
                <w:sz w:val="20"/>
                <w:szCs w:val="20"/>
              </w:rPr>
              <w:t>-3,08</w:t>
            </w:r>
          </w:p>
        </w:tc>
      </w:tr>
    </w:tbl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D794D">
        <w:rPr>
          <w:rFonts w:ascii="Times New Roman" w:hAnsi="Times New Roman"/>
          <w:bCs/>
          <w:sz w:val="24"/>
          <w:szCs w:val="24"/>
        </w:rPr>
        <w:t>Проектом решения предусмотрено утверждение расходов местного бюджета</w:t>
      </w:r>
      <w:r w:rsidR="005F6CC5">
        <w:rPr>
          <w:rFonts w:ascii="Times New Roman" w:hAnsi="Times New Roman"/>
          <w:bCs/>
          <w:sz w:val="24"/>
          <w:szCs w:val="24"/>
        </w:rPr>
        <w:t xml:space="preserve"> на 2022 год</w:t>
      </w:r>
      <w:r w:rsidRPr="004D794D">
        <w:rPr>
          <w:rFonts w:ascii="Times New Roman" w:hAnsi="Times New Roman"/>
          <w:bCs/>
          <w:sz w:val="24"/>
          <w:szCs w:val="24"/>
        </w:rPr>
        <w:t xml:space="preserve"> со значением их общего показателя на </w:t>
      </w:r>
      <w:r w:rsidR="00706078" w:rsidRPr="004D794D">
        <w:rPr>
          <w:rFonts w:ascii="Times New Roman" w:hAnsi="Times New Roman"/>
          <w:bCs/>
          <w:sz w:val="24"/>
          <w:szCs w:val="24"/>
        </w:rPr>
        <w:t>48 516,85</w:t>
      </w:r>
      <w:r w:rsidRPr="004D794D">
        <w:rPr>
          <w:rFonts w:ascii="Times New Roman" w:hAnsi="Times New Roman"/>
          <w:bCs/>
          <w:sz w:val="24"/>
          <w:szCs w:val="24"/>
        </w:rPr>
        <w:t xml:space="preserve"> тыс. </w:t>
      </w:r>
      <w:r w:rsidRPr="00845EB3">
        <w:rPr>
          <w:rFonts w:ascii="Times New Roman" w:hAnsi="Times New Roman"/>
          <w:bCs/>
          <w:sz w:val="24"/>
          <w:szCs w:val="24"/>
        </w:rPr>
        <w:t>рублей меньше аналогичного показателя бюджета 202</w:t>
      </w:r>
      <w:r w:rsidR="00706078" w:rsidRPr="00845EB3">
        <w:rPr>
          <w:rFonts w:ascii="Times New Roman" w:hAnsi="Times New Roman"/>
          <w:bCs/>
          <w:sz w:val="24"/>
          <w:szCs w:val="24"/>
        </w:rPr>
        <w:t>1</w:t>
      </w:r>
      <w:r w:rsidRPr="00845EB3">
        <w:rPr>
          <w:rFonts w:ascii="Times New Roman" w:hAnsi="Times New Roman"/>
          <w:bCs/>
          <w:sz w:val="24"/>
          <w:szCs w:val="24"/>
        </w:rPr>
        <w:t xml:space="preserve"> года. П</w:t>
      </w:r>
      <w:r w:rsidRPr="00845EB3">
        <w:rPr>
          <w:rFonts w:ascii="Times New Roman" w:hAnsi="Times New Roman"/>
          <w:sz w:val="24"/>
          <w:szCs w:val="24"/>
        </w:rPr>
        <w:t>ланирование бюджетных ассигнований бюджета Партизанского городского округа осуществлено в соответствии с требованиями статьи 174.2 Бюджетного кодекса Российской Федерации и «</w:t>
      </w:r>
      <w:r w:rsidR="001E587B" w:rsidRPr="00845EB3">
        <w:rPr>
          <w:rFonts w:ascii="Times New Roman" w:hAnsi="Times New Roman"/>
          <w:sz w:val="24"/>
          <w:szCs w:val="24"/>
        </w:rPr>
        <w:t>Порядок планирования</w:t>
      </w:r>
      <w:r w:rsidR="001E587B" w:rsidRPr="001E587B">
        <w:rPr>
          <w:rFonts w:ascii="Times New Roman" w:hAnsi="Times New Roman"/>
          <w:sz w:val="24"/>
          <w:szCs w:val="24"/>
        </w:rPr>
        <w:t xml:space="preserve"> бюджетных ассигнований бюджета Партизанского городского округа на очередной финансовый год и плановый период</w:t>
      </w:r>
      <w:r w:rsidRPr="001E587B">
        <w:rPr>
          <w:rFonts w:ascii="Times New Roman" w:hAnsi="Times New Roman"/>
          <w:sz w:val="24"/>
          <w:szCs w:val="24"/>
        </w:rPr>
        <w:t>», утвер</w:t>
      </w:r>
      <w:r w:rsidRPr="004A03BD">
        <w:rPr>
          <w:rFonts w:ascii="Times New Roman" w:hAnsi="Times New Roman"/>
          <w:sz w:val="24"/>
          <w:szCs w:val="24"/>
        </w:rPr>
        <w:t>жденного приказом Финансового управления администрации ПГО</w:t>
      </w:r>
      <w:r w:rsidR="00C57EFB" w:rsidRPr="004A03BD">
        <w:rPr>
          <w:rFonts w:ascii="Times New Roman" w:hAnsi="Times New Roman"/>
          <w:sz w:val="24"/>
          <w:szCs w:val="24"/>
        </w:rPr>
        <w:t xml:space="preserve"> </w:t>
      </w:r>
      <w:r w:rsidRPr="004A03BD">
        <w:rPr>
          <w:rFonts w:ascii="Times New Roman" w:hAnsi="Times New Roman"/>
          <w:sz w:val="24"/>
          <w:szCs w:val="24"/>
        </w:rPr>
        <w:t>от 08.07.2015 №</w:t>
      </w:r>
      <w:r w:rsidR="004D794D" w:rsidRPr="004A03BD">
        <w:rPr>
          <w:rFonts w:ascii="Times New Roman" w:hAnsi="Times New Roman"/>
          <w:sz w:val="24"/>
          <w:szCs w:val="24"/>
        </w:rPr>
        <w:t xml:space="preserve"> </w:t>
      </w:r>
      <w:r w:rsidR="004A03BD" w:rsidRPr="004A03BD">
        <w:rPr>
          <w:rFonts w:ascii="Times New Roman" w:hAnsi="Times New Roman"/>
          <w:sz w:val="24"/>
          <w:szCs w:val="24"/>
        </w:rPr>
        <w:t>16 в редакции 27</w:t>
      </w:r>
      <w:r w:rsidRPr="004A03BD">
        <w:rPr>
          <w:rFonts w:ascii="Times New Roman" w:hAnsi="Times New Roman"/>
          <w:sz w:val="24"/>
          <w:szCs w:val="24"/>
        </w:rPr>
        <w:t>.0</w:t>
      </w:r>
      <w:r w:rsidR="004A03BD" w:rsidRPr="004A03BD">
        <w:rPr>
          <w:rFonts w:ascii="Times New Roman" w:hAnsi="Times New Roman"/>
          <w:sz w:val="24"/>
          <w:szCs w:val="24"/>
        </w:rPr>
        <w:t>3</w:t>
      </w:r>
      <w:r w:rsidRPr="004A03BD">
        <w:rPr>
          <w:rFonts w:ascii="Times New Roman" w:hAnsi="Times New Roman"/>
          <w:sz w:val="24"/>
          <w:szCs w:val="24"/>
        </w:rPr>
        <w:t>.201</w:t>
      </w:r>
      <w:r w:rsidR="004A03BD" w:rsidRPr="004A03BD">
        <w:rPr>
          <w:rFonts w:ascii="Times New Roman" w:hAnsi="Times New Roman"/>
          <w:sz w:val="24"/>
          <w:szCs w:val="24"/>
        </w:rPr>
        <w:t>9</w:t>
      </w:r>
      <w:r w:rsidRPr="004A03BD">
        <w:rPr>
          <w:rFonts w:ascii="Times New Roman" w:hAnsi="Times New Roman"/>
          <w:sz w:val="24"/>
          <w:szCs w:val="24"/>
        </w:rPr>
        <w:t xml:space="preserve"> №</w:t>
      </w:r>
      <w:r w:rsidR="004D794D" w:rsidRPr="004A03BD">
        <w:rPr>
          <w:rFonts w:ascii="Times New Roman" w:hAnsi="Times New Roman"/>
          <w:sz w:val="24"/>
          <w:szCs w:val="24"/>
        </w:rPr>
        <w:t xml:space="preserve"> </w:t>
      </w:r>
      <w:r w:rsidRPr="004A03BD">
        <w:rPr>
          <w:rFonts w:ascii="Times New Roman" w:hAnsi="Times New Roman"/>
          <w:sz w:val="24"/>
          <w:szCs w:val="24"/>
        </w:rPr>
        <w:t>13 (далее – Порядок №16).</w:t>
      </w:r>
      <w:r w:rsidRPr="0027149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A54CA" w:rsidRPr="00271497" w:rsidRDefault="00FA54CA" w:rsidP="00FA5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A54CA" w:rsidRPr="00921E8B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8B">
        <w:rPr>
          <w:rFonts w:ascii="Times New Roman" w:hAnsi="Times New Roman" w:cs="Times New Roman"/>
          <w:b/>
          <w:sz w:val="24"/>
          <w:szCs w:val="24"/>
        </w:rPr>
        <w:t xml:space="preserve">Показатели расходов </w:t>
      </w:r>
    </w:p>
    <w:p w:rsidR="00FA54CA" w:rsidRPr="00921E8B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8B">
        <w:rPr>
          <w:rFonts w:ascii="Times New Roman" w:hAnsi="Times New Roman" w:cs="Times New Roman"/>
          <w:b/>
          <w:sz w:val="24"/>
          <w:szCs w:val="24"/>
        </w:rPr>
        <w:t>бюджета по разделам, подразделам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1E8B">
        <w:rPr>
          <w:rFonts w:ascii="Times New Roman" w:hAnsi="Times New Roman"/>
          <w:b/>
          <w:sz w:val="24"/>
          <w:szCs w:val="24"/>
        </w:rPr>
        <w:t>По разделу 0100 «</w:t>
      </w:r>
      <w:r w:rsidRPr="007B28A2">
        <w:rPr>
          <w:rFonts w:ascii="Times New Roman" w:hAnsi="Times New Roman"/>
          <w:b/>
          <w:sz w:val="24"/>
          <w:szCs w:val="24"/>
        </w:rPr>
        <w:t>Общегосударственные вопросы»</w:t>
      </w:r>
      <w:r w:rsidRPr="007B28A2">
        <w:rPr>
          <w:rFonts w:ascii="Times New Roman" w:hAnsi="Times New Roman"/>
          <w:sz w:val="24"/>
          <w:szCs w:val="24"/>
        </w:rPr>
        <w:t xml:space="preserve"> в проекте бюджета на 202</w:t>
      </w:r>
      <w:r w:rsidR="00921E8B" w:rsidRPr="007B28A2">
        <w:rPr>
          <w:rFonts w:ascii="Times New Roman" w:hAnsi="Times New Roman"/>
          <w:sz w:val="24"/>
          <w:szCs w:val="24"/>
        </w:rPr>
        <w:t>2</w:t>
      </w:r>
      <w:r w:rsidRPr="007B28A2">
        <w:rPr>
          <w:rFonts w:ascii="Times New Roman" w:hAnsi="Times New Roman"/>
          <w:sz w:val="24"/>
          <w:szCs w:val="24"/>
        </w:rPr>
        <w:t xml:space="preserve"> год запланированы средства в сумме </w:t>
      </w:r>
      <w:r w:rsidR="00103745" w:rsidRPr="007B28A2">
        <w:rPr>
          <w:rFonts w:ascii="Times New Roman" w:hAnsi="Times New Roman"/>
          <w:sz w:val="24"/>
          <w:szCs w:val="24"/>
        </w:rPr>
        <w:t>243 504,17</w:t>
      </w:r>
      <w:r w:rsidRPr="007B28A2">
        <w:rPr>
          <w:rFonts w:ascii="Times New Roman" w:hAnsi="Times New Roman"/>
          <w:sz w:val="24"/>
          <w:szCs w:val="24"/>
        </w:rPr>
        <w:t xml:space="preserve"> тыс. рублей, на 202</w:t>
      </w:r>
      <w:r w:rsidR="00103745" w:rsidRPr="007B28A2">
        <w:rPr>
          <w:rFonts w:ascii="Times New Roman" w:hAnsi="Times New Roman"/>
          <w:sz w:val="24"/>
          <w:szCs w:val="24"/>
        </w:rPr>
        <w:t>3</w:t>
      </w:r>
      <w:r w:rsidRPr="007B28A2">
        <w:rPr>
          <w:rFonts w:ascii="Times New Roman" w:hAnsi="Times New Roman"/>
          <w:sz w:val="24"/>
          <w:szCs w:val="24"/>
        </w:rPr>
        <w:t xml:space="preserve"> год –</w:t>
      </w:r>
      <w:r w:rsidR="00921E8B" w:rsidRPr="007B28A2">
        <w:rPr>
          <w:rFonts w:ascii="Times New Roman" w:hAnsi="Times New Roman"/>
          <w:sz w:val="24"/>
          <w:szCs w:val="24"/>
        </w:rPr>
        <w:t xml:space="preserve"> </w:t>
      </w:r>
      <w:r w:rsidR="00103745" w:rsidRPr="007B28A2">
        <w:rPr>
          <w:rFonts w:ascii="Times New Roman" w:hAnsi="Times New Roman"/>
          <w:sz w:val="24"/>
          <w:szCs w:val="24"/>
        </w:rPr>
        <w:t>208 898,85 тыс. рублей, на 2024</w:t>
      </w:r>
      <w:r w:rsidRPr="007B28A2">
        <w:rPr>
          <w:rFonts w:ascii="Times New Roman" w:hAnsi="Times New Roman"/>
          <w:sz w:val="24"/>
          <w:szCs w:val="24"/>
        </w:rPr>
        <w:t xml:space="preserve"> год – </w:t>
      </w:r>
      <w:r w:rsidR="00103745" w:rsidRPr="007B28A2">
        <w:rPr>
          <w:rFonts w:ascii="Times New Roman" w:hAnsi="Times New Roman"/>
          <w:sz w:val="24"/>
          <w:szCs w:val="24"/>
        </w:rPr>
        <w:t>196 063,67</w:t>
      </w:r>
      <w:r w:rsidRPr="007B28A2">
        <w:rPr>
          <w:rFonts w:ascii="Times New Roman" w:hAnsi="Times New Roman"/>
          <w:sz w:val="24"/>
          <w:szCs w:val="24"/>
        </w:rPr>
        <w:t xml:space="preserve"> тыс. рублей, которые в общем </w:t>
      </w:r>
      <w:r w:rsidRPr="00CD5541">
        <w:rPr>
          <w:rFonts w:ascii="Times New Roman" w:hAnsi="Times New Roman"/>
          <w:sz w:val="24"/>
          <w:szCs w:val="24"/>
        </w:rPr>
        <w:t xml:space="preserve">объеме расходов  составляют соответственно </w:t>
      </w:r>
      <w:r w:rsidR="007B28A2" w:rsidRPr="00CD5541">
        <w:rPr>
          <w:rFonts w:ascii="Times New Roman" w:hAnsi="Times New Roman"/>
          <w:sz w:val="24"/>
          <w:szCs w:val="24"/>
        </w:rPr>
        <w:t>15,96</w:t>
      </w:r>
      <w:r w:rsidRPr="00CD5541">
        <w:rPr>
          <w:rFonts w:ascii="Times New Roman" w:hAnsi="Times New Roman"/>
          <w:sz w:val="24"/>
          <w:szCs w:val="24"/>
        </w:rPr>
        <w:t xml:space="preserve">%, </w:t>
      </w:r>
      <w:r w:rsidR="007B28A2" w:rsidRPr="00CD5541">
        <w:rPr>
          <w:rFonts w:ascii="Times New Roman" w:hAnsi="Times New Roman"/>
          <w:sz w:val="24"/>
          <w:szCs w:val="24"/>
        </w:rPr>
        <w:t>15,13</w:t>
      </w:r>
      <w:r w:rsidRPr="00CD5541">
        <w:rPr>
          <w:rFonts w:ascii="Times New Roman" w:hAnsi="Times New Roman"/>
          <w:sz w:val="24"/>
          <w:szCs w:val="24"/>
        </w:rPr>
        <w:t xml:space="preserve">%, </w:t>
      </w:r>
      <w:r w:rsidR="007B28A2" w:rsidRPr="00CD5541">
        <w:rPr>
          <w:rFonts w:ascii="Times New Roman" w:hAnsi="Times New Roman"/>
          <w:sz w:val="24"/>
          <w:szCs w:val="24"/>
        </w:rPr>
        <w:t>14,38</w:t>
      </w:r>
      <w:r w:rsidRPr="00CD5541">
        <w:rPr>
          <w:rFonts w:ascii="Times New Roman" w:hAnsi="Times New Roman"/>
          <w:sz w:val="24"/>
          <w:szCs w:val="24"/>
        </w:rPr>
        <w:t>%</w:t>
      </w:r>
      <w:r w:rsidR="00AD26B2" w:rsidRPr="00CD5541">
        <w:rPr>
          <w:rFonts w:ascii="Times New Roman" w:hAnsi="Times New Roman"/>
          <w:sz w:val="24"/>
          <w:szCs w:val="24"/>
        </w:rPr>
        <w:t xml:space="preserve"> (Таблица №9</w:t>
      </w:r>
      <w:r w:rsidRPr="00CD5541">
        <w:rPr>
          <w:rFonts w:ascii="Times New Roman" w:hAnsi="Times New Roman"/>
          <w:sz w:val="24"/>
          <w:szCs w:val="24"/>
        </w:rPr>
        <w:t>).</w:t>
      </w:r>
      <w:r w:rsidRPr="00CD5541">
        <w:rPr>
          <w:rFonts w:ascii="Times New Roman" w:hAnsi="Times New Roman" w:cs="Times New Roman"/>
          <w:sz w:val="24"/>
          <w:szCs w:val="24"/>
        </w:rPr>
        <w:t xml:space="preserve"> По отношению к </w:t>
      </w:r>
      <w:r w:rsidRPr="00EF5F05">
        <w:rPr>
          <w:rFonts w:ascii="Times New Roman" w:hAnsi="Times New Roman" w:cs="Times New Roman"/>
          <w:sz w:val="24"/>
          <w:szCs w:val="24"/>
        </w:rPr>
        <w:t>показателям бюджета 202</w:t>
      </w:r>
      <w:r w:rsidR="00CD5541" w:rsidRPr="00EF5F05">
        <w:rPr>
          <w:rFonts w:ascii="Times New Roman" w:hAnsi="Times New Roman" w:cs="Times New Roman"/>
          <w:sz w:val="24"/>
          <w:szCs w:val="24"/>
        </w:rPr>
        <w:t>1</w:t>
      </w:r>
      <w:r w:rsidRPr="00EF5F05">
        <w:rPr>
          <w:rFonts w:ascii="Times New Roman" w:hAnsi="Times New Roman" w:cs="Times New Roman"/>
          <w:sz w:val="24"/>
          <w:szCs w:val="24"/>
        </w:rPr>
        <w:t xml:space="preserve"> года в 202</w:t>
      </w:r>
      <w:r w:rsidR="00CD5541" w:rsidRPr="00EF5F05">
        <w:rPr>
          <w:rFonts w:ascii="Times New Roman" w:hAnsi="Times New Roman" w:cs="Times New Roman"/>
          <w:sz w:val="24"/>
          <w:szCs w:val="24"/>
        </w:rPr>
        <w:t>2</w:t>
      </w:r>
      <w:r w:rsidRPr="00EF5F05">
        <w:rPr>
          <w:rFonts w:ascii="Times New Roman" w:hAnsi="Times New Roman" w:cs="Times New Roman"/>
          <w:sz w:val="24"/>
          <w:szCs w:val="24"/>
        </w:rPr>
        <w:t xml:space="preserve"> году ассигнования по разделу </w:t>
      </w:r>
      <w:r w:rsidR="00CD5541" w:rsidRPr="00EF5F05">
        <w:rPr>
          <w:rFonts w:ascii="Times New Roman" w:hAnsi="Times New Roman" w:cs="Times New Roman"/>
          <w:sz w:val="24"/>
          <w:szCs w:val="24"/>
        </w:rPr>
        <w:t>увеличиваются</w:t>
      </w:r>
      <w:r w:rsidRPr="00EF5F05">
        <w:rPr>
          <w:rFonts w:ascii="Times New Roman" w:hAnsi="Times New Roman" w:cs="Times New Roman"/>
          <w:sz w:val="24"/>
          <w:szCs w:val="24"/>
        </w:rPr>
        <w:t xml:space="preserve"> на </w:t>
      </w:r>
      <w:r w:rsidR="00CD5541" w:rsidRPr="00EF5F05">
        <w:rPr>
          <w:rFonts w:ascii="Times New Roman" w:hAnsi="Times New Roman" w:cs="Times New Roman"/>
          <w:sz w:val="24"/>
          <w:szCs w:val="24"/>
        </w:rPr>
        <w:t>31 812,46</w:t>
      </w:r>
      <w:r w:rsidR="00EF5F05" w:rsidRPr="00EF5F05">
        <w:rPr>
          <w:rFonts w:ascii="Times New Roman" w:hAnsi="Times New Roman" w:cs="Times New Roman"/>
          <w:sz w:val="24"/>
          <w:szCs w:val="24"/>
        </w:rPr>
        <w:t xml:space="preserve"> </w:t>
      </w:r>
      <w:r w:rsidRPr="00EF5F05">
        <w:rPr>
          <w:rFonts w:ascii="Times New Roman" w:hAnsi="Times New Roman" w:cs="Times New Roman"/>
          <w:sz w:val="24"/>
          <w:szCs w:val="24"/>
        </w:rPr>
        <w:t>тыс. рублей.</w:t>
      </w:r>
    </w:p>
    <w:p w:rsidR="00454495" w:rsidRPr="00EF5F05" w:rsidRDefault="00454495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EF5F05" w:rsidRDefault="00FA54CA" w:rsidP="00FA54C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F5F05">
        <w:rPr>
          <w:rFonts w:ascii="Times New Roman" w:hAnsi="Times New Roman"/>
          <w:sz w:val="20"/>
          <w:szCs w:val="20"/>
        </w:rPr>
        <w:t>Таблица №</w:t>
      </w:r>
      <w:r w:rsidR="00AD26B2" w:rsidRPr="00EF5F05">
        <w:rPr>
          <w:rFonts w:ascii="Times New Roman" w:hAnsi="Times New Roman"/>
          <w:sz w:val="20"/>
          <w:szCs w:val="20"/>
        </w:rPr>
        <w:t>9</w:t>
      </w:r>
    </w:p>
    <w:p w:rsidR="00FA54CA" w:rsidRPr="00EF5F05" w:rsidRDefault="00FA54CA" w:rsidP="00FA54C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EF5F0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тыс. рублей</w:t>
      </w:r>
    </w:p>
    <w:tbl>
      <w:tblPr>
        <w:tblW w:w="970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477"/>
        <w:gridCol w:w="1604"/>
        <w:gridCol w:w="1446"/>
        <w:gridCol w:w="1446"/>
        <w:gridCol w:w="1446"/>
      </w:tblGrid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подраздел…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477" w:type="dxa"/>
            <w:vMerge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199" w:rsidRPr="001831E8" w:rsidTr="00E61199">
        <w:trPr>
          <w:trHeight w:val="27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1 581 576,88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1 574 057,24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1 525 540,38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1 380 633,01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1 362 985,21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 Общегосударственные вопросы, всего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218 054,94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211 691,71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243 504,17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208 898,85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196 063,67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2 737,18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2 737,18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3 059,77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3 059,77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3 059,77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7 677,96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7 677,96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9 007,10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8 939,10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8 939,10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68 660,30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68 656,91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74 288,44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73 630,84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73 631,04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0105 Судебная система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390,55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26,99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13 454,81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13 454,8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15 841,36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15 797,36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15 767,36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0107 Обеспечение проведения выборов и референдумов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1 153,04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1 153,04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6 359,84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117 945,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117 945,59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130 916,95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97 444,79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94 639,42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1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1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1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1E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138 639,49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132 276,26</w:t>
            </w: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149 964,61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138 420,39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128 288,22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7 677,96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7 677,96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9 007,10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8 939,10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8 939,10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17 919,00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17 919,00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18 990,17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18 990,17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18 990,17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4 333,64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4 333,64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5 967,03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5 923,03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5 923,03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экономики и собственности АПГО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23 477,92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23 477,92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26 700,92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26 751,82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24 078,82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жилищно – коммунального хозяйства АПГО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10 804,67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10 804,67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61199" w:rsidRPr="001831E8" w:rsidTr="00E61199">
        <w:trPr>
          <w:trHeight w:val="420"/>
        </w:trPr>
        <w:tc>
          <w:tcPr>
            <w:tcW w:w="2281" w:type="dxa"/>
            <w:shd w:val="clear" w:color="auto" w:fill="auto"/>
            <w:hideMark/>
          </w:tcPr>
          <w:p w:rsidR="00E61199" w:rsidRPr="001831E8" w:rsidRDefault="00E61199" w:rsidP="00AE0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15 202,26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15 202,26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32 874,33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9 874,33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E61199" w:rsidRPr="001831E8" w:rsidRDefault="00E61199" w:rsidP="00AE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E8">
              <w:rPr>
                <w:rFonts w:ascii="Times New Roman" w:eastAsia="Times New Roman" w:hAnsi="Times New Roman" w:cs="Times New Roman"/>
                <w:sz w:val="20"/>
                <w:szCs w:val="20"/>
              </w:rPr>
              <w:t>9 844,33</w:t>
            </w:r>
          </w:p>
        </w:tc>
      </w:tr>
    </w:tbl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4CA5" w:rsidRDefault="00FA54CA" w:rsidP="00641E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A5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бюджетных средств </w:t>
      </w:r>
      <w:r w:rsidR="00834CA5">
        <w:rPr>
          <w:rFonts w:ascii="Times New Roman" w:hAnsi="Times New Roman" w:cs="Times New Roman"/>
          <w:b/>
          <w:sz w:val="24"/>
          <w:szCs w:val="24"/>
        </w:rPr>
        <w:t>–</w:t>
      </w:r>
    </w:p>
    <w:p w:rsidR="00FA54CA" w:rsidRPr="00834CA5" w:rsidRDefault="00FA54CA" w:rsidP="00834CA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CA5">
        <w:rPr>
          <w:rFonts w:ascii="Times New Roman" w:hAnsi="Times New Roman" w:cs="Times New Roman"/>
          <w:b/>
          <w:sz w:val="24"/>
          <w:szCs w:val="24"/>
        </w:rPr>
        <w:t>Администрация Партизанского городского округа</w:t>
      </w:r>
    </w:p>
    <w:p w:rsidR="00FA54CA" w:rsidRPr="0056797F" w:rsidRDefault="00FA54CA" w:rsidP="00FA54CA">
      <w:pPr>
        <w:pStyle w:val="af6"/>
        <w:spacing w:after="0"/>
        <w:ind w:left="0" w:firstLine="709"/>
        <w:jc w:val="both"/>
      </w:pPr>
      <w:r w:rsidRPr="0056797F"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следующих </w:t>
      </w:r>
      <w:r w:rsidRPr="0056797F">
        <w:rPr>
          <w:b/>
        </w:rPr>
        <w:t xml:space="preserve">программных мероприятий </w:t>
      </w:r>
      <w:r w:rsidRPr="0056797F">
        <w:t>и в следующих размерах:</w:t>
      </w:r>
    </w:p>
    <w:p w:rsidR="00FA54CA" w:rsidRPr="00C13A70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A70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CB046E" w:rsidRPr="00C13A70">
        <w:rPr>
          <w:rFonts w:ascii="Times New Roman" w:hAnsi="Times New Roman" w:cs="Times New Roman"/>
          <w:sz w:val="24"/>
          <w:szCs w:val="24"/>
        </w:rPr>
        <w:t>Укрепление общественного здоровья населения Партизанского городского округа</w:t>
      </w:r>
      <w:r w:rsidRPr="00C13A70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6716">
        <w:rPr>
          <w:rFonts w:ascii="Times New Roman" w:hAnsi="Times New Roman" w:cs="Times New Roman"/>
          <w:sz w:val="24"/>
          <w:szCs w:val="24"/>
        </w:rPr>
        <w:t xml:space="preserve">- </w:t>
      </w:r>
      <w:r w:rsidR="00C13A70" w:rsidRPr="00096716">
        <w:rPr>
          <w:rFonts w:ascii="Times New Roman" w:hAnsi="Times New Roman" w:cs="Times New Roman"/>
          <w:sz w:val="24"/>
          <w:szCs w:val="24"/>
        </w:rPr>
        <w:t xml:space="preserve">изготовление и размещение информационно-пропагандистской полиграфической продукции, тематической наружной социальной рекламы </w:t>
      </w:r>
      <w:r w:rsidRPr="00096716">
        <w:rPr>
          <w:rFonts w:ascii="Times New Roman" w:hAnsi="Times New Roman" w:cs="Times New Roman"/>
          <w:sz w:val="24"/>
          <w:szCs w:val="24"/>
        </w:rPr>
        <w:t>в 202</w:t>
      </w:r>
      <w:r w:rsidR="008B6182" w:rsidRPr="00096716">
        <w:rPr>
          <w:rFonts w:ascii="Times New Roman" w:hAnsi="Times New Roman" w:cs="Times New Roman"/>
          <w:sz w:val="24"/>
          <w:szCs w:val="24"/>
        </w:rPr>
        <w:t>2</w:t>
      </w:r>
      <w:r w:rsidRPr="0009671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6182" w:rsidRPr="00096716">
        <w:rPr>
          <w:rFonts w:ascii="Times New Roman" w:hAnsi="Times New Roman" w:cs="Times New Roman"/>
          <w:sz w:val="24"/>
          <w:szCs w:val="24"/>
        </w:rPr>
        <w:t>–</w:t>
      </w:r>
      <w:r w:rsidRPr="00096716">
        <w:rPr>
          <w:rFonts w:ascii="Times New Roman" w:hAnsi="Times New Roman" w:cs="Times New Roman"/>
          <w:sz w:val="24"/>
          <w:szCs w:val="24"/>
        </w:rPr>
        <w:t xml:space="preserve"> </w:t>
      </w:r>
      <w:r w:rsidR="008B6182" w:rsidRPr="00096716">
        <w:rPr>
          <w:rFonts w:ascii="Times New Roman" w:hAnsi="Times New Roman" w:cs="Times New Roman"/>
          <w:sz w:val="24"/>
          <w:szCs w:val="24"/>
        </w:rPr>
        <w:t>33,00</w:t>
      </w:r>
      <w:r w:rsidRPr="00096716">
        <w:rPr>
          <w:rFonts w:ascii="Times New Roman" w:hAnsi="Times New Roman" w:cs="Times New Roman"/>
          <w:sz w:val="24"/>
          <w:szCs w:val="24"/>
        </w:rPr>
        <w:t xml:space="preserve"> тыс. рублей, 202</w:t>
      </w:r>
      <w:r w:rsidR="008B6182" w:rsidRPr="00096716">
        <w:rPr>
          <w:rFonts w:ascii="Times New Roman" w:hAnsi="Times New Roman" w:cs="Times New Roman"/>
          <w:sz w:val="24"/>
          <w:szCs w:val="24"/>
        </w:rPr>
        <w:t>3</w:t>
      </w:r>
      <w:r w:rsidRPr="00096716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8B6182" w:rsidRPr="00096716">
        <w:rPr>
          <w:rFonts w:ascii="Times New Roman" w:hAnsi="Times New Roman" w:cs="Times New Roman"/>
          <w:sz w:val="24"/>
          <w:szCs w:val="24"/>
        </w:rPr>
        <w:t>33</w:t>
      </w:r>
      <w:r w:rsidRPr="00096716">
        <w:rPr>
          <w:rFonts w:ascii="Times New Roman" w:hAnsi="Times New Roman" w:cs="Times New Roman"/>
          <w:sz w:val="24"/>
          <w:szCs w:val="24"/>
        </w:rPr>
        <w:t>,00 тыс. рублей, 202</w:t>
      </w:r>
      <w:r w:rsidR="008B6182" w:rsidRPr="00096716">
        <w:rPr>
          <w:rFonts w:ascii="Times New Roman" w:hAnsi="Times New Roman" w:cs="Times New Roman"/>
          <w:sz w:val="24"/>
          <w:szCs w:val="24"/>
        </w:rPr>
        <w:t>4</w:t>
      </w:r>
      <w:r w:rsidRPr="00096716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8B6182" w:rsidRPr="00096716">
        <w:rPr>
          <w:rFonts w:ascii="Times New Roman" w:hAnsi="Times New Roman" w:cs="Times New Roman"/>
          <w:sz w:val="24"/>
          <w:szCs w:val="24"/>
        </w:rPr>
        <w:t xml:space="preserve"> 33</w:t>
      </w:r>
      <w:r w:rsidRPr="00096716">
        <w:rPr>
          <w:rFonts w:ascii="Times New Roman" w:hAnsi="Times New Roman" w:cs="Times New Roman"/>
          <w:sz w:val="24"/>
          <w:szCs w:val="24"/>
        </w:rPr>
        <w:t>,00 тыс. рублей</w:t>
      </w:r>
      <w:r w:rsidR="00096716">
        <w:rPr>
          <w:rFonts w:ascii="Times New Roman" w:hAnsi="Times New Roman" w:cs="Times New Roman"/>
          <w:sz w:val="24"/>
          <w:szCs w:val="24"/>
        </w:rPr>
        <w:t>.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D2F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096716" w:rsidRPr="00E73D2F">
        <w:rPr>
          <w:rFonts w:ascii="Times New Roman" w:hAnsi="Times New Roman" w:cs="Times New Roman"/>
          <w:sz w:val="24"/>
          <w:szCs w:val="24"/>
        </w:rPr>
        <w:t>Защита населения и территории Партизанского городского округа от чрезвычайных ситуаций</w:t>
      </w:r>
      <w:r w:rsidRPr="00E73D2F">
        <w:rPr>
          <w:rFonts w:ascii="Times New Roman" w:hAnsi="Times New Roman" w:cs="Times New Roman"/>
          <w:sz w:val="24"/>
          <w:szCs w:val="24"/>
        </w:rPr>
        <w:t>»</w:t>
      </w:r>
      <w:r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подпрограмме «</w:t>
      </w:r>
      <w:r w:rsidR="00096716"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первичных мер пожарной безопасности на территории Партизанского городского округа</w:t>
      </w:r>
      <w:r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>»  предусмотрены бюджетные ассигнования на проведение работ по прочистке минерализованных полос, приобретение пожарного инвентаря, обеспечение гарантий правовой и социальной защиты добровольных пожарных в 202</w:t>
      </w:r>
      <w:r w:rsidR="00E73D2F"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E73D2F"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>и на каждый год планового периода по 711,77 тыс. рублей.</w:t>
      </w:r>
    </w:p>
    <w:p w:rsidR="00FE717E" w:rsidRPr="00E73D2F" w:rsidRDefault="004E6D46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3D2F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 w:rsidR="00FE717E">
        <w:rPr>
          <w:rFonts w:ascii="Times New Roman" w:hAnsi="Times New Roman" w:cs="Times New Roman"/>
          <w:sz w:val="24"/>
          <w:szCs w:val="24"/>
        </w:rPr>
        <w:t xml:space="preserve"> «</w:t>
      </w:r>
      <w:r w:rsidR="00FE717E" w:rsidRPr="00FE717E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Партизанского городского округа</w:t>
      </w:r>
      <w:r w:rsidR="00FE717E">
        <w:rPr>
          <w:rFonts w:ascii="Times New Roman" w:hAnsi="Times New Roman" w:cs="Times New Roman"/>
          <w:sz w:val="24"/>
          <w:szCs w:val="24"/>
        </w:rPr>
        <w:t xml:space="preserve">» </w:t>
      </w:r>
      <w:r w:rsidR="00FE717E" w:rsidRPr="00E73D2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 бюджетные ассигнования</w:t>
      </w:r>
      <w:r w:rsidR="00FE717E" w:rsidRPr="00FE71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обеспечение гарантий правовой и социальной защиты добровольных народных дружин ежегодно по 50,00 тыс.</w:t>
      </w:r>
      <w:r w:rsidR="00AB7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717E" w:rsidRPr="00FE717E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на 2022,</w:t>
      </w:r>
      <w:r w:rsidR="00AB7F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717E" w:rsidRPr="00FE717E">
        <w:rPr>
          <w:rFonts w:ascii="Times New Roman" w:eastAsia="Calibri" w:hAnsi="Times New Roman" w:cs="Times New Roman"/>
          <w:sz w:val="24"/>
          <w:szCs w:val="24"/>
          <w:lang w:eastAsia="en-US"/>
        </w:rPr>
        <w:t>2023 и 2024 годы</w:t>
      </w:r>
      <w:r w:rsidR="00AB7FF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Pr="00271497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AB7FF9">
        <w:rPr>
          <w:rFonts w:ascii="Times New Roman" w:hAnsi="Times New Roman" w:cs="Times New Roman"/>
          <w:sz w:val="24"/>
          <w:szCs w:val="24"/>
        </w:rPr>
        <w:t>В рамках муниципальной программы «</w:t>
      </w:r>
      <w:r w:rsidR="00AB7FF9" w:rsidRPr="00AB7FF9">
        <w:rPr>
          <w:rFonts w:ascii="Times New Roman" w:hAnsi="Times New Roman" w:cs="Times New Roman"/>
          <w:sz w:val="24"/>
          <w:szCs w:val="24"/>
        </w:rPr>
        <w:t>Развитие информационно-коммуникационных технологий органов местного самоуправления Партизанского городского округа</w:t>
      </w:r>
      <w:r w:rsidR="005F6CC5">
        <w:rPr>
          <w:rFonts w:ascii="Times New Roman" w:hAnsi="Times New Roman" w:cs="Times New Roman"/>
          <w:sz w:val="24"/>
          <w:szCs w:val="24"/>
        </w:rPr>
        <w:t xml:space="preserve">» на 2022-2024 годы </w:t>
      </w:r>
      <w:r w:rsidRPr="00AB7FF9">
        <w:rPr>
          <w:rFonts w:ascii="Times New Roman" w:hAnsi="Times New Roman" w:cs="Times New Roman"/>
          <w:sz w:val="24"/>
          <w:szCs w:val="24"/>
        </w:rPr>
        <w:t>предусмотрены ассигнования на</w:t>
      </w:r>
      <w:r w:rsidRPr="002714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7D37" w:rsidRPr="00594948">
        <w:rPr>
          <w:rFonts w:ascii="Times New Roman" w:hAnsi="Times New Roman"/>
          <w:sz w:val="26"/>
          <w:szCs w:val="26"/>
        </w:rPr>
        <w:t xml:space="preserve">обновление (замену) </w:t>
      </w:r>
      <w:r w:rsidR="00567D37">
        <w:rPr>
          <w:rFonts w:ascii="Times New Roman" w:hAnsi="Times New Roman"/>
          <w:sz w:val="26"/>
          <w:szCs w:val="26"/>
        </w:rPr>
        <w:t>компьютеров и периферийного оборудования</w:t>
      </w:r>
      <w:r w:rsidR="00567D37" w:rsidRPr="00202A1B">
        <w:rPr>
          <w:rFonts w:ascii="Times New Roman" w:hAnsi="Times New Roman"/>
          <w:sz w:val="26"/>
          <w:szCs w:val="26"/>
        </w:rPr>
        <w:t>,</w:t>
      </w:r>
      <w:r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67D37"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серверного и сетевого оборудования  и программного обеспечения общего назначения</w:t>
      </w:r>
      <w:r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</w:t>
      </w:r>
      <w:r w:rsidR="00567D37"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размере </w:t>
      </w:r>
      <w:r w:rsidR="00202A1B"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>5 736,70</w:t>
      </w:r>
      <w:r w:rsidRPr="00202A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рублей</w:t>
      </w:r>
      <w:r w:rsidR="00202A1B">
        <w:rPr>
          <w:rFonts w:ascii="Times New Roman" w:eastAsia="Calibri" w:hAnsi="Times New Roman" w:cs="Times New Roman"/>
          <w:sz w:val="24"/>
          <w:szCs w:val="24"/>
          <w:lang w:eastAsia="en-US"/>
        </w:rPr>
        <w:t>, в 2023 году – 7 749,50 тыс. рублей, в 2024 году – 5 620,00 тыс. рублей.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2E9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 w:rsidRPr="003B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«Управление муниципальным имуществом и земельными 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ресурсами Партизанского городского округа» на 2019-2023 годы предусмотрены ассигнования на </w:t>
      </w:r>
      <w:r w:rsidR="007420D5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приватизации и проведение предпродажной подготовки объектов приватизации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20D5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обслуживание муниципальной казны 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7420D5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– </w:t>
      </w:r>
      <w:r w:rsidR="007420D5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263,20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и 1</w:t>
      </w:r>
      <w:r w:rsidR="00181583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23,2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</w:t>
      </w:r>
      <w:r w:rsidR="00181583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планового периода.</w:t>
      </w:r>
      <w:r w:rsid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</w:t>
      </w:r>
      <w:r w:rsidR="00181583"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>величение муниципального имущества за счет приобретения, оформления бесхозяйного и выморочного имущества в муниципальную собственность</w:t>
      </w:r>
      <w:r w:rsidR="00CE1C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5 022,00 тыс. рублей на 2022 год.</w:t>
      </w:r>
    </w:p>
    <w:p w:rsidR="0088244A" w:rsidRDefault="0088244A" w:rsidP="008824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32E9">
        <w:rPr>
          <w:rFonts w:ascii="Times New Roman" w:hAnsi="Times New Roman" w:cs="Times New Roman"/>
          <w:sz w:val="24"/>
          <w:szCs w:val="24"/>
        </w:rPr>
        <w:t>В рамках муниципальной программы</w:t>
      </w:r>
      <w:r w:rsidRPr="003B32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88244A">
        <w:rPr>
          <w:rFonts w:ascii="Times New Roman" w:eastAsia="Calibri" w:hAnsi="Times New Roman" w:cs="Times New Roman"/>
          <w:sz w:val="24"/>
          <w:szCs w:val="24"/>
          <w:lang w:eastAsia="en-US"/>
        </w:rPr>
        <w:t>овышение эффективности деятельности органов местного самоуправления Партизанского городского округа</w:t>
      </w:r>
      <w:r w:rsidRPr="00181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предусмотрены ассигнования на </w:t>
      </w:r>
      <w:r w:rsidR="0065062F" w:rsidRPr="0065062F">
        <w:rPr>
          <w:rFonts w:ascii="Times New Roman" w:eastAsia="Calibri" w:hAnsi="Times New Roman" w:cs="Times New Roman"/>
          <w:sz w:val="24"/>
          <w:szCs w:val="24"/>
          <w:lang w:eastAsia="en-US"/>
        </w:rPr>
        <w:t>изготовление, размещение и распространение  рекламы антикоррупционной направленности ежегодно по 5,00 тыс. рублей на 2022 и 2023 годы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Pr="008B1F40" w:rsidRDefault="00FA54CA" w:rsidP="00FA54CA">
      <w:pPr>
        <w:pStyle w:val="af6"/>
        <w:spacing w:after="0"/>
        <w:ind w:left="0" w:firstLine="709"/>
        <w:jc w:val="both"/>
      </w:pPr>
      <w:r w:rsidRPr="008B1F40"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следующих </w:t>
      </w:r>
      <w:r w:rsidRPr="008B1F40">
        <w:rPr>
          <w:b/>
        </w:rPr>
        <w:t xml:space="preserve">непрограммных мероприятий </w:t>
      </w:r>
      <w:r w:rsidRPr="008B1F40">
        <w:t>и в следующих размерах:</w:t>
      </w:r>
    </w:p>
    <w:p w:rsidR="00FA54CA" w:rsidRPr="00610DB4" w:rsidRDefault="00FA54CA" w:rsidP="00FA54CA">
      <w:pPr>
        <w:pStyle w:val="af6"/>
        <w:spacing w:after="0"/>
        <w:ind w:left="0" w:firstLine="709"/>
        <w:jc w:val="both"/>
      </w:pPr>
      <w:r w:rsidRPr="004C0DD4">
        <w:t xml:space="preserve">- на осуществление отдельных государственных полномочий по регистрации актов гражданского </w:t>
      </w:r>
      <w:r w:rsidRPr="00610DB4">
        <w:t>состояния в 202</w:t>
      </w:r>
      <w:r w:rsidR="004C0DD4" w:rsidRPr="00610DB4">
        <w:t>2 - 2024</w:t>
      </w:r>
      <w:r w:rsidRPr="00610DB4">
        <w:t xml:space="preserve"> год</w:t>
      </w:r>
      <w:r w:rsidR="004C0DD4" w:rsidRPr="00610DB4">
        <w:t>ах</w:t>
      </w:r>
      <w:r w:rsidRPr="00610DB4">
        <w:t xml:space="preserve"> </w:t>
      </w:r>
      <w:r w:rsidR="00834CA5">
        <w:t xml:space="preserve">ежегодно </w:t>
      </w:r>
      <w:r w:rsidRPr="00610DB4">
        <w:t xml:space="preserve">по </w:t>
      </w:r>
      <w:r w:rsidR="00AE06AC">
        <w:t>3 606,51</w:t>
      </w:r>
      <w:r w:rsidR="004C0DD4" w:rsidRPr="00610DB4">
        <w:t xml:space="preserve"> </w:t>
      </w:r>
      <w:r w:rsidRPr="00610DB4">
        <w:t>тыс. рублей;</w:t>
      </w:r>
    </w:p>
    <w:p w:rsidR="00FA54CA" w:rsidRPr="00610DB4" w:rsidRDefault="00FA54CA" w:rsidP="00FA54CA">
      <w:pPr>
        <w:pStyle w:val="af6"/>
        <w:spacing w:after="0"/>
        <w:ind w:left="0" w:firstLine="709"/>
        <w:jc w:val="both"/>
      </w:pPr>
      <w:r w:rsidRPr="00610DB4">
        <w:t>- на обеспечение деятельности комиссий по делам несовершеннолетних и защите их прав за счет краевого бюджета в 202</w:t>
      </w:r>
      <w:r w:rsidR="000C3B17" w:rsidRPr="00610DB4">
        <w:t>2 год</w:t>
      </w:r>
      <w:r w:rsidR="00610DB4" w:rsidRPr="00610DB4">
        <w:t>у</w:t>
      </w:r>
      <w:r w:rsidR="000C3B17" w:rsidRPr="00610DB4">
        <w:t xml:space="preserve"> в размере 1 271,66 тыс. рублей</w:t>
      </w:r>
      <w:r w:rsidR="00834CA5">
        <w:t>, в</w:t>
      </w:r>
      <w:r w:rsidRPr="00610DB4">
        <w:t xml:space="preserve"> 202</w:t>
      </w:r>
      <w:r w:rsidR="000C3B17" w:rsidRPr="00610DB4">
        <w:t>3</w:t>
      </w:r>
      <w:r w:rsidRPr="00610DB4">
        <w:t xml:space="preserve"> году</w:t>
      </w:r>
      <w:r w:rsidR="00834CA5">
        <w:t xml:space="preserve"> -</w:t>
      </w:r>
      <w:r w:rsidRPr="00610DB4">
        <w:t xml:space="preserve"> </w:t>
      </w:r>
      <w:r w:rsidR="000C3B17" w:rsidRPr="00610DB4">
        <w:t>1 319,53</w:t>
      </w:r>
      <w:r w:rsidRPr="00610DB4">
        <w:t xml:space="preserve"> тыс. рублей</w:t>
      </w:r>
      <w:r w:rsidR="000C3B17" w:rsidRPr="00610DB4">
        <w:t xml:space="preserve"> и в 2024 году – 1 369,31 тыс. рублей</w:t>
      </w:r>
      <w:r w:rsidRPr="00610DB4">
        <w:t>;</w:t>
      </w:r>
    </w:p>
    <w:p w:rsidR="00610DB4" w:rsidRPr="001E0BB2" w:rsidRDefault="00FA54CA" w:rsidP="00610DB4">
      <w:pPr>
        <w:pStyle w:val="af6"/>
        <w:spacing w:after="0"/>
        <w:ind w:left="0" w:firstLine="709"/>
        <w:jc w:val="both"/>
      </w:pPr>
      <w:r w:rsidRPr="00610DB4">
        <w:t xml:space="preserve">- на реализацию отдельных переданных государственных полномочий по созданию и функционированию государственных административных комиссий за счет краевого бюджета </w:t>
      </w:r>
      <w:r w:rsidR="00610DB4" w:rsidRPr="00610DB4">
        <w:t>в 2022 году в размере 870,72 тыс. рублей</w:t>
      </w:r>
      <w:r w:rsidR="00834CA5">
        <w:t>, в 2023 году – 902,64 тыс. рублей</w:t>
      </w:r>
      <w:r w:rsidR="00610DB4" w:rsidRPr="00610DB4">
        <w:t xml:space="preserve"> и в 2024 году – 935,83 </w:t>
      </w:r>
      <w:r w:rsidR="00610DB4" w:rsidRPr="001E0BB2">
        <w:t>тыс. рублей;</w:t>
      </w:r>
    </w:p>
    <w:p w:rsidR="00FA54CA" w:rsidRPr="001E0BB2" w:rsidRDefault="003D2315" w:rsidP="00FA54CA">
      <w:pPr>
        <w:pStyle w:val="af6"/>
        <w:spacing w:after="0"/>
        <w:ind w:left="0" w:firstLine="709"/>
        <w:jc w:val="both"/>
      </w:pPr>
      <w:r w:rsidRPr="001E0BB2">
        <w:t>-</w:t>
      </w:r>
      <w:r w:rsidR="00FA54CA" w:rsidRPr="001E0BB2">
        <w:t xml:space="preserve"> на исполнение решений судов в 202</w:t>
      </w:r>
      <w:r w:rsidR="0003575B" w:rsidRPr="001E0BB2">
        <w:t>2 году – 1 996,46</w:t>
      </w:r>
      <w:r w:rsidR="00FA54CA" w:rsidRPr="001E0BB2">
        <w:t xml:space="preserve"> тыс. рублей, в 202</w:t>
      </w:r>
      <w:r w:rsidR="0003575B" w:rsidRPr="001E0BB2">
        <w:t>3 году- 200,12</w:t>
      </w:r>
      <w:r w:rsidR="001E0BB2" w:rsidRPr="001E0BB2">
        <w:t xml:space="preserve"> тыс. рублей, в 2024 году</w:t>
      </w:r>
      <w:r w:rsidR="00FA54CA" w:rsidRPr="001E0BB2">
        <w:t xml:space="preserve"> </w:t>
      </w:r>
      <w:r w:rsidR="001E0BB2" w:rsidRPr="001E0BB2">
        <w:t>–</w:t>
      </w:r>
      <w:r w:rsidR="00FA54CA" w:rsidRPr="001E0BB2">
        <w:t xml:space="preserve"> </w:t>
      </w:r>
      <w:r w:rsidR="001E0BB2" w:rsidRPr="001E0BB2">
        <w:t>207,53</w:t>
      </w:r>
      <w:r w:rsidR="00FA54CA" w:rsidRPr="001E0BB2">
        <w:t xml:space="preserve"> тыс. рублей;</w:t>
      </w:r>
    </w:p>
    <w:p w:rsidR="003D2315" w:rsidRDefault="00FA54CA" w:rsidP="00FA54CA">
      <w:pPr>
        <w:pStyle w:val="af6"/>
        <w:spacing w:after="0"/>
        <w:ind w:left="0" w:firstLine="709"/>
        <w:jc w:val="both"/>
      </w:pPr>
      <w:r w:rsidRPr="003D2315">
        <w:t>- на выполнение отдельных государственных полномочий по государственному управлению охраной труда за счет</w:t>
      </w:r>
      <w:r w:rsidR="00834CA5">
        <w:t xml:space="preserve"> средств</w:t>
      </w:r>
      <w:r w:rsidRPr="003D2315">
        <w:t xml:space="preserve"> краевого бюджета </w:t>
      </w:r>
      <w:r w:rsidR="003D2315" w:rsidRPr="003D2315">
        <w:t>в 2022 году в размере 909,86 тыс. рублей</w:t>
      </w:r>
      <w:r w:rsidR="00834CA5">
        <w:t>, в</w:t>
      </w:r>
      <w:r w:rsidR="003D2315" w:rsidRPr="003D2315">
        <w:t xml:space="preserve"> 2023 году – 943,66 тыс. рублей и в 2024 году – 978,80 тыс. рублей</w:t>
      </w:r>
      <w:r w:rsidR="003D2315" w:rsidRPr="00610DB4">
        <w:t>;</w:t>
      </w:r>
    </w:p>
    <w:p w:rsidR="00FA54CA" w:rsidRPr="00FB6469" w:rsidRDefault="00FB6469" w:rsidP="00FA54CA">
      <w:pPr>
        <w:pStyle w:val="af6"/>
        <w:spacing w:after="0"/>
        <w:ind w:left="0" w:firstLine="709"/>
        <w:jc w:val="both"/>
      </w:pPr>
      <w:r w:rsidRPr="00FB6469">
        <w:t>- на формирование резервных фондов</w:t>
      </w:r>
      <w:r w:rsidR="00FA54CA" w:rsidRPr="00FB6469">
        <w:t xml:space="preserve"> в 202</w:t>
      </w:r>
      <w:r w:rsidRPr="00FB6469">
        <w:t>2</w:t>
      </w:r>
      <w:r w:rsidR="00FA54CA" w:rsidRPr="00FB6469">
        <w:t xml:space="preserve"> году -</w:t>
      </w:r>
      <w:r w:rsidRPr="00FB6469">
        <w:t xml:space="preserve"> 10</w:t>
      </w:r>
      <w:r w:rsidR="00FA54CA" w:rsidRPr="00FB6469">
        <w:t> 000,00 тыс. рублей, в 202</w:t>
      </w:r>
      <w:r w:rsidRPr="00FB6469">
        <w:t>3 году -</w:t>
      </w:r>
      <w:r w:rsidR="00FA54CA" w:rsidRPr="00FB6469">
        <w:t xml:space="preserve"> </w:t>
      </w:r>
      <w:r w:rsidRPr="00FB6469">
        <w:t>10</w:t>
      </w:r>
      <w:r w:rsidR="00FA54CA" w:rsidRPr="00FB6469">
        <w:t> 000,00 тыс. рублей;</w:t>
      </w:r>
    </w:p>
    <w:p w:rsidR="00FA54CA" w:rsidRPr="00FB6469" w:rsidRDefault="00FA54CA" w:rsidP="00FA54CA">
      <w:pPr>
        <w:pStyle w:val="af6"/>
        <w:spacing w:after="0"/>
        <w:ind w:left="0" w:firstLine="709"/>
        <w:jc w:val="both"/>
      </w:pPr>
      <w:r w:rsidRPr="00FB6469">
        <w:t xml:space="preserve">- на выполнение полномочий по составлению (изменению) списков кандидатов в присяжные заседатели федеральных судов, за </w:t>
      </w:r>
      <w:r w:rsidR="00FB6469" w:rsidRPr="00FB6469">
        <w:t>счет</w:t>
      </w:r>
      <w:r w:rsidR="00834CA5">
        <w:t xml:space="preserve"> средств</w:t>
      </w:r>
      <w:r w:rsidR="00FB6469" w:rsidRPr="00FB6469">
        <w:t xml:space="preserve"> </w:t>
      </w:r>
      <w:r w:rsidR="00834CA5">
        <w:t xml:space="preserve">вышестоящего </w:t>
      </w:r>
      <w:r w:rsidR="00FB6469" w:rsidRPr="00FB6469">
        <w:t>бюджета в 2022 году 390,55</w:t>
      </w:r>
      <w:r w:rsidRPr="00FB6469">
        <w:t xml:space="preserve"> тыс. рублей, в 202</w:t>
      </w:r>
      <w:r w:rsidR="00FB6469" w:rsidRPr="00FB6469">
        <w:t>3, 2024 годах</w:t>
      </w:r>
      <w:r w:rsidRPr="00FB6469">
        <w:t xml:space="preserve"> </w:t>
      </w:r>
      <w:r w:rsidR="00834CA5">
        <w:t>по</w:t>
      </w:r>
      <w:r w:rsidRPr="00FB6469">
        <w:t xml:space="preserve"> </w:t>
      </w:r>
      <w:r w:rsidR="00FB6469" w:rsidRPr="00FB6469">
        <w:t>26,99</w:t>
      </w:r>
      <w:r w:rsidRPr="00FB6469">
        <w:t xml:space="preserve"> тыс. рублей</w:t>
      </w:r>
      <w:r w:rsidR="00834CA5">
        <w:t xml:space="preserve"> ежегодно</w:t>
      </w:r>
      <w:r w:rsidRPr="00FB6469">
        <w:t>;</w:t>
      </w:r>
    </w:p>
    <w:p w:rsidR="00A563A3" w:rsidRPr="00B0547F" w:rsidRDefault="00A563A3" w:rsidP="00FA54CA">
      <w:pPr>
        <w:pStyle w:val="af6"/>
        <w:spacing w:after="0"/>
        <w:ind w:left="0" w:firstLine="709"/>
        <w:jc w:val="both"/>
      </w:pPr>
      <w:r w:rsidRPr="00B0547F">
        <w:t>- на выполнение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за счет средств краевого бюджета</w:t>
      </w:r>
      <w:r w:rsidR="00B0547F" w:rsidRPr="00B0547F">
        <w:t xml:space="preserve"> в сумме 3,39 тыс. рублей  ежегодно;</w:t>
      </w:r>
    </w:p>
    <w:p w:rsidR="00FA54CA" w:rsidRPr="008A5277" w:rsidRDefault="00FA54CA" w:rsidP="00FA54CA">
      <w:pPr>
        <w:pStyle w:val="af6"/>
        <w:spacing w:after="0"/>
        <w:ind w:left="0" w:firstLine="709"/>
        <w:jc w:val="both"/>
      </w:pPr>
      <w:r w:rsidRPr="008A5277">
        <w:t>- обеспечение деятельности администрации Партизанского городского округа в 202</w:t>
      </w:r>
      <w:r w:rsidR="008A5277" w:rsidRPr="008A5277">
        <w:t xml:space="preserve">2 году в сумме 50 940,43 тыс. рублей </w:t>
      </w:r>
      <w:r w:rsidRPr="008A5277">
        <w:t>и</w:t>
      </w:r>
      <w:r w:rsidR="008A5277" w:rsidRPr="008A5277">
        <w:t xml:space="preserve"> </w:t>
      </w:r>
      <w:r w:rsidR="00834CA5">
        <w:t xml:space="preserve">в </w:t>
      </w:r>
      <w:r w:rsidRPr="008A5277">
        <w:t xml:space="preserve">плановом периоде по </w:t>
      </w:r>
      <w:r w:rsidR="008A5277" w:rsidRPr="008A5277">
        <w:t>50 282,63</w:t>
      </w:r>
      <w:r w:rsidRPr="008A5277">
        <w:t xml:space="preserve"> тыс. рублей ежегодно;</w:t>
      </w:r>
    </w:p>
    <w:p w:rsidR="00FA54CA" w:rsidRPr="00B80EDB" w:rsidRDefault="00FA54CA" w:rsidP="00FA54CA">
      <w:pPr>
        <w:pStyle w:val="af6"/>
        <w:spacing w:after="0"/>
        <w:ind w:left="0" w:firstLine="709"/>
        <w:jc w:val="both"/>
      </w:pPr>
      <w:r w:rsidRPr="00A346C7">
        <w:t>- расходы на обеспечение функционирования главы городского округа - в 202</w:t>
      </w:r>
      <w:r w:rsidR="00A346C7" w:rsidRPr="00A346C7">
        <w:t>2</w:t>
      </w:r>
      <w:r w:rsidR="00834CA5">
        <w:t xml:space="preserve"> году</w:t>
      </w:r>
      <w:r w:rsidRPr="00A346C7">
        <w:t xml:space="preserve"> и плановом </w:t>
      </w:r>
      <w:r w:rsidRPr="00B80EDB">
        <w:t xml:space="preserve">периоде по </w:t>
      </w:r>
      <w:r w:rsidR="00A346C7" w:rsidRPr="00B80EDB">
        <w:t>3 059,77</w:t>
      </w:r>
      <w:r w:rsidRPr="00B80EDB">
        <w:t xml:space="preserve"> тыс. рублей ежегодно;</w:t>
      </w:r>
    </w:p>
    <w:p w:rsidR="00FA54CA" w:rsidRPr="00B80EDB" w:rsidRDefault="00FA54CA" w:rsidP="00FA54CA">
      <w:pPr>
        <w:pStyle w:val="af6"/>
        <w:spacing w:after="0"/>
        <w:ind w:left="0" w:firstLine="709"/>
        <w:jc w:val="both"/>
      </w:pPr>
      <w:r w:rsidRPr="00B80EDB">
        <w:t>- расходы на обеспечение деятельности Архива в 202</w:t>
      </w:r>
      <w:r w:rsidR="00B80EDB" w:rsidRPr="00B80EDB">
        <w:t>2</w:t>
      </w:r>
      <w:r w:rsidR="00834CA5">
        <w:t xml:space="preserve"> году</w:t>
      </w:r>
      <w:r w:rsidRPr="00B80EDB">
        <w:t xml:space="preserve"> и </w:t>
      </w:r>
      <w:r w:rsidR="00834CA5">
        <w:t xml:space="preserve">в </w:t>
      </w:r>
      <w:r w:rsidRPr="00B80EDB">
        <w:t xml:space="preserve">плановом периоде по </w:t>
      </w:r>
      <w:r w:rsidR="00B80EDB" w:rsidRPr="00B80EDB">
        <w:t>3 402,68</w:t>
      </w:r>
      <w:r w:rsidRPr="00B80EDB">
        <w:t xml:space="preserve"> тыс. рублей ежегодно;</w:t>
      </w:r>
    </w:p>
    <w:p w:rsidR="00FA54CA" w:rsidRPr="00B80EDB" w:rsidRDefault="00FA54CA" w:rsidP="00FA54CA">
      <w:pPr>
        <w:pStyle w:val="af6"/>
        <w:spacing w:after="0"/>
        <w:ind w:left="0" w:firstLine="709"/>
        <w:jc w:val="both"/>
      </w:pPr>
      <w:r w:rsidRPr="00B80EDB">
        <w:t>-</w:t>
      </w:r>
      <w:r w:rsidR="00B80EDB" w:rsidRPr="00B80EDB">
        <w:t xml:space="preserve"> </w:t>
      </w:r>
      <w:r w:rsidRPr="00B80EDB">
        <w:t>расходы на обеспечение деятельности МКУ «АХУ»  в 202</w:t>
      </w:r>
      <w:r w:rsidR="00695C6D" w:rsidRPr="00B80EDB">
        <w:t>2</w:t>
      </w:r>
      <w:r w:rsidR="00B80EDB" w:rsidRPr="00B80EDB">
        <w:t xml:space="preserve"> году в размере 61 000,00 тыс. рублей </w:t>
      </w:r>
      <w:r w:rsidRPr="00B80EDB">
        <w:t xml:space="preserve"> и</w:t>
      </w:r>
      <w:r w:rsidR="00834CA5">
        <w:t xml:space="preserve"> в</w:t>
      </w:r>
      <w:r w:rsidRPr="00B80EDB">
        <w:t xml:space="preserve"> плановом периоде по </w:t>
      </w:r>
      <w:r w:rsidR="00B80EDB" w:rsidRPr="00B80EDB">
        <w:t>8</w:t>
      </w:r>
      <w:r w:rsidRPr="00B80EDB">
        <w:t>8 000,00 тыс. рублей ежегодно.</w:t>
      </w:r>
    </w:p>
    <w:p w:rsidR="00FA54CA" w:rsidRPr="00271497" w:rsidRDefault="00FA54CA" w:rsidP="00FA54CA">
      <w:pPr>
        <w:pStyle w:val="af6"/>
        <w:spacing w:after="0"/>
        <w:ind w:left="0" w:firstLine="709"/>
        <w:jc w:val="both"/>
        <w:rPr>
          <w:color w:val="FF0000"/>
        </w:rPr>
      </w:pPr>
    </w:p>
    <w:p w:rsidR="00FA54CA" w:rsidRPr="00FE5E25" w:rsidRDefault="00FA54CA" w:rsidP="00641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25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</w:t>
      </w:r>
    </w:p>
    <w:p w:rsidR="00FA54CA" w:rsidRPr="00FE5E25" w:rsidRDefault="00FA54CA" w:rsidP="00FA54CA">
      <w:pPr>
        <w:spacing w:after="0" w:line="240" w:lineRule="auto"/>
        <w:ind w:left="709"/>
        <w:jc w:val="both"/>
        <w:rPr>
          <w:b/>
        </w:rPr>
      </w:pPr>
      <w:r w:rsidRPr="00FE5E25">
        <w:rPr>
          <w:rFonts w:ascii="Times New Roman" w:hAnsi="Times New Roman" w:cs="Times New Roman"/>
          <w:b/>
          <w:sz w:val="24"/>
          <w:szCs w:val="24"/>
        </w:rPr>
        <w:t>бюджетных средств - Дума ПГО</w:t>
      </w:r>
    </w:p>
    <w:p w:rsidR="00FA54CA" w:rsidRPr="00BC71F4" w:rsidRDefault="00FA54CA" w:rsidP="00FA54CA">
      <w:pPr>
        <w:pStyle w:val="af6"/>
        <w:spacing w:after="0"/>
        <w:ind w:left="0" w:firstLine="709"/>
        <w:jc w:val="both"/>
      </w:pPr>
      <w:r w:rsidRPr="00BC71F4">
        <w:t>Проектом решения предлагается предусмотреть на 202</w:t>
      </w:r>
      <w:r w:rsidR="001110D9" w:rsidRPr="00BC71F4">
        <w:t>2</w:t>
      </w:r>
      <w:r w:rsidRPr="00BC71F4">
        <w:t xml:space="preserve"> год данному главному распорядителю бюджетных средств бюджетные ассигнования по разделу «Общегосударственные вопросы» на реализацию такого </w:t>
      </w:r>
      <w:r w:rsidRPr="00BC71F4">
        <w:rPr>
          <w:b/>
        </w:rPr>
        <w:t xml:space="preserve">программного мероприятия </w:t>
      </w:r>
      <w:r w:rsidRPr="00BC71F4">
        <w:t xml:space="preserve">муниципальной программы «Повышение эффективности деятельности органов местного самоуправления ПГО», как дополнительное профессиональное образование муниципальных служащих, в размере </w:t>
      </w:r>
      <w:r w:rsidR="003C0EAA" w:rsidRPr="00BC71F4">
        <w:t>30,0</w:t>
      </w:r>
      <w:r w:rsidRPr="00BC71F4">
        <w:t xml:space="preserve"> тыс. рублей</w:t>
      </w:r>
      <w:r w:rsidR="003C0EAA" w:rsidRPr="00BC71F4">
        <w:t xml:space="preserve"> на 2022 и 2023 годы</w:t>
      </w:r>
      <w:r w:rsidR="00834CA5">
        <w:t xml:space="preserve"> ежегодно</w:t>
      </w:r>
      <w:r w:rsidR="003C0EAA" w:rsidRPr="00BC71F4">
        <w:t>.</w:t>
      </w:r>
    </w:p>
    <w:p w:rsidR="00FA54CA" w:rsidRPr="00BC71F4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F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C71F4">
        <w:rPr>
          <w:rFonts w:ascii="Times New Roman" w:hAnsi="Times New Roman" w:cs="Times New Roman"/>
          <w:b/>
          <w:sz w:val="24"/>
          <w:szCs w:val="24"/>
        </w:rPr>
        <w:t>непрограммных направлений</w:t>
      </w:r>
      <w:r w:rsidRPr="00BC71F4">
        <w:t xml:space="preserve"> </w:t>
      </w:r>
      <w:r w:rsidRPr="00BC71F4">
        <w:rPr>
          <w:rFonts w:ascii="Times New Roman" w:hAnsi="Times New Roman" w:cs="Times New Roman"/>
          <w:sz w:val="24"/>
          <w:szCs w:val="24"/>
        </w:rPr>
        <w:t>предлагается предусмотреть данному главному распорядителю бюджетных средств по разделу «Общегосударственные вопросы»  бюджетные ассигнования:</w:t>
      </w:r>
    </w:p>
    <w:p w:rsidR="00FA54CA" w:rsidRPr="00023D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1F4">
        <w:rPr>
          <w:rFonts w:ascii="Times New Roman" w:hAnsi="Times New Roman" w:cs="Times New Roman"/>
          <w:sz w:val="24"/>
          <w:szCs w:val="24"/>
        </w:rPr>
        <w:t>- на обеспечение функций депутатов в 202</w:t>
      </w:r>
      <w:r w:rsidR="00BC71F4" w:rsidRPr="00BC71F4">
        <w:rPr>
          <w:rFonts w:ascii="Times New Roman" w:hAnsi="Times New Roman" w:cs="Times New Roman"/>
          <w:sz w:val="24"/>
          <w:szCs w:val="24"/>
        </w:rPr>
        <w:t>2</w:t>
      </w:r>
      <w:r w:rsidRPr="00BC71F4">
        <w:rPr>
          <w:rFonts w:ascii="Times New Roman" w:hAnsi="Times New Roman" w:cs="Times New Roman"/>
          <w:sz w:val="24"/>
          <w:szCs w:val="24"/>
        </w:rPr>
        <w:t xml:space="preserve"> и плановом периоде по 3</w:t>
      </w:r>
      <w:r w:rsidR="00BC71F4" w:rsidRPr="00BC71F4">
        <w:rPr>
          <w:rFonts w:ascii="Times New Roman" w:hAnsi="Times New Roman" w:cs="Times New Roman"/>
          <w:sz w:val="24"/>
          <w:szCs w:val="24"/>
        </w:rPr>
        <w:t> 660,00</w:t>
      </w:r>
      <w:r w:rsidRPr="00BC71F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023D1E">
        <w:rPr>
          <w:rFonts w:ascii="Times New Roman" w:hAnsi="Times New Roman" w:cs="Times New Roman"/>
          <w:sz w:val="24"/>
          <w:szCs w:val="24"/>
        </w:rPr>
        <w:t>ежегодно;</w:t>
      </w:r>
    </w:p>
    <w:p w:rsidR="00FA54CA" w:rsidRPr="00023D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D1E">
        <w:rPr>
          <w:rFonts w:ascii="Times New Roman" w:hAnsi="Times New Roman" w:cs="Times New Roman"/>
          <w:sz w:val="24"/>
          <w:szCs w:val="24"/>
        </w:rPr>
        <w:t>- на обеспечение функций аппарата Думы ПГО в 202</w:t>
      </w:r>
      <w:r w:rsidR="00023D1E" w:rsidRPr="00023D1E">
        <w:rPr>
          <w:rFonts w:ascii="Times New Roman" w:hAnsi="Times New Roman" w:cs="Times New Roman"/>
          <w:sz w:val="24"/>
          <w:szCs w:val="24"/>
        </w:rPr>
        <w:t xml:space="preserve">2 году в размере 5 347,10 тыс. рублей </w:t>
      </w:r>
      <w:r w:rsidRPr="00023D1E">
        <w:rPr>
          <w:rFonts w:ascii="Times New Roman" w:hAnsi="Times New Roman" w:cs="Times New Roman"/>
          <w:sz w:val="24"/>
          <w:szCs w:val="24"/>
        </w:rPr>
        <w:t xml:space="preserve"> и плановом периоде по </w:t>
      </w:r>
      <w:r w:rsidR="00023D1E" w:rsidRPr="00023D1E">
        <w:rPr>
          <w:rFonts w:ascii="Times New Roman" w:hAnsi="Times New Roman" w:cs="Times New Roman"/>
          <w:sz w:val="24"/>
          <w:szCs w:val="24"/>
        </w:rPr>
        <w:t>5 279,10</w:t>
      </w:r>
      <w:r w:rsidRPr="00023D1E">
        <w:rPr>
          <w:rFonts w:ascii="Times New Roman" w:hAnsi="Times New Roman" w:cs="Times New Roman"/>
          <w:sz w:val="24"/>
          <w:szCs w:val="24"/>
        </w:rPr>
        <w:t xml:space="preserve"> тыс. рублей ежегодно.</w:t>
      </w:r>
    </w:p>
    <w:p w:rsidR="00FA54CA" w:rsidRPr="005B38E1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8F4E32" w:rsidRDefault="00FA54CA" w:rsidP="00641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32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</w:t>
      </w:r>
    </w:p>
    <w:p w:rsidR="00FA54CA" w:rsidRPr="008F4E32" w:rsidRDefault="00FA54CA" w:rsidP="00FA54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E32">
        <w:rPr>
          <w:rFonts w:ascii="Times New Roman" w:hAnsi="Times New Roman" w:cs="Times New Roman"/>
          <w:b/>
          <w:sz w:val="24"/>
          <w:szCs w:val="24"/>
        </w:rPr>
        <w:t xml:space="preserve">бюджетных средств - Контрольно-счетная палата </w:t>
      </w:r>
    </w:p>
    <w:p w:rsidR="00FA54CA" w:rsidRPr="008F4E32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E32">
        <w:rPr>
          <w:rFonts w:ascii="Times New Roman" w:hAnsi="Times New Roman" w:cs="Times New Roman"/>
          <w:sz w:val="24"/>
          <w:szCs w:val="24"/>
        </w:rPr>
        <w:t>Проектом решения предлагается предусмотреть данному главному распорядителю бюджетных средств по разделу «Общегосударственные вопросы» бюджетные ассигнования на обеспечение деятельности в 202</w:t>
      </w:r>
      <w:r w:rsidR="005B38E1" w:rsidRPr="008F4E32">
        <w:rPr>
          <w:rFonts w:ascii="Times New Roman" w:hAnsi="Times New Roman" w:cs="Times New Roman"/>
          <w:sz w:val="24"/>
          <w:szCs w:val="24"/>
        </w:rPr>
        <w:t>2</w:t>
      </w:r>
      <w:r w:rsidRPr="008F4E32">
        <w:rPr>
          <w:rFonts w:ascii="Times New Roman" w:hAnsi="Times New Roman" w:cs="Times New Roman"/>
          <w:sz w:val="24"/>
          <w:szCs w:val="24"/>
        </w:rPr>
        <w:t xml:space="preserve"> </w:t>
      </w:r>
      <w:r w:rsidR="008F4E32" w:rsidRPr="008F4E32">
        <w:rPr>
          <w:rFonts w:ascii="Times New Roman" w:hAnsi="Times New Roman" w:cs="Times New Roman"/>
          <w:sz w:val="24"/>
          <w:szCs w:val="24"/>
        </w:rPr>
        <w:t xml:space="preserve">году в сумме 5 967,03 тыс. рублей </w:t>
      </w:r>
      <w:r w:rsidRPr="008F4E32">
        <w:rPr>
          <w:rFonts w:ascii="Times New Roman" w:hAnsi="Times New Roman" w:cs="Times New Roman"/>
          <w:sz w:val="24"/>
          <w:szCs w:val="24"/>
        </w:rPr>
        <w:t xml:space="preserve">и </w:t>
      </w:r>
      <w:r w:rsidR="008F4E32" w:rsidRPr="008F4E32">
        <w:rPr>
          <w:rFonts w:ascii="Times New Roman" w:hAnsi="Times New Roman" w:cs="Times New Roman"/>
          <w:sz w:val="24"/>
          <w:szCs w:val="24"/>
        </w:rPr>
        <w:t xml:space="preserve">в </w:t>
      </w:r>
      <w:r w:rsidRPr="008F4E32">
        <w:rPr>
          <w:rFonts w:ascii="Times New Roman" w:hAnsi="Times New Roman" w:cs="Times New Roman"/>
          <w:sz w:val="24"/>
          <w:szCs w:val="24"/>
        </w:rPr>
        <w:t>плановом периоде</w:t>
      </w:r>
      <w:r w:rsidR="008F4E32" w:rsidRPr="008F4E32">
        <w:rPr>
          <w:rFonts w:ascii="Times New Roman" w:hAnsi="Times New Roman" w:cs="Times New Roman"/>
          <w:sz w:val="24"/>
          <w:szCs w:val="24"/>
        </w:rPr>
        <w:t xml:space="preserve"> на 2023, 2024 годы </w:t>
      </w:r>
      <w:r w:rsidRPr="008F4E32">
        <w:rPr>
          <w:rFonts w:ascii="Times New Roman" w:hAnsi="Times New Roman" w:cs="Times New Roman"/>
          <w:sz w:val="24"/>
          <w:szCs w:val="24"/>
        </w:rPr>
        <w:t xml:space="preserve">по </w:t>
      </w:r>
      <w:r w:rsidR="008F4E32" w:rsidRPr="008F4E32">
        <w:rPr>
          <w:rFonts w:ascii="Times New Roman" w:eastAsia="Times New Roman" w:hAnsi="Times New Roman" w:cs="Times New Roman"/>
          <w:sz w:val="24"/>
          <w:szCs w:val="24"/>
        </w:rPr>
        <w:t>5 923,03</w:t>
      </w:r>
      <w:r w:rsidRPr="008F4E32">
        <w:rPr>
          <w:rFonts w:ascii="Times New Roman" w:hAnsi="Times New Roman" w:cs="Times New Roman"/>
          <w:sz w:val="24"/>
          <w:szCs w:val="24"/>
        </w:rPr>
        <w:t>тыс. рублей ежегодно.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AB2E1E" w:rsidRDefault="00FA54CA" w:rsidP="00641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</w:t>
      </w:r>
    </w:p>
    <w:p w:rsidR="00FA54CA" w:rsidRPr="00AB2E1E" w:rsidRDefault="00FA54CA" w:rsidP="00FA54C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бюджетных средств - </w:t>
      </w:r>
      <w:r w:rsidRPr="00AB2E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Управление образования 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такого программного мероприятия муниципальной программы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«Образование </w:t>
      </w:r>
      <w:r w:rsidRPr="00AB2E1E">
        <w:rPr>
          <w:rStyle w:val="10"/>
          <w:rFonts w:ascii="Times New Roman" w:eastAsiaTheme="minorEastAsia" w:hAnsi="Times New Roman"/>
          <w:b w:val="0"/>
          <w:sz w:val="24"/>
          <w:lang w:eastAsia="en-US"/>
        </w:rPr>
        <w:t>Партизанского городского округа» на 2020-2024 годы</w:t>
      </w:r>
      <w:r w:rsidRPr="00AB2E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2E1E">
        <w:rPr>
          <w:rFonts w:ascii="Times New Roman" w:hAnsi="Times New Roman" w:cs="Times New Roman"/>
          <w:sz w:val="24"/>
          <w:szCs w:val="24"/>
        </w:rPr>
        <w:t xml:space="preserve">как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деятельности централизованной бухгалтерии,  по </w:t>
      </w:r>
      <w:r w:rsidR="00AB5A66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18 990,17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 на 202</w:t>
      </w:r>
      <w:r w:rsidR="00AB5A66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и на каждый год планового периода.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4CA" w:rsidRPr="00AB2E1E" w:rsidRDefault="00FA54CA" w:rsidP="00641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бюджетных </w:t>
      </w:r>
    </w:p>
    <w:p w:rsidR="00FA54CA" w:rsidRPr="00AB2E1E" w:rsidRDefault="00FA54CA" w:rsidP="00FA54CA">
      <w:pPr>
        <w:spacing w:after="0" w:line="240" w:lineRule="auto"/>
        <w:ind w:left="709"/>
        <w:jc w:val="both"/>
        <w:rPr>
          <w:rStyle w:val="10"/>
          <w:rFonts w:ascii="Times New Roman" w:eastAsiaTheme="minorEastAsia" w:hAnsi="Times New Roman"/>
          <w:sz w:val="24"/>
          <w:lang w:eastAsia="en-US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средств - </w:t>
      </w:r>
      <w:r w:rsidRPr="00AB2E1E">
        <w:rPr>
          <w:rStyle w:val="10"/>
          <w:rFonts w:ascii="Times New Roman" w:eastAsiaTheme="minorEastAsia" w:hAnsi="Times New Roman"/>
          <w:sz w:val="24"/>
          <w:lang w:eastAsia="en-US"/>
        </w:rPr>
        <w:t xml:space="preserve">Управление экономики и собственности </w:t>
      </w:r>
    </w:p>
    <w:p w:rsidR="00FA54CA" w:rsidRPr="00AB2E1E" w:rsidRDefault="00FA54CA" w:rsidP="00FA54CA">
      <w:pPr>
        <w:pStyle w:val="af6"/>
        <w:spacing w:after="0"/>
        <w:ind w:left="0" w:firstLine="709"/>
        <w:jc w:val="both"/>
      </w:pPr>
      <w:r w:rsidRPr="00AB2E1E"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следующих </w:t>
      </w:r>
      <w:r w:rsidRPr="00AB2E1E">
        <w:rPr>
          <w:b/>
        </w:rPr>
        <w:t xml:space="preserve">программных мероприятий </w:t>
      </w:r>
      <w:r w:rsidRPr="00AB2E1E">
        <w:t>и в следующих размерах: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>В рамках муниципальной 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предусмотрены ассигнования на финансирование такого программного мероприятия, как </w:t>
      </w:r>
      <w:r w:rsidRPr="00AB2E1E">
        <w:rPr>
          <w:rFonts w:ascii="Times New Roman" w:hAnsi="Times New Roman" w:cs="Times New Roman"/>
          <w:sz w:val="24"/>
          <w:szCs w:val="24"/>
        </w:rPr>
        <w:t xml:space="preserve">обеспечение соответствующей категории жилыми помещениями, за счет средств краевого бюджета в сумме </w:t>
      </w:r>
      <w:r w:rsidR="003507FD" w:rsidRPr="00AB2E1E">
        <w:rPr>
          <w:rFonts w:ascii="Times New Roman" w:hAnsi="Times New Roman" w:cs="Times New Roman"/>
          <w:sz w:val="24"/>
          <w:szCs w:val="24"/>
        </w:rPr>
        <w:t>709,8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AB2E1E">
        <w:rPr>
          <w:rFonts w:ascii="Times New Roman" w:hAnsi="Times New Roman" w:cs="Times New Roman"/>
          <w:sz w:val="24"/>
          <w:szCs w:val="24"/>
        </w:rPr>
        <w:t>202</w:t>
      </w:r>
      <w:r w:rsidR="003507FD" w:rsidRPr="00AB2E1E">
        <w:rPr>
          <w:rFonts w:ascii="Times New Roman" w:hAnsi="Times New Roman" w:cs="Times New Roman"/>
          <w:sz w:val="24"/>
          <w:szCs w:val="24"/>
        </w:rPr>
        <w:t>2 год,</w:t>
      </w:r>
      <w:r w:rsidR="002B5582" w:rsidRPr="00AB2E1E">
        <w:rPr>
          <w:rFonts w:ascii="Times New Roman" w:hAnsi="Times New Roman" w:cs="Times New Roman"/>
          <w:sz w:val="24"/>
          <w:szCs w:val="24"/>
        </w:rPr>
        <w:t xml:space="preserve"> на 2023 год - </w:t>
      </w:r>
      <w:r w:rsidR="003507FD" w:rsidRPr="00AB2E1E">
        <w:rPr>
          <w:rFonts w:ascii="Times New Roman" w:hAnsi="Times New Roman" w:cs="Times New Roman"/>
          <w:sz w:val="24"/>
          <w:szCs w:val="24"/>
        </w:rPr>
        <w:t xml:space="preserve"> 698,70 </w:t>
      </w:r>
      <w:r w:rsidR="002B5582" w:rsidRPr="00AB2E1E">
        <w:rPr>
          <w:rFonts w:ascii="Times New Roman" w:hAnsi="Times New Roman" w:cs="Times New Roman"/>
          <w:sz w:val="24"/>
          <w:szCs w:val="24"/>
        </w:rPr>
        <w:t>тыс. рублей</w:t>
      </w:r>
      <w:r w:rsidRPr="00AB2E1E">
        <w:rPr>
          <w:rFonts w:ascii="Times New Roman" w:hAnsi="Times New Roman" w:cs="Times New Roman"/>
          <w:sz w:val="24"/>
          <w:szCs w:val="24"/>
        </w:rPr>
        <w:t xml:space="preserve"> и </w:t>
      </w:r>
      <w:r w:rsidR="00362B6E">
        <w:rPr>
          <w:rFonts w:ascii="Times New Roman" w:hAnsi="Times New Roman" w:cs="Times New Roman"/>
          <w:sz w:val="24"/>
          <w:szCs w:val="24"/>
        </w:rPr>
        <w:t xml:space="preserve">на </w:t>
      </w:r>
      <w:r w:rsidRPr="00AB2E1E">
        <w:rPr>
          <w:rFonts w:ascii="Times New Roman" w:hAnsi="Times New Roman" w:cs="Times New Roman"/>
          <w:sz w:val="24"/>
          <w:szCs w:val="24"/>
        </w:rPr>
        <w:t>202</w:t>
      </w:r>
      <w:r w:rsidR="002B5582" w:rsidRPr="00AB2E1E">
        <w:rPr>
          <w:rFonts w:ascii="Times New Roman" w:hAnsi="Times New Roman" w:cs="Times New Roman"/>
          <w:sz w:val="24"/>
          <w:szCs w:val="24"/>
        </w:rPr>
        <w:t>4</w:t>
      </w:r>
      <w:r w:rsidRPr="00AB2E1E">
        <w:rPr>
          <w:rFonts w:ascii="Times New Roman" w:hAnsi="Times New Roman" w:cs="Times New Roman"/>
          <w:sz w:val="24"/>
          <w:szCs w:val="24"/>
        </w:rPr>
        <w:t xml:space="preserve"> год</w:t>
      </w:r>
      <w:r w:rsidR="00362B6E">
        <w:rPr>
          <w:rFonts w:ascii="Times New Roman" w:hAnsi="Times New Roman" w:cs="Times New Roman"/>
          <w:sz w:val="24"/>
          <w:szCs w:val="24"/>
        </w:rPr>
        <w:t xml:space="preserve"> -</w:t>
      </w:r>
      <w:r w:rsidR="002B5582" w:rsidRPr="00AB2E1E">
        <w:rPr>
          <w:rFonts w:ascii="Times New Roman" w:hAnsi="Times New Roman" w:cs="Times New Roman"/>
          <w:sz w:val="24"/>
          <w:szCs w:val="24"/>
        </w:rPr>
        <w:t xml:space="preserve">  709,80 тыс. рублей.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«Формирование муниципального жилищного фонда на территории Партизанского городского округа» на 2020-2025 годы «Формирование муниципального жилищного фонда на территории Партизанского городского округа» на 2020-2025 годы предусмотрены бюджетные ассигнования на определение стоимости 1 квадратного метра общей площади жилого помещения на территории городского округа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AB2E1E">
        <w:t xml:space="preserve"> </w:t>
      </w:r>
      <w:r w:rsidRPr="00AB2E1E">
        <w:rPr>
          <w:rFonts w:ascii="Times New Roman" w:hAnsi="Times New Roman" w:cs="Times New Roman"/>
          <w:sz w:val="24"/>
          <w:szCs w:val="24"/>
        </w:rPr>
        <w:t>202</w:t>
      </w:r>
      <w:r w:rsidR="00BF6A95" w:rsidRPr="00AB2E1E">
        <w:rPr>
          <w:rFonts w:ascii="Times New Roman" w:hAnsi="Times New Roman" w:cs="Times New Roman"/>
          <w:sz w:val="24"/>
          <w:szCs w:val="24"/>
        </w:rPr>
        <w:t>2</w:t>
      </w:r>
      <w:r w:rsidRPr="00AB2E1E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 w:rsidRPr="00AB2E1E">
        <w:t xml:space="preserve"> </w:t>
      </w:r>
      <w:r w:rsidR="00362B6E">
        <w:t>в</w:t>
      </w:r>
      <w:r w:rsidRPr="00AB2E1E">
        <w:t xml:space="preserve">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сумме по </w:t>
      </w:r>
      <w:r w:rsidR="00BF6A95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,00 тыс. рублей ежегодно.</w:t>
      </w:r>
    </w:p>
    <w:p w:rsidR="00FA54CA" w:rsidRPr="00AB2E1E" w:rsidRDefault="00FA54CA" w:rsidP="00FA54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hAnsi="Times New Roman" w:cs="Times New Roman"/>
          <w:sz w:val="24"/>
          <w:szCs w:val="24"/>
        </w:rPr>
        <w:t>В рамках муниципальной программы «Переселение граждан из аварийного жилищного фонда» на 2019-2025 годы предусмотрены бюджетные ассигнования на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определение размера возмещения (выкупной стоимости) за один квадратный метр общей площади изымаемых жилых помещений в аварийных многоквартирных домах на территории городского округа, подлежащих расселению на 202</w:t>
      </w:r>
      <w:r w:rsidR="005057AF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Pr="00AB2E1E"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057AF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105,00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>В рамках муниципальной программы «Управление муниципальным имуществом и земельными ресурсами Партизанского городского округа» на 2019-2023 годы: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- предусмотрены ассигнования на реализацию мероприятий по признанию прав и регулированию отношений по муниципальной собственности (оплата услуг по оценке рыночной стоимости арендной платы, кадастровые работы в отношении объектов, находящихся в муниципальной собственности) в 202</w:t>
      </w:r>
      <w:r w:rsidR="00E61E7B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416431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916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,00 тыс. рублей, в 202</w:t>
      </w:r>
      <w:r w:rsidR="00416431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416431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950,</w:t>
      </w:r>
      <w:r w:rsidR="00540D16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00 тыс. рублей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предусмотрены ассигнования на </w:t>
      </w:r>
      <w:r w:rsidR="00E21E45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и обслуживание муниципальной казны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в 202</w:t>
      </w:r>
      <w:r w:rsidR="00E21E45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704DAF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1 400,00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 в 202</w:t>
      </w:r>
      <w:r w:rsidR="00704DAF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E21E45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оду в сумме </w:t>
      </w:r>
      <w:r w:rsidR="00704DAF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1 098,80</w:t>
      </w:r>
      <w:r w:rsidR="00E21E45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- предусмотрены ассигнования на обеспечение приватизации и проведение предпродажной подготовки объектов приватизации (оценка рыночной стоимости объектов недвижимости, подлежащих приватизации, оплата НДС) в 202</w:t>
      </w:r>
      <w:r w:rsidR="00862BAD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в сумме </w:t>
      </w:r>
      <w:r w:rsidR="00862BAD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16,50</w:t>
      </w:r>
      <w:r w:rsidR="00362B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тыс. рублей, и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41,00 тыс. рублей на </w:t>
      </w:r>
      <w:r w:rsidR="001A4AD4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2023 год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54CA" w:rsidRPr="00AB2E1E" w:rsidRDefault="00FA54CA" w:rsidP="00FA54CA">
      <w:pPr>
        <w:pStyle w:val="af6"/>
        <w:spacing w:after="0"/>
        <w:ind w:left="0" w:firstLine="709"/>
        <w:jc w:val="both"/>
      </w:pPr>
      <w:r w:rsidRPr="00AB2E1E"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следующих </w:t>
      </w:r>
      <w:r w:rsidRPr="00AB2E1E">
        <w:rPr>
          <w:b/>
        </w:rPr>
        <w:t xml:space="preserve">непрограммных мероприятий </w:t>
      </w:r>
      <w:r w:rsidRPr="00AB2E1E">
        <w:t>и в следующих размерах: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Управления по </w:t>
      </w:r>
      <w:r w:rsidR="008C16D5" w:rsidRPr="00AB2E1E">
        <w:rPr>
          <w:rFonts w:ascii="Times New Roman" w:hAnsi="Times New Roman" w:cs="Times New Roman"/>
          <w:sz w:val="24"/>
          <w:szCs w:val="24"/>
        </w:rPr>
        <w:t>23 339,75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 в 202</w:t>
      </w:r>
      <w:r w:rsidR="008C16D5" w:rsidRPr="00AB2E1E">
        <w:rPr>
          <w:rFonts w:ascii="Times New Roman" w:hAnsi="Times New Roman" w:cs="Times New Roman"/>
          <w:sz w:val="24"/>
          <w:szCs w:val="24"/>
        </w:rPr>
        <w:t>2</w:t>
      </w:r>
      <w:r w:rsidRPr="00AB2E1E">
        <w:rPr>
          <w:rFonts w:ascii="Times New Roman" w:hAnsi="Times New Roman" w:cs="Times New Roman"/>
          <w:sz w:val="24"/>
          <w:szCs w:val="24"/>
        </w:rPr>
        <w:t xml:space="preserve"> </w:t>
      </w:r>
      <w:r w:rsidR="008C16D5" w:rsidRPr="00AB2E1E">
        <w:rPr>
          <w:rFonts w:ascii="Times New Roman" w:hAnsi="Times New Roman" w:cs="Times New Roman"/>
          <w:sz w:val="24"/>
          <w:szCs w:val="24"/>
        </w:rPr>
        <w:t>-</w:t>
      </w:r>
      <w:r w:rsidRPr="00AB2E1E">
        <w:rPr>
          <w:rFonts w:ascii="Times New Roman" w:hAnsi="Times New Roman" w:cs="Times New Roman"/>
          <w:sz w:val="24"/>
          <w:szCs w:val="24"/>
        </w:rPr>
        <w:t xml:space="preserve"> 202</w:t>
      </w:r>
      <w:r w:rsidR="008C16D5" w:rsidRPr="00AB2E1E">
        <w:rPr>
          <w:rFonts w:ascii="Times New Roman" w:hAnsi="Times New Roman" w:cs="Times New Roman"/>
          <w:sz w:val="24"/>
          <w:szCs w:val="24"/>
        </w:rPr>
        <w:t>4</w:t>
      </w:r>
      <w:r w:rsidRPr="00AB2E1E">
        <w:rPr>
          <w:rFonts w:ascii="Times New Roman" w:hAnsi="Times New Roman" w:cs="Times New Roman"/>
          <w:sz w:val="24"/>
          <w:szCs w:val="24"/>
        </w:rPr>
        <w:t xml:space="preserve"> годах;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местностям, в сумме </w:t>
      </w:r>
      <w:r w:rsidR="00BE50C1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4,87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</w:t>
      </w:r>
      <w:r w:rsidR="00BE50C1"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2022 год, на 2023 год – 5,07 тыс. рублей, на 2024 год – 5,27 тыс. рублей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4CA" w:rsidRPr="00AB2E1E" w:rsidRDefault="00FA54CA" w:rsidP="00641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По главному распорядителю </w:t>
      </w:r>
    </w:p>
    <w:p w:rsidR="00FA54CA" w:rsidRPr="00AB2E1E" w:rsidRDefault="00FA54CA" w:rsidP="00FA54C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 xml:space="preserve">бюджетных средств - Финансовое управление 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данному главному распорядителю бюджетных средств по разделу «Общегосударственные вопросы» бюджетные ассигнования </w:t>
      </w:r>
      <w:r w:rsidRPr="00362B6E">
        <w:rPr>
          <w:rFonts w:ascii="Times New Roman" w:hAnsi="Times New Roman" w:cs="Times New Roman"/>
          <w:b/>
          <w:sz w:val="24"/>
          <w:szCs w:val="24"/>
        </w:rPr>
        <w:t>в рамках муниципальной программы</w:t>
      </w:r>
      <w:r w:rsidRPr="00AB2E1E">
        <w:rPr>
          <w:rFonts w:ascii="Times New Roman" w:hAnsi="Times New Roman" w:cs="Times New Roman"/>
          <w:sz w:val="24"/>
          <w:szCs w:val="24"/>
        </w:rPr>
        <w:t xml:space="preserve"> «Повышение эффективности деятельности органов местного самоуправления ПГО» на дополнительное профессиональное о</w:t>
      </w:r>
      <w:r w:rsidR="00F06016" w:rsidRPr="00AB2E1E">
        <w:rPr>
          <w:rFonts w:ascii="Times New Roman" w:hAnsi="Times New Roman" w:cs="Times New Roman"/>
          <w:sz w:val="24"/>
          <w:szCs w:val="24"/>
        </w:rPr>
        <w:t>бразование в 2022 и 2023 годах в сумме по 30</w:t>
      </w:r>
      <w:r w:rsidRPr="00AB2E1E">
        <w:rPr>
          <w:rFonts w:ascii="Times New Roman" w:hAnsi="Times New Roman" w:cs="Times New Roman"/>
          <w:sz w:val="24"/>
          <w:szCs w:val="24"/>
        </w:rPr>
        <w:t>,00 тыс. рублей.</w:t>
      </w:r>
    </w:p>
    <w:p w:rsidR="00FA54CA" w:rsidRPr="00AB2E1E" w:rsidRDefault="00FA54CA" w:rsidP="00FA54CA">
      <w:pPr>
        <w:pStyle w:val="af6"/>
        <w:spacing w:after="0"/>
        <w:ind w:left="0" w:firstLine="709"/>
        <w:jc w:val="both"/>
      </w:pPr>
      <w:r w:rsidRPr="00AB2E1E">
        <w:t xml:space="preserve">Проектом решения предлагается предусмотреть данному главному распорядителю бюджетных средств бюджетные ассигнования по разделу «Общегосударственные вопросы» на реализацию следующих </w:t>
      </w:r>
      <w:r w:rsidRPr="00AB2E1E">
        <w:rPr>
          <w:b/>
        </w:rPr>
        <w:t xml:space="preserve">непрограммных мероприятий </w:t>
      </w:r>
      <w:r w:rsidRPr="00AB2E1E">
        <w:t>и в следующих размерах: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 xml:space="preserve">- расходы на обеспечение деятельности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AB2E1E">
        <w:rPr>
          <w:rFonts w:ascii="Times New Roman" w:hAnsi="Times New Roman" w:cs="Times New Roman"/>
          <w:sz w:val="24"/>
          <w:szCs w:val="24"/>
        </w:rPr>
        <w:t>202</w:t>
      </w:r>
      <w:r w:rsidR="00276F34" w:rsidRPr="00AB2E1E">
        <w:rPr>
          <w:rFonts w:ascii="Times New Roman" w:hAnsi="Times New Roman" w:cs="Times New Roman"/>
          <w:sz w:val="24"/>
          <w:szCs w:val="24"/>
        </w:rPr>
        <w:t>2</w:t>
      </w:r>
      <w:r w:rsidRPr="00AB2E1E">
        <w:rPr>
          <w:rFonts w:ascii="Times New Roman" w:hAnsi="Times New Roman" w:cs="Times New Roman"/>
          <w:sz w:val="24"/>
          <w:szCs w:val="24"/>
        </w:rPr>
        <w:t xml:space="preserve"> и плановом периоде</w:t>
      </w:r>
      <w:r w:rsidRPr="00AB2E1E">
        <w:t xml:space="preserve"> </w:t>
      </w:r>
      <w:r w:rsidRPr="00AB2E1E">
        <w:rPr>
          <w:rFonts w:ascii="Times New Roman" w:hAnsi="Times New Roman" w:cs="Times New Roman"/>
          <w:sz w:val="24"/>
          <w:szCs w:val="24"/>
        </w:rPr>
        <w:t>по</w:t>
      </w:r>
      <w:r w:rsidRPr="00AB2E1E">
        <w:t xml:space="preserve">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сумме по </w:t>
      </w:r>
      <w:r w:rsidR="00276F34" w:rsidRPr="00AB2E1E">
        <w:rPr>
          <w:rFonts w:ascii="Times New Roman" w:hAnsi="Times New Roman" w:cs="Times New Roman"/>
          <w:sz w:val="24"/>
          <w:szCs w:val="24"/>
        </w:rPr>
        <w:t>9 844,33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AB2E1E">
        <w:rPr>
          <w:rFonts w:ascii="Times New Roman" w:eastAsia="Calibri" w:hAnsi="Times New Roman" w:cs="Times New Roman"/>
          <w:sz w:val="24"/>
          <w:szCs w:val="24"/>
          <w:lang w:eastAsia="en-US"/>
        </w:rPr>
        <w:t>ежегодно</w:t>
      </w:r>
      <w:r w:rsidRPr="00AB2E1E">
        <w:rPr>
          <w:rFonts w:ascii="Times New Roman" w:hAnsi="Times New Roman" w:cs="Times New Roman"/>
          <w:sz w:val="24"/>
          <w:szCs w:val="24"/>
        </w:rPr>
        <w:t>;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sz w:val="24"/>
          <w:szCs w:val="24"/>
        </w:rPr>
        <w:t>-</w:t>
      </w:r>
      <w:r w:rsidR="00362B6E">
        <w:rPr>
          <w:rFonts w:ascii="Times New Roman" w:hAnsi="Times New Roman" w:cs="Times New Roman"/>
          <w:sz w:val="24"/>
          <w:szCs w:val="24"/>
        </w:rPr>
        <w:t xml:space="preserve"> </w:t>
      </w:r>
      <w:r w:rsidRPr="00AB2E1E">
        <w:rPr>
          <w:rFonts w:ascii="Times New Roman" w:hAnsi="Times New Roman" w:cs="Times New Roman"/>
          <w:sz w:val="24"/>
          <w:szCs w:val="24"/>
        </w:rPr>
        <w:t>расходы на исполнение решения судов в 202</w:t>
      </w:r>
      <w:r w:rsidR="00AB2E1E" w:rsidRPr="00AB2E1E">
        <w:rPr>
          <w:rFonts w:ascii="Times New Roman" w:hAnsi="Times New Roman" w:cs="Times New Roman"/>
          <w:sz w:val="24"/>
          <w:szCs w:val="24"/>
        </w:rPr>
        <w:t>2</w:t>
      </w:r>
      <w:r w:rsidRPr="00AB2E1E">
        <w:rPr>
          <w:rFonts w:ascii="Times New Roman" w:hAnsi="Times New Roman" w:cs="Times New Roman"/>
          <w:sz w:val="24"/>
          <w:szCs w:val="24"/>
        </w:rPr>
        <w:t xml:space="preserve"> году в сумме 2</w:t>
      </w:r>
      <w:r w:rsidR="00AB2E1E" w:rsidRPr="00AB2E1E">
        <w:rPr>
          <w:rFonts w:ascii="Times New Roman" w:hAnsi="Times New Roman" w:cs="Times New Roman"/>
          <w:sz w:val="24"/>
          <w:szCs w:val="24"/>
        </w:rPr>
        <w:t>3</w:t>
      </w:r>
      <w:r w:rsidRPr="00AB2E1E">
        <w:rPr>
          <w:rFonts w:ascii="Times New Roman" w:hAnsi="Times New Roman" w:cs="Times New Roman"/>
          <w:sz w:val="24"/>
          <w:szCs w:val="24"/>
        </w:rPr>
        <w:t> 000,00 тыс. рублей.</w:t>
      </w:r>
    </w:p>
    <w:p w:rsidR="00FA54CA" w:rsidRPr="00AB2E1E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1003" w:rsidRPr="00AB2E1E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>По разделу 0200 «Национальная оборона»</w:t>
      </w:r>
      <w:r w:rsidRPr="00AB2E1E">
        <w:rPr>
          <w:rFonts w:ascii="Times New Roman" w:hAnsi="Times New Roman" w:cs="Times New Roman"/>
          <w:sz w:val="24"/>
          <w:szCs w:val="24"/>
        </w:rPr>
        <w:t xml:space="preserve"> проектом решения бюджетные ассигнования не предусматриваются. </w:t>
      </w:r>
    </w:p>
    <w:p w:rsidR="00031003" w:rsidRPr="00AB2E1E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1003" w:rsidRPr="00AB2E1E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E1E">
        <w:rPr>
          <w:rFonts w:ascii="Times New Roman" w:hAnsi="Times New Roman" w:cs="Times New Roman"/>
          <w:b/>
          <w:sz w:val="24"/>
          <w:szCs w:val="24"/>
        </w:rPr>
        <w:t>По разделу 0300 «Национальная безопасность и правоохранительная деятельность»</w:t>
      </w:r>
      <w:r w:rsidRPr="00AB2E1E">
        <w:rPr>
          <w:rFonts w:ascii="Times New Roman" w:hAnsi="Times New Roman" w:cs="Times New Roman"/>
          <w:sz w:val="24"/>
          <w:szCs w:val="24"/>
        </w:rPr>
        <w:t xml:space="preserve"> в проекте бюджета на 2022 год запланированы средства в сумме </w:t>
      </w:r>
      <w:r w:rsidRPr="00362B6E">
        <w:rPr>
          <w:rFonts w:ascii="Times New Roman" w:hAnsi="Times New Roman"/>
          <w:sz w:val="24"/>
          <w:szCs w:val="24"/>
        </w:rPr>
        <w:t>16 735,67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рублей, которые в общем объеме расходов должны составить 1,1%, на 2023 год в сумме </w:t>
      </w:r>
      <w:r w:rsidRPr="00362B6E">
        <w:rPr>
          <w:rFonts w:ascii="Times New Roman" w:hAnsi="Times New Roman"/>
          <w:sz w:val="24"/>
          <w:szCs w:val="24"/>
        </w:rPr>
        <w:t>16 831,30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 (1,2%), на 2024 год в сумме </w:t>
      </w:r>
      <w:r w:rsidRPr="00362B6E">
        <w:rPr>
          <w:rFonts w:ascii="Times New Roman" w:hAnsi="Times New Roman"/>
          <w:sz w:val="24"/>
          <w:szCs w:val="24"/>
        </w:rPr>
        <w:t>14 071,10</w:t>
      </w:r>
      <w:r w:rsidRPr="00AB2E1E">
        <w:rPr>
          <w:rFonts w:ascii="Times New Roman" w:hAnsi="Times New Roman" w:cs="Times New Roman"/>
          <w:sz w:val="24"/>
          <w:szCs w:val="24"/>
        </w:rPr>
        <w:t xml:space="preserve"> тыс. рублей (1%) (Таблица  №10).</w:t>
      </w:r>
    </w:p>
    <w:p w:rsidR="00031003" w:rsidRPr="00AB2E1E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031003" w:rsidRPr="00AB2E1E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B2E1E">
        <w:rPr>
          <w:rFonts w:ascii="Times New Roman" w:hAnsi="Times New Roman"/>
          <w:sz w:val="20"/>
          <w:szCs w:val="20"/>
        </w:rPr>
        <w:t>Таблица №10</w:t>
      </w:r>
    </w:p>
    <w:p w:rsidR="00031003" w:rsidRPr="00AB2E1E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AB2E1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тыс. рублей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275"/>
        <w:gridCol w:w="1276"/>
        <w:gridCol w:w="1418"/>
      </w:tblGrid>
      <w:tr w:rsidR="00031003" w:rsidRPr="00271497" w:rsidTr="005B38E1">
        <w:trPr>
          <w:trHeight w:val="543"/>
        </w:trPr>
        <w:tc>
          <w:tcPr>
            <w:tcW w:w="3686" w:type="dxa"/>
            <w:vAlign w:val="center"/>
          </w:tcPr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</w:tcPr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6" w:type="dxa"/>
          </w:tcPr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5" w:type="dxa"/>
          </w:tcPr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31003" w:rsidRPr="00AB2E1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2E1E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c>
          <w:tcPr>
            <w:tcW w:w="368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c>
          <w:tcPr>
            <w:tcW w:w="368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276" w:type="dxa"/>
            <w:vAlign w:val="bottom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365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E5D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деятельность, всего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15 045,4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15 045,4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16 735,67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16 831,30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14 071,10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 – Всего, в том числе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создание резервов материальных ресурсов для ликвидации чрезвычайных ситуаций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14 532,58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14 532,58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28E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расходы на укрепление материально – технической база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1 541,80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1 541,80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разработка, экспертиза проектной документации, включая топографо – геодезические работы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12 990,7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12 990,7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271497" w:rsidTr="005B38E1">
        <w:trPr>
          <w:trHeight w:val="254"/>
        </w:trPr>
        <w:tc>
          <w:tcPr>
            <w:tcW w:w="3686" w:type="dxa"/>
          </w:tcPr>
          <w:p w:rsidR="00031003" w:rsidRPr="00E41E5D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защита территории от подтопления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C74AB8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31003" w:rsidRPr="0049028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0310 МП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276" w:type="dxa"/>
          </w:tcPr>
          <w:p w:rsidR="003949A3" w:rsidRPr="00586869" w:rsidRDefault="003949A3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14 532,58</w:t>
            </w:r>
          </w:p>
        </w:tc>
        <w:tc>
          <w:tcPr>
            <w:tcW w:w="1276" w:type="dxa"/>
          </w:tcPr>
          <w:p w:rsidR="003949A3" w:rsidRPr="00586869" w:rsidRDefault="003949A3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869">
              <w:rPr>
                <w:rFonts w:ascii="Times New Roman" w:hAnsi="Times New Roman" w:cs="Times New Roman"/>
                <w:sz w:val="20"/>
                <w:szCs w:val="20"/>
              </w:rPr>
              <w:t>14 532,58</w:t>
            </w:r>
          </w:p>
        </w:tc>
        <w:tc>
          <w:tcPr>
            <w:tcW w:w="1275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16 444,87</w:t>
            </w:r>
          </w:p>
        </w:tc>
        <w:tc>
          <w:tcPr>
            <w:tcW w:w="1276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15 981,50</w:t>
            </w:r>
          </w:p>
        </w:tc>
        <w:tc>
          <w:tcPr>
            <w:tcW w:w="1418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sz w:val="20"/>
                <w:szCs w:val="20"/>
              </w:rPr>
              <w:t>13 770,30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-расходы на укрепление материально-технической базы в муниципальных учреждениях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1541,80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1541,80</w:t>
            </w:r>
          </w:p>
        </w:tc>
        <w:tc>
          <w:tcPr>
            <w:tcW w:w="1275" w:type="dxa"/>
          </w:tcPr>
          <w:p w:rsidR="003949A3" w:rsidRPr="00FA1404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04">
              <w:rPr>
                <w:rFonts w:ascii="Times New Roman" w:hAnsi="Times New Roman" w:cs="Times New Roman"/>
                <w:sz w:val="20"/>
                <w:szCs w:val="20"/>
              </w:rPr>
              <w:t>3 283,27</w:t>
            </w:r>
          </w:p>
        </w:tc>
        <w:tc>
          <w:tcPr>
            <w:tcW w:w="1276" w:type="dxa"/>
          </w:tcPr>
          <w:p w:rsidR="003949A3" w:rsidRPr="00FA1404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04"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8" w:type="dxa"/>
          </w:tcPr>
          <w:p w:rsidR="003949A3" w:rsidRPr="00FA1404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404">
              <w:rPr>
                <w:rFonts w:ascii="Times New Roman" w:hAnsi="Times New Roman" w:cs="Times New Roman"/>
                <w:sz w:val="20"/>
                <w:szCs w:val="20"/>
              </w:rPr>
              <w:t>675,00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Финансовое обеспечение деятельности МКУ по делам ГО и ЧС, в том числе:</w:t>
            </w:r>
          </w:p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расходы на выплату персоналу</w:t>
            </w:r>
          </w:p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закупки товаров, работ и услуг</w:t>
            </w:r>
          </w:p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иные бюджетные ассигнования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12 990,78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12 990,78</w:t>
            </w:r>
          </w:p>
        </w:tc>
        <w:tc>
          <w:tcPr>
            <w:tcW w:w="1275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13 161,60</w:t>
            </w:r>
          </w:p>
        </w:tc>
        <w:tc>
          <w:tcPr>
            <w:tcW w:w="1276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12 981,50</w:t>
            </w:r>
          </w:p>
        </w:tc>
        <w:tc>
          <w:tcPr>
            <w:tcW w:w="1418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13 095,30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41E5D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E41E5D">
              <w:rPr>
                <w:rFonts w:ascii="Times New Roman" w:hAnsi="Times New Roman" w:cs="Times New Roman"/>
                <w:bCs/>
                <w:sz w:val="20"/>
                <w:szCs w:val="20"/>
              </w:rPr>
              <w:t>«Профилактика терроризма и экстремизма на территории Партизанского городского округа» – всего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949A3" w:rsidRPr="00C74AB8" w:rsidRDefault="003949A3" w:rsidP="002530A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3949A3" w:rsidRPr="003949A3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A3">
              <w:rPr>
                <w:rFonts w:ascii="Times New Roman" w:hAnsi="Times New Roman" w:cs="Times New Roman"/>
                <w:sz w:val="20"/>
                <w:szCs w:val="20"/>
              </w:rPr>
              <w:t>260,80</w:t>
            </w:r>
          </w:p>
        </w:tc>
        <w:tc>
          <w:tcPr>
            <w:tcW w:w="1276" w:type="dxa"/>
          </w:tcPr>
          <w:p w:rsidR="003949A3" w:rsidRPr="003949A3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A3">
              <w:rPr>
                <w:rFonts w:ascii="Times New Roman" w:hAnsi="Times New Roman" w:cs="Times New Roman"/>
                <w:sz w:val="20"/>
                <w:szCs w:val="20"/>
              </w:rPr>
              <w:t>809,80</w:t>
            </w:r>
          </w:p>
        </w:tc>
        <w:tc>
          <w:tcPr>
            <w:tcW w:w="1418" w:type="dxa"/>
          </w:tcPr>
          <w:p w:rsidR="003949A3" w:rsidRPr="003949A3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9A3">
              <w:rPr>
                <w:rFonts w:ascii="Times New Roman" w:hAnsi="Times New Roman" w:cs="Times New Roman"/>
                <w:sz w:val="20"/>
                <w:szCs w:val="20"/>
              </w:rPr>
              <w:t>260,80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- расходы на обеспечение антитеррористической защищенности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14 561,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260,80</w:t>
            </w:r>
          </w:p>
        </w:tc>
        <w:tc>
          <w:tcPr>
            <w:tcW w:w="1276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809,80</w:t>
            </w:r>
          </w:p>
        </w:tc>
        <w:tc>
          <w:tcPr>
            <w:tcW w:w="1418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260,80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Финансовый резерв для ликвидации чрезвычайных ситуаций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6" w:type="dxa"/>
          </w:tcPr>
          <w:p w:rsidR="003949A3" w:rsidRPr="00C74AB8" w:rsidRDefault="003949A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276" w:type="dxa"/>
          </w:tcPr>
          <w:p w:rsidR="003949A3" w:rsidRPr="00271497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9A3" w:rsidRPr="00271497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49A3" w:rsidRPr="00271497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9A3" w:rsidRPr="00271497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49A3" w:rsidRPr="00271497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E5D">
              <w:rPr>
                <w:rFonts w:ascii="Times New Roman" w:hAnsi="Times New Roman"/>
                <w:sz w:val="20"/>
                <w:szCs w:val="20"/>
              </w:rPr>
              <w:t>Администрация Партизанского городского округа</w:t>
            </w:r>
          </w:p>
        </w:tc>
        <w:tc>
          <w:tcPr>
            <w:tcW w:w="1276" w:type="dxa"/>
          </w:tcPr>
          <w:p w:rsidR="003949A3" w:rsidRPr="0049028E" w:rsidRDefault="003949A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14 561,10</w:t>
            </w:r>
          </w:p>
        </w:tc>
        <w:tc>
          <w:tcPr>
            <w:tcW w:w="1276" w:type="dxa"/>
          </w:tcPr>
          <w:p w:rsidR="003949A3" w:rsidRPr="0049028E" w:rsidRDefault="003949A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14 561,10</w:t>
            </w:r>
          </w:p>
        </w:tc>
        <w:tc>
          <w:tcPr>
            <w:tcW w:w="1275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16 735,67</w:t>
            </w:r>
          </w:p>
        </w:tc>
        <w:tc>
          <w:tcPr>
            <w:tcW w:w="1276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16 831,30</w:t>
            </w:r>
          </w:p>
        </w:tc>
        <w:tc>
          <w:tcPr>
            <w:tcW w:w="1418" w:type="dxa"/>
          </w:tcPr>
          <w:p w:rsidR="003949A3" w:rsidRPr="0049028E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028E">
              <w:rPr>
                <w:rFonts w:ascii="Times New Roman" w:hAnsi="Times New Roman"/>
                <w:b/>
                <w:sz w:val="20"/>
                <w:szCs w:val="20"/>
              </w:rPr>
              <w:t>14 071,10</w:t>
            </w:r>
          </w:p>
        </w:tc>
      </w:tr>
      <w:tr w:rsidR="003949A3" w:rsidRPr="00271497" w:rsidTr="005B38E1">
        <w:trPr>
          <w:trHeight w:val="254"/>
        </w:trPr>
        <w:tc>
          <w:tcPr>
            <w:tcW w:w="3686" w:type="dxa"/>
          </w:tcPr>
          <w:p w:rsidR="003949A3" w:rsidRPr="00271497" w:rsidRDefault="003949A3" w:rsidP="00362B6E">
            <w:pPr>
              <w:pStyle w:val="af6"/>
              <w:spacing w:after="0"/>
              <w:ind w:left="0"/>
              <w:jc w:val="both"/>
              <w:rPr>
                <w:color w:val="FF0000"/>
              </w:rPr>
            </w:pPr>
            <w:r w:rsidRPr="002C5AF9">
              <w:rPr>
                <w:sz w:val="20"/>
                <w:szCs w:val="20"/>
              </w:rPr>
              <w:t>Управление жилищно – коммунального комплекса АПГО</w:t>
            </w:r>
          </w:p>
          <w:p w:rsidR="003949A3" w:rsidRPr="00E41E5D" w:rsidRDefault="003949A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49A3" w:rsidRPr="0049028E" w:rsidRDefault="003949A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6" w:type="dxa"/>
          </w:tcPr>
          <w:p w:rsidR="003949A3" w:rsidRPr="0049028E" w:rsidRDefault="003949A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02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484,32</w:t>
            </w:r>
          </w:p>
        </w:tc>
        <w:tc>
          <w:tcPr>
            <w:tcW w:w="1275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3949A3" w:rsidRPr="006D3205" w:rsidRDefault="003949A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2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12A11" w:rsidRDefault="00D12A11" w:rsidP="00031003">
      <w:pPr>
        <w:pStyle w:val="af6"/>
        <w:spacing w:after="0"/>
        <w:ind w:left="0" w:firstLine="709"/>
        <w:jc w:val="both"/>
      </w:pPr>
    </w:p>
    <w:p w:rsidR="00031003" w:rsidRPr="00A36387" w:rsidRDefault="00031003" w:rsidP="00031003">
      <w:pPr>
        <w:pStyle w:val="af6"/>
        <w:spacing w:after="0"/>
        <w:ind w:left="0" w:firstLine="709"/>
        <w:jc w:val="both"/>
      </w:pPr>
      <w:r w:rsidRPr="00A36387">
        <w:t xml:space="preserve">Проектом решения предлагается предусмотреть главному распорядителю бюджетных средств – </w:t>
      </w:r>
      <w:r w:rsidR="00362B6E">
        <w:rPr>
          <w:b/>
        </w:rPr>
        <w:t>Администрация</w:t>
      </w:r>
      <w:r w:rsidRPr="00362B6E">
        <w:rPr>
          <w:b/>
        </w:rPr>
        <w:t xml:space="preserve"> городского округа</w:t>
      </w:r>
      <w:r w:rsidRPr="00A36387">
        <w:t xml:space="preserve"> бюджетные ассигнования по данному разделу на реализацию следующих </w:t>
      </w:r>
      <w:r w:rsidRPr="00A36387">
        <w:rPr>
          <w:b/>
        </w:rPr>
        <w:t xml:space="preserve">программных мероприятий </w:t>
      </w:r>
      <w:r w:rsidRPr="00A36387">
        <w:t>и в следующих размерах:</w:t>
      </w:r>
    </w:p>
    <w:p w:rsidR="00031003" w:rsidRPr="00A3638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387">
        <w:rPr>
          <w:rFonts w:ascii="Times New Roman" w:hAnsi="Times New Roman"/>
          <w:sz w:val="24"/>
          <w:szCs w:val="24"/>
        </w:rPr>
        <w:t>По муниципальной программе «Защита населения и территории ПГО от чрезвычайных ситуаций природного и техногенного характера» на 2020 – 2024 годы»:</w:t>
      </w:r>
    </w:p>
    <w:p w:rsidR="00031003" w:rsidRPr="00A3638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87">
        <w:rPr>
          <w:rFonts w:ascii="Times New Roman" w:hAnsi="Times New Roman"/>
          <w:sz w:val="24"/>
          <w:szCs w:val="24"/>
        </w:rPr>
        <w:t>- на создание и содержание в целях гражданской обороны запасов материальных ресурсов на 2022 год – 30,00 тыс. рублей (приобретение электромегафона) и ежегодно по 40,00 тыс. рублей на 2023 и 2024 годы;</w:t>
      </w:r>
    </w:p>
    <w:p w:rsidR="00031003" w:rsidRPr="00FA1404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87">
        <w:rPr>
          <w:rFonts w:ascii="Times New Roman" w:hAnsi="Times New Roman"/>
          <w:sz w:val="24"/>
          <w:szCs w:val="24"/>
        </w:rPr>
        <w:t xml:space="preserve">- на создание местной автоматизированной системы централизованного оповещения населения об опасностях, возникающих при военных конфликтах, а также при чрезвычайных ситуациях природного и техногенного характера на 2022 год – </w:t>
      </w:r>
      <w:r w:rsidRPr="00FA1404">
        <w:rPr>
          <w:rFonts w:ascii="Times New Roman" w:hAnsi="Times New Roman"/>
          <w:sz w:val="24"/>
          <w:szCs w:val="24"/>
        </w:rPr>
        <w:t>3 143,11 тыс.рублей и  3 000,00 тыс.рублей на 2023 год;</w:t>
      </w:r>
    </w:p>
    <w:p w:rsidR="00031003" w:rsidRPr="00A3638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87">
        <w:rPr>
          <w:rFonts w:ascii="Times New Roman" w:hAnsi="Times New Roman"/>
          <w:sz w:val="24"/>
          <w:szCs w:val="24"/>
        </w:rPr>
        <w:t>- на создание и содержание материальных ресурсов для ликвидации ЧС на 2022 год – 140,16 тыс.рублей (приобретение тепловых пушек с автономным источником питания, газовых плит);</w:t>
      </w:r>
    </w:p>
    <w:p w:rsidR="00031003" w:rsidRPr="00A3638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87">
        <w:rPr>
          <w:rFonts w:ascii="Times New Roman" w:hAnsi="Times New Roman"/>
          <w:sz w:val="24"/>
          <w:szCs w:val="24"/>
        </w:rPr>
        <w:t>- на финансовое обеспечение деятельности Управления по делам ГО и ЧС  на 2022 год – 13 161,60 тыс.рублей, на 2023 год – 12 981,50 тыс.рублей, на 2024 год – 13 095,30 тыс.рублей;</w:t>
      </w:r>
    </w:p>
    <w:p w:rsidR="00031003" w:rsidRPr="00A3638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87">
        <w:rPr>
          <w:rFonts w:ascii="Times New Roman" w:hAnsi="Times New Roman" w:cs="Times New Roman"/>
          <w:bCs/>
          <w:sz w:val="24"/>
          <w:szCs w:val="24"/>
        </w:rPr>
        <w:t>По муниципальной программе «Профилактика терроризма и экстремизма на территории Партизанского городского округа» на 2017 – 2019 годы</w:t>
      </w:r>
      <w:r w:rsidRPr="00A36387">
        <w:rPr>
          <w:rFonts w:ascii="Times New Roman" w:hAnsi="Times New Roman"/>
          <w:sz w:val="24"/>
          <w:szCs w:val="24"/>
        </w:rPr>
        <w:t xml:space="preserve"> - на обслуживание и поддержание работоспособности систем наружного видеонаблюдения, установленных в местах массового скопления людей, ежегодно по </w:t>
      </w:r>
      <w:r w:rsidRPr="003949A3">
        <w:rPr>
          <w:rFonts w:ascii="Times New Roman" w:hAnsi="Times New Roman"/>
          <w:sz w:val="24"/>
          <w:szCs w:val="24"/>
        </w:rPr>
        <w:t>260,80 тыс.рублей на 2022,</w:t>
      </w:r>
      <w:r w:rsidR="00BB474E" w:rsidRPr="003949A3">
        <w:rPr>
          <w:rFonts w:ascii="Times New Roman" w:hAnsi="Times New Roman"/>
          <w:sz w:val="24"/>
          <w:szCs w:val="24"/>
        </w:rPr>
        <w:t xml:space="preserve"> </w:t>
      </w:r>
      <w:r w:rsidRPr="003949A3">
        <w:rPr>
          <w:rFonts w:ascii="Times New Roman" w:hAnsi="Times New Roman"/>
          <w:sz w:val="24"/>
          <w:szCs w:val="24"/>
        </w:rPr>
        <w:t>2023 и 2024</w:t>
      </w:r>
      <w:r w:rsidRPr="00A36387">
        <w:rPr>
          <w:rFonts w:ascii="Times New Roman" w:hAnsi="Times New Roman"/>
          <w:sz w:val="24"/>
          <w:szCs w:val="24"/>
        </w:rPr>
        <w:t xml:space="preserve"> годы</w:t>
      </w:r>
      <w:r w:rsidR="00BB474E">
        <w:rPr>
          <w:rFonts w:ascii="Times New Roman" w:hAnsi="Times New Roman"/>
          <w:sz w:val="24"/>
          <w:szCs w:val="24"/>
        </w:rPr>
        <w:t>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003" w:rsidRPr="00E41E5D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E5D">
        <w:rPr>
          <w:rFonts w:ascii="Times New Roman" w:hAnsi="Times New Roman"/>
          <w:b/>
          <w:sz w:val="24"/>
          <w:szCs w:val="24"/>
        </w:rPr>
        <w:t xml:space="preserve">По разделу 0400 «Национальная экономика» </w:t>
      </w:r>
      <w:r w:rsidRPr="00E41E5D">
        <w:rPr>
          <w:rFonts w:ascii="Times New Roman" w:hAnsi="Times New Roman"/>
          <w:sz w:val="24"/>
          <w:szCs w:val="24"/>
        </w:rPr>
        <w:t>в проекте бюджета на 2022 год</w:t>
      </w:r>
      <w:r w:rsidR="00BB474E" w:rsidRPr="00BB474E">
        <w:rPr>
          <w:rFonts w:ascii="Times New Roman" w:hAnsi="Times New Roman" w:cs="Times New Roman"/>
          <w:sz w:val="24"/>
          <w:szCs w:val="24"/>
        </w:rPr>
        <w:t xml:space="preserve"> </w:t>
      </w:r>
      <w:r w:rsidR="00BB474E" w:rsidRPr="00AB2E1E">
        <w:rPr>
          <w:rFonts w:ascii="Times New Roman" w:hAnsi="Times New Roman" w:cs="Times New Roman"/>
          <w:sz w:val="24"/>
          <w:szCs w:val="24"/>
        </w:rPr>
        <w:t>запланированы средства в сумме</w:t>
      </w:r>
      <w:r w:rsidRPr="00E41E5D">
        <w:rPr>
          <w:rFonts w:ascii="Times New Roman" w:hAnsi="Times New Roman"/>
          <w:sz w:val="24"/>
          <w:szCs w:val="24"/>
        </w:rPr>
        <w:t xml:space="preserve"> 130 707,02 тыс. рублей (8,6%), на 2023 год в сумме 84 760,02 тыс. рублей (6,1%), на 2024 год в сумме 51 912,60 тыс. рублей (3,8%) (Таблица №11). </w:t>
      </w:r>
    </w:p>
    <w:p w:rsidR="00031003" w:rsidRPr="003A6D69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1003" w:rsidRPr="003A6D69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6D69">
        <w:rPr>
          <w:rFonts w:ascii="Times New Roman" w:hAnsi="Times New Roman"/>
          <w:sz w:val="20"/>
          <w:szCs w:val="20"/>
        </w:rPr>
        <w:t>Таблица №11</w:t>
      </w:r>
    </w:p>
    <w:p w:rsidR="00031003" w:rsidRPr="003A6D69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6D69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276"/>
        <w:gridCol w:w="1275"/>
        <w:gridCol w:w="1276"/>
        <w:gridCol w:w="1276"/>
      </w:tblGrid>
      <w:tr w:rsidR="00031003" w:rsidRPr="00271497" w:rsidTr="005B38E1">
        <w:trPr>
          <w:trHeight w:val="543"/>
        </w:trPr>
        <w:tc>
          <w:tcPr>
            <w:tcW w:w="3544" w:type="dxa"/>
            <w:vAlign w:val="center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c>
          <w:tcPr>
            <w:tcW w:w="3544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c>
          <w:tcPr>
            <w:tcW w:w="3544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418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365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D69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 – всего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113 402,56</w:t>
            </w:r>
          </w:p>
        </w:tc>
        <w:tc>
          <w:tcPr>
            <w:tcW w:w="1276" w:type="dxa"/>
          </w:tcPr>
          <w:p w:rsidR="00031003" w:rsidRPr="003A6D6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112 743,69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130 707,02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84 760,02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51 912,60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рыболовство:</w:t>
            </w:r>
          </w:p>
        </w:tc>
        <w:tc>
          <w:tcPr>
            <w:tcW w:w="1418" w:type="dxa"/>
          </w:tcPr>
          <w:p w:rsidR="00031003" w:rsidRPr="00200022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00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658,87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Непрограммное направление – организация мероприятий при осуществлении деятельности  по обращению с животными без владельцев за счет средств краевого бюджета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658,87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0406 Водное хозяйство</w:t>
            </w:r>
          </w:p>
        </w:tc>
        <w:tc>
          <w:tcPr>
            <w:tcW w:w="1418" w:type="dxa"/>
          </w:tcPr>
          <w:p w:rsidR="00031003" w:rsidRPr="00632799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6" w:type="dxa"/>
          </w:tcPr>
          <w:p w:rsidR="00031003" w:rsidRPr="00632799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99">
              <w:rPr>
                <w:rFonts w:ascii="Times New Roman" w:hAnsi="Times New Roman" w:cs="Times New Roman"/>
                <w:b/>
                <w:sz w:val="20"/>
                <w:szCs w:val="20"/>
              </w:rPr>
              <w:t>157,50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24 917,42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24 917,42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Муниципальная программа «Защита населения и территории ПГО от чрезвычайных ситуаций природного и техногенного характера», в том числе</w:t>
            </w:r>
          </w:p>
        </w:tc>
        <w:tc>
          <w:tcPr>
            <w:tcW w:w="1418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24 917,42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24 917,42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софинансирование в области использования и охраны водных объектов за счет средств краевого бюджета</w:t>
            </w:r>
          </w:p>
        </w:tc>
        <w:tc>
          <w:tcPr>
            <w:tcW w:w="1418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24 718,08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24 718,08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софинансирование в области использования и охраны водных объектов за счет средств местного бюджета</w:t>
            </w:r>
          </w:p>
        </w:tc>
        <w:tc>
          <w:tcPr>
            <w:tcW w:w="1418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199,34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199,34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Резервные фонды АПГО</w:t>
            </w:r>
          </w:p>
        </w:tc>
        <w:tc>
          <w:tcPr>
            <w:tcW w:w="1418" w:type="dxa"/>
          </w:tcPr>
          <w:p w:rsidR="00031003" w:rsidRPr="00632799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7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157,50</w:t>
            </w:r>
          </w:p>
        </w:tc>
        <w:tc>
          <w:tcPr>
            <w:tcW w:w="1276" w:type="dxa"/>
          </w:tcPr>
          <w:p w:rsidR="00031003" w:rsidRPr="00632799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99">
              <w:rPr>
                <w:rFonts w:ascii="Times New Roman" w:hAnsi="Times New Roman" w:cs="Times New Roman"/>
                <w:b/>
                <w:sz w:val="20"/>
                <w:szCs w:val="20"/>
              </w:rPr>
              <w:t>157,50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b/>
                <w:sz w:val="20"/>
                <w:szCs w:val="20"/>
              </w:rPr>
              <w:t>330,00</w:t>
            </w:r>
          </w:p>
        </w:tc>
        <w:tc>
          <w:tcPr>
            <w:tcW w:w="1276" w:type="dxa"/>
          </w:tcPr>
          <w:p w:rsidR="00031003" w:rsidRPr="0099077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75">
              <w:rPr>
                <w:rFonts w:ascii="Times New Roman" w:hAnsi="Times New Roman" w:cs="Times New Roman"/>
                <w:b/>
                <w:sz w:val="20"/>
                <w:szCs w:val="20"/>
              </w:rPr>
              <w:t>330,00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6" w:type="dxa"/>
          </w:tcPr>
          <w:p w:rsidR="00031003" w:rsidRPr="0099077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02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0409 Дорожное хозяйство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106 325,19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106 325,19</w:t>
            </w:r>
          </w:p>
        </w:tc>
        <w:tc>
          <w:tcPr>
            <w:tcW w:w="1275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97 776,73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54 021,73</w:t>
            </w:r>
          </w:p>
        </w:tc>
        <w:tc>
          <w:tcPr>
            <w:tcW w:w="1276" w:type="dxa"/>
          </w:tcPr>
          <w:p w:rsidR="00031003" w:rsidRPr="0020002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0022">
              <w:rPr>
                <w:rFonts w:ascii="Times New Roman" w:hAnsi="Times New Roman"/>
                <w:b/>
                <w:sz w:val="20"/>
                <w:szCs w:val="20"/>
              </w:rPr>
              <w:t>49 371,73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«Дорожная деятельность и благоустройство ПГО», в том числе: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106 325,19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106 325,19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97 776,73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54 021,73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49 371,73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-исполнение решения судов</w:t>
            </w:r>
          </w:p>
        </w:tc>
        <w:tc>
          <w:tcPr>
            <w:tcW w:w="1418" w:type="dxa"/>
          </w:tcPr>
          <w:p w:rsidR="00031003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3350,56</w:t>
            </w:r>
          </w:p>
        </w:tc>
        <w:tc>
          <w:tcPr>
            <w:tcW w:w="1276" w:type="dxa"/>
          </w:tcPr>
          <w:p w:rsidR="00031003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3350,56</w:t>
            </w:r>
          </w:p>
        </w:tc>
        <w:tc>
          <w:tcPr>
            <w:tcW w:w="1275" w:type="dxa"/>
          </w:tcPr>
          <w:p w:rsidR="00031003" w:rsidRPr="00F969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F969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F969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99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 xml:space="preserve">- ремонт и капитальный ремонт автомобильных дорог местного значения 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6 135,93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6 135,93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7 730,34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обеспечение безопасности дорожного движения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7 429,48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7 429,48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4 800,00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содержание автомобильных дорог местного значения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34 388,53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34 388,53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34 650,00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36 000,00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разработка и экспертиза проектной документации, включая топографо – геодезические работы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1 367,33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1 367,33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- капитальный ремонт и ремонт автомобильных дорог общего пользования за счет средств дорожного фонда Приморского края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75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276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 xml:space="preserve">- капитальный ремонт и ремонт автомобильных дорог общего пользования за счет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местного бюджета на условиях софинансирования 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1 546,39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1 546,39</w:t>
            </w:r>
          </w:p>
        </w:tc>
        <w:tc>
          <w:tcPr>
            <w:tcW w:w="1275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1 546,39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sz w:val="20"/>
                <w:szCs w:val="20"/>
              </w:rPr>
              <w:t>7 871,73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4 871,73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EA6BF1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BF1">
              <w:rPr>
                <w:rFonts w:ascii="Times New Roman" w:hAnsi="Times New Roman"/>
                <w:sz w:val="20"/>
                <w:szCs w:val="20"/>
              </w:rPr>
              <w:t>- Резервные фонды местных администраций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2 106,97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2 106,97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18" w:type="dxa"/>
          </w:tcPr>
          <w:p w:rsidR="00031003" w:rsidRPr="008A34A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b/>
                <w:sz w:val="20"/>
                <w:szCs w:val="20"/>
              </w:rPr>
              <w:t>5 931,00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b/>
                <w:sz w:val="20"/>
                <w:szCs w:val="20"/>
              </w:rPr>
              <w:t>5 931,00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4A5">
              <w:rPr>
                <w:rFonts w:ascii="Times New Roman" w:hAnsi="Times New Roman"/>
                <w:b/>
                <w:sz w:val="20"/>
                <w:szCs w:val="20"/>
              </w:rPr>
              <w:t>7 344,00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4A5">
              <w:rPr>
                <w:rFonts w:ascii="Times New Roman" w:hAnsi="Times New Roman"/>
                <w:b/>
                <w:sz w:val="20"/>
                <w:szCs w:val="20"/>
              </w:rPr>
              <w:t>5 152,00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4A5">
              <w:rPr>
                <w:rFonts w:ascii="Times New Roman" w:hAnsi="Times New Roman"/>
                <w:b/>
                <w:sz w:val="20"/>
                <w:szCs w:val="20"/>
              </w:rPr>
              <w:t>1 872,00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«Обеспечение благоприятной окружающей среды и экологической безопасности на территории ПГО»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3 781,00</w:t>
            </w:r>
          </w:p>
        </w:tc>
        <w:tc>
          <w:tcPr>
            <w:tcW w:w="1276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3 781,00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2 034,00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2 052,00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1 872,00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«Обеспечение градостроительной деятельности на территории ПГО»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6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«Содействие развитию малого и среднего предпринимательства в ПГО»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18"/>
        </w:trPr>
        <w:tc>
          <w:tcPr>
            <w:tcW w:w="3544" w:type="dxa"/>
          </w:tcPr>
          <w:p w:rsidR="00031003" w:rsidRPr="003A6D69" w:rsidRDefault="00031003" w:rsidP="005B38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МП «</w:t>
            </w:r>
            <w:r w:rsidRPr="003A6D69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031003" w:rsidRPr="008A34A5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A5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031003" w:rsidRPr="008A34A5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254"/>
        </w:trPr>
        <w:tc>
          <w:tcPr>
            <w:tcW w:w="3544" w:type="dxa"/>
          </w:tcPr>
          <w:p w:rsidR="00031003" w:rsidRPr="003A6D69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418" w:type="dxa"/>
          </w:tcPr>
          <w:p w:rsidR="00031003" w:rsidRPr="00271497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271497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271497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271497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003" w:rsidRPr="00271497" w:rsidTr="005B38E1">
        <w:trPr>
          <w:trHeight w:val="254"/>
        </w:trPr>
        <w:tc>
          <w:tcPr>
            <w:tcW w:w="3544" w:type="dxa"/>
          </w:tcPr>
          <w:p w:rsidR="00031003" w:rsidRPr="003A6D69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418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ED0A5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/>
                <w:b/>
                <w:sz w:val="20"/>
                <w:szCs w:val="20"/>
              </w:rPr>
              <w:t>122 694,15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b/>
                <w:sz w:val="20"/>
                <w:szCs w:val="20"/>
              </w:rPr>
              <w:t>78 939,15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b/>
                <w:sz w:val="20"/>
                <w:szCs w:val="20"/>
              </w:rPr>
              <w:t>49 371,73</w:t>
            </w:r>
          </w:p>
        </w:tc>
      </w:tr>
      <w:tr w:rsidR="00031003" w:rsidRPr="00271497" w:rsidTr="005B38E1">
        <w:trPr>
          <w:trHeight w:val="254"/>
        </w:trPr>
        <w:tc>
          <w:tcPr>
            <w:tcW w:w="3544" w:type="dxa"/>
          </w:tcPr>
          <w:p w:rsidR="00031003" w:rsidRPr="003A6D69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418" w:type="dxa"/>
          </w:tcPr>
          <w:p w:rsidR="00031003" w:rsidRPr="00EA6BF1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BF1">
              <w:rPr>
                <w:rFonts w:ascii="Times New Roman" w:hAnsi="Times New Roman" w:cs="Times New Roman"/>
                <w:b/>
                <w:sz w:val="20"/>
                <w:szCs w:val="20"/>
              </w:rPr>
              <w:t>7 077,37</w:t>
            </w:r>
          </w:p>
        </w:tc>
        <w:tc>
          <w:tcPr>
            <w:tcW w:w="1276" w:type="dxa"/>
          </w:tcPr>
          <w:p w:rsidR="00031003" w:rsidRPr="00632799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99">
              <w:rPr>
                <w:rFonts w:ascii="Times New Roman" w:hAnsi="Times New Roman" w:cs="Times New Roman"/>
                <w:b/>
                <w:sz w:val="20"/>
                <w:szCs w:val="20"/>
              </w:rPr>
              <w:t>6 418,50</w:t>
            </w:r>
          </w:p>
        </w:tc>
        <w:tc>
          <w:tcPr>
            <w:tcW w:w="1275" w:type="dxa"/>
          </w:tcPr>
          <w:p w:rsidR="00031003" w:rsidRPr="00AA41E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1E6">
              <w:rPr>
                <w:rFonts w:ascii="Times New Roman" w:hAnsi="Times New Roman" w:cs="Times New Roman"/>
                <w:b/>
                <w:sz w:val="20"/>
                <w:szCs w:val="20"/>
              </w:rPr>
              <w:t>8 012,87</w:t>
            </w:r>
          </w:p>
        </w:tc>
        <w:tc>
          <w:tcPr>
            <w:tcW w:w="1276" w:type="dxa"/>
          </w:tcPr>
          <w:p w:rsidR="00031003" w:rsidRPr="00AA41E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E6">
              <w:rPr>
                <w:rFonts w:ascii="Times New Roman" w:hAnsi="Times New Roman"/>
                <w:b/>
                <w:sz w:val="20"/>
                <w:szCs w:val="20"/>
              </w:rPr>
              <w:t>5 820,87</w:t>
            </w:r>
          </w:p>
        </w:tc>
        <w:tc>
          <w:tcPr>
            <w:tcW w:w="1276" w:type="dxa"/>
          </w:tcPr>
          <w:p w:rsidR="00031003" w:rsidRPr="00AA41E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1E6">
              <w:rPr>
                <w:rFonts w:ascii="Times New Roman" w:hAnsi="Times New Roman"/>
                <w:b/>
                <w:sz w:val="20"/>
                <w:szCs w:val="20"/>
              </w:rPr>
              <w:t>2 540,87</w:t>
            </w:r>
          </w:p>
        </w:tc>
      </w:tr>
      <w:tr w:rsidR="00031003" w:rsidRPr="00271497" w:rsidTr="005B38E1">
        <w:trPr>
          <w:trHeight w:val="254"/>
        </w:trPr>
        <w:tc>
          <w:tcPr>
            <w:tcW w:w="3544" w:type="dxa"/>
          </w:tcPr>
          <w:p w:rsidR="00031003" w:rsidRPr="003A6D69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D69">
              <w:rPr>
                <w:rFonts w:ascii="Times New Roman" w:hAnsi="Times New Roman"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418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b/>
                <w:sz w:val="20"/>
                <w:szCs w:val="20"/>
              </w:rPr>
              <w:t>106 325,19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 w:cs="Times New Roman"/>
                <w:b/>
                <w:sz w:val="20"/>
                <w:szCs w:val="20"/>
              </w:rPr>
              <w:t>106 325,19</w:t>
            </w:r>
          </w:p>
        </w:tc>
        <w:tc>
          <w:tcPr>
            <w:tcW w:w="1275" w:type="dxa"/>
          </w:tcPr>
          <w:p w:rsidR="00031003" w:rsidRPr="00ED0A5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ED0A56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0A5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31003" w:rsidRPr="00271497" w:rsidRDefault="00031003" w:rsidP="000310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003" w:rsidRPr="005D3DAA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AA">
        <w:rPr>
          <w:rFonts w:ascii="Times New Roman" w:hAnsi="Times New Roman" w:cs="Times New Roman"/>
          <w:b/>
          <w:sz w:val="24"/>
          <w:szCs w:val="24"/>
        </w:rPr>
        <w:t>По подразделу 0405 «</w:t>
      </w:r>
      <w:r w:rsidRPr="005D3DAA">
        <w:rPr>
          <w:rFonts w:ascii="Times New Roman" w:hAnsi="Times New Roman"/>
          <w:b/>
          <w:bCs/>
          <w:sz w:val="24"/>
          <w:szCs w:val="24"/>
        </w:rPr>
        <w:t xml:space="preserve">Сельское хозяйство и рыболовство» </w:t>
      </w:r>
      <w:r w:rsidRPr="005D3DAA">
        <w:rPr>
          <w:rFonts w:ascii="Times New Roman" w:hAnsi="Times New Roman"/>
          <w:bCs/>
          <w:sz w:val="24"/>
          <w:szCs w:val="24"/>
        </w:rPr>
        <w:t xml:space="preserve">в рамках </w:t>
      </w:r>
      <w:r w:rsidRPr="001F7857">
        <w:rPr>
          <w:rFonts w:ascii="Times New Roman" w:hAnsi="Times New Roman"/>
          <w:b/>
          <w:bCs/>
          <w:sz w:val="24"/>
          <w:szCs w:val="24"/>
        </w:rPr>
        <w:t>непрограммных направлений</w:t>
      </w:r>
      <w:r w:rsidRPr="005D3DAA">
        <w:rPr>
          <w:rFonts w:ascii="Times New Roman" w:hAnsi="Times New Roman"/>
          <w:bCs/>
          <w:sz w:val="24"/>
          <w:szCs w:val="24"/>
        </w:rPr>
        <w:t xml:space="preserve"> расходов бюджета запланированы ассигнования на о</w:t>
      </w:r>
      <w:r w:rsidRPr="005D3DAA">
        <w:rPr>
          <w:rFonts w:ascii="Times New Roman" w:hAnsi="Times New Roman" w:cs="Times New Roman"/>
          <w:sz w:val="24"/>
          <w:szCs w:val="24"/>
        </w:rPr>
        <w:t>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за счет  средств краевого бюджета по 658,87 тыс. рублей на 2022 -2024 годы</w:t>
      </w:r>
      <w:r w:rsidR="00DF1075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5D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03" w:rsidRPr="005D3DAA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AA">
        <w:rPr>
          <w:rFonts w:ascii="Times New Roman" w:hAnsi="Times New Roman" w:cs="Times New Roman"/>
          <w:b/>
          <w:sz w:val="24"/>
          <w:szCs w:val="24"/>
        </w:rPr>
        <w:t>По подразделу 0406 «Водное хозяйство»</w:t>
      </w:r>
      <w:r w:rsidR="00DF1075">
        <w:rPr>
          <w:rFonts w:ascii="Times New Roman" w:hAnsi="Times New Roman" w:cs="Times New Roman"/>
          <w:sz w:val="24"/>
          <w:szCs w:val="24"/>
        </w:rPr>
        <w:t xml:space="preserve"> на 2022, </w:t>
      </w:r>
      <w:r w:rsidRPr="005D3DAA">
        <w:rPr>
          <w:rFonts w:ascii="Times New Roman" w:hAnsi="Times New Roman" w:cs="Times New Roman"/>
          <w:sz w:val="24"/>
          <w:szCs w:val="24"/>
        </w:rPr>
        <w:t xml:space="preserve">2023 годы запланированы средства по </w:t>
      </w:r>
      <w:r w:rsidRPr="005D3DAA">
        <w:rPr>
          <w:rFonts w:ascii="Times New Roman" w:hAnsi="Times New Roman"/>
          <w:sz w:val="24"/>
          <w:szCs w:val="24"/>
        </w:rPr>
        <w:t>24 917,42</w:t>
      </w:r>
      <w:r w:rsidRPr="005D3DA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F1075">
        <w:rPr>
          <w:rFonts w:ascii="Times New Roman" w:hAnsi="Times New Roman" w:cs="Times New Roman"/>
          <w:sz w:val="24"/>
          <w:szCs w:val="24"/>
        </w:rPr>
        <w:t xml:space="preserve"> ежегодно на реализацию </w:t>
      </w:r>
      <w:r w:rsidR="00DF1075" w:rsidRPr="00974464">
        <w:rPr>
          <w:rFonts w:ascii="Times New Roman" w:hAnsi="Times New Roman" w:cs="Times New Roman"/>
          <w:b/>
          <w:sz w:val="24"/>
          <w:szCs w:val="24"/>
        </w:rPr>
        <w:t>программного мероприятия</w:t>
      </w:r>
      <w:r w:rsidR="00DF1075">
        <w:rPr>
          <w:rFonts w:ascii="Times New Roman" w:hAnsi="Times New Roman" w:cs="Times New Roman"/>
          <w:sz w:val="24"/>
          <w:szCs w:val="24"/>
        </w:rPr>
        <w:t>, а именно н</w:t>
      </w:r>
      <w:r w:rsidRPr="005D3DAA">
        <w:rPr>
          <w:rFonts w:ascii="Times New Roman" w:hAnsi="Times New Roman"/>
          <w:sz w:val="24"/>
          <w:szCs w:val="24"/>
        </w:rPr>
        <w:t>а реконструкцию гидротехнического сооружения - защитной дамбы по левому берегу реки Постышевка (в том числе местный бюджет – 199,34 тыс.рублей, краевой бюджет – 24 718,09 тыс.рублей в рамках государственной программы Приморского края «Охрана окружающей среды Примо</w:t>
      </w:r>
      <w:r w:rsidR="00DF1075">
        <w:rPr>
          <w:rFonts w:ascii="Times New Roman" w:hAnsi="Times New Roman"/>
          <w:sz w:val="24"/>
          <w:szCs w:val="24"/>
        </w:rPr>
        <w:t>рского края» на 2020-2027 годы).</w:t>
      </w:r>
      <w:r w:rsidRPr="005D3DAA">
        <w:rPr>
          <w:rFonts w:ascii="Times New Roman" w:hAnsi="Times New Roman"/>
          <w:sz w:val="24"/>
          <w:szCs w:val="24"/>
        </w:rPr>
        <w:t xml:space="preserve"> </w:t>
      </w:r>
    </w:p>
    <w:p w:rsidR="00031003" w:rsidRPr="005D3DAA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AA">
        <w:rPr>
          <w:rFonts w:ascii="Times New Roman" w:hAnsi="Times New Roman" w:cs="Times New Roman"/>
          <w:b/>
          <w:sz w:val="24"/>
          <w:szCs w:val="24"/>
        </w:rPr>
        <w:t>По подразделу 0407 «Лесное хозяйство»</w:t>
      </w:r>
      <w:r w:rsidRPr="005D3DAA">
        <w:rPr>
          <w:rFonts w:ascii="Times New Roman" w:hAnsi="Times New Roman" w:cs="Times New Roman"/>
          <w:sz w:val="24"/>
          <w:szCs w:val="24"/>
        </w:rPr>
        <w:t xml:space="preserve"> предусмотрены ассигнования на реализацию мероприятий </w:t>
      </w:r>
      <w:r w:rsidRPr="00974464">
        <w:rPr>
          <w:rFonts w:ascii="Times New Roman" w:hAnsi="Times New Roman" w:cs="Times New Roman"/>
          <w:b/>
          <w:sz w:val="24"/>
          <w:szCs w:val="24"/>
        </w:rPr>
        <w:t>по муниципальной программе</w:t>
      </w:r>
      <w:r w:rsidRPr="005D3DAA">
        <w:rPr>
          <w:rFonts w:ascii="Times New Roman" w:hAnsi="Times New Roman" w:cs="Times New Roman"/>
          <w:sz w:val="24"/>
          <w:szCs w:val="24"/>
        </w:rPr>
        <w:t xml:space="preserve"> </w:t>
      </w:r>
      <w:r w:rsidRPr="005D3DAA">
        <w:rPr>
          <w:rFonts w:ascii="Times New Roman" w:hAnsi="Times New Roman" w:cs="Times New Roman"/>
          <w:bCs/>
          <w:sz w:val="24"/>
          <w:szCs w:val="24"/>
        </w:rPr>
        <w:t xml:space="preserve">«Обеспечение благоприятной окружающей среды и экологической безопасности на территории Партизанского городского округа» на 2022 – 2026 годы» </w:t>
      </w:r>
      <w:r w:rsidRPr="005D3DAA">
        <w:rPr>
          <w:rFonts w:ascii="Times New Roman" w:hAnsi="Times New Roman"/>
          <w:sz w:val="24"/>
          <w:szCs w:val="24"/>
        </w:rPr>
        <w:t>- на изготовление баннеров, агитационных материалов по охране лесов от пожаров, охране окружающей среды, проведение мероприятий экологической направленности  по 10,00 тыс. рублей на 2022,</w:t>
      </w:r>
      <w:r w:rsidR="00974464">
        <w:rPr>
          <w:rFonts w:ascii="Times New Roman" w:hAnsi="Times New Roman"/>
          <w:sz w:val="24"/>
          <w:szCs w:val="24"/>
        </w:rPr>
        <w:t xml:space="preserve"> </w:t>
      </w:r>
      <w:r w:rsidRPr="005D3DAA">
        <w:rPr>
          <w:rFonts w:ascii="Times New Roman" w:hAnsi="Times New Roman"/>
          <w:sz w:val="24"/>
          <w:szCs w:val="24"/>
        </w:rPr>
        <w:t>2023 и 2024 годы</w:t>
      </w:r>
      <w:r w:rsidR="00974464" w:rsidRPr="00974464">
        <w:rPr>
          <w:rFonts w:ascii="Times New Roman" w:hAnsi="Times New Roman"/>
          <w:sz w:val="24"/>
          <w:szCs w:val="24"/>
        </w:rPr>
        <w:t xml:space="preserve"> </w:t>
      </w:r>
      <w:r w:rsidR="00974464" w:rsidRPr="005D3DAA">
        <w:rPr>
          <w:rFonts w:ascii="Times New Roman" w:hAnsi="Times New Roman"/>
          <w:sz w:val="24"/>
          <w:szCs w:val="24"/>
        </w:rPr>
        <w:t>ежегодно</w:t>
      </w:r>
      <w:r w:rsidRPr="005D3DAA">
        <w:rPr>
          <w:rFonts w:ascii="Times New Roman" w:hAnsi="Times New Roman"/>
          <w:sz w:val="24"/>
          <w:szCs w:val="24"/>
        </w:rPr>
        <w:t>.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 w:cs="Times New Roman"/>
          <w:b/>
          <w:bCs/>
          <w:sz w:val="24"/>
          <w:szCs w:val="24"/>
        </w:rPr>
        <w:t>По подразделу 0409 «Дорожное хозяйство (дорожные фонды)»</w:t>
      </w:r>
      <w:r w:rsidRPr="000D45A2">
        <w:rPr>
          <w:rFonts w:ascii="Times New Roman" w:hAnsi="Times New Roman" w:cs="Times New Roman"/>
          <w:bCs/>
          <w:sz w:val="24"/>
          <w:szCs w:val="24"/>
        </w:rPr>
        <w:t xml:space="preserve"> предусмотрены ассигнования на реализацию мероприятий </w:t>
      </w:r>
      <w:r w:rsidRPr="000D45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974464">
        <w:rPr>
          <w:rFonts w:ascii="Times New Roman" w:hAnsi="Times New Roman" w:cs="Times New Roman"/>
          <w:bCs/>
          <w:sz w:val="24"/>
          <w:szCs w:val="24"/>
        </w:rPr>
        <w:t>«Дорожная деятельность и благоустройство Партизанского городского округа» на 2022 – 2026 годы»</w:t>
      </w:r>
      <w:r w:rsidRPr="000D4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997">
        <w:rPr>
          <w:rFonts w:ascii="Times New Roman" w:hAnsi="Times New Roman" w:cs="Times New Roman"/>
          <w:bCs/>
          <w:sz w:val="24"/>
          <w:szCs w:val="24"/>
        </w:rPr>
        <w:t>в 2022 году</w:t>
      </w:r>
      <w:r w:rsidRPr="000D45A2">
        <w:rPr>
          <w:rFonts w:ascii="Times New Roman" w:hAnsi="Times New Roman"/>
          <w:bCs/>
          <w:sz w:val="24"/>
          <w:szCs w:val="24"/>
        </w:rPr>
        <w:t xml:space="preserve"> – 97 776,73 тыс.рублей, на 2023 год  - 54 021,73 тыс. рублей, на 2024 год – 49 371,73 тыс.рублей, в том числе: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/>
          <w:bCs/>
          <w:sz w:val="24"/>
          <w:szCs w:val="24"/>
        </w:rPr>
        <w:t xml:space="preserve">- на ремонт автомобильных дорог </w:t>
      </w:r>
      <w:r w:rsidR="00DE2A31" w:rsidRPr="000D45A2">
        <w:rPr>
          <w:rFonts w:ascii="Times New Roman" w:hAnsi="Times New Roman"/>
          <w:bCs/>
          <w:sz w:val="24"/>
          <w:szCs w:val="24"/>
        </w:rPr>
        <w:t>(ул.Гоголевская, Партизанская</w:t>
      </w:r>
      <w:r w:rsidR="00DE2A31">
        <w:rPr>
          <w:rFonts w:ascii="Times New Roman" w:hAnsi="Times New Roman"/>
          <w:bCs/>
          <w:sz w:val="24"/>
          <w:szCs w:val="24"/>
        </w:rPr>
        <w:t>)</w:t>
      </w:r>
      <w:r w:rsidR="00DE2A31" w:rsidRPr="000D45A2">
        <w:rPr>
          <w:rFonts w:ascii="Times New Roman" w:hAnsi="Times New Roman"/>
          <w:bCs/>
          <w:sz w:val="24"/>
          <w:szCs w:val="24"/>
        </w:rPr>
        <w:t xml:space="preserve"> </w:t>
      </w:r>
      <w:r w:rsidRPr="000D45A2">
        <w:rPr>
          <w:rFonts w:ascii="Times New Roman" w:hAnsi="Times New Roman"/>
          <w:bCs/>
          <w:sz w:val="24"/>
          <w:szCs w:val="24"/>
        </w:rPr>
        <w:t xml:space="preserve">на условиях софинансирования  на 2022 год - 51 546,39 тыс.рублей </w:t>
      </w:r>
      <w:r w:rsidR="00DE2A31">
        <w:rPr>
          <w:rFonts w:ascii="Times New Roman" w:hAnsi="Times New Roman"/>
          <w:bCs/>
          <w:sz w:val="24"/>
          <w:szCs w:val="24"/>
        </w:rPr>
        <w:t>(</w:t>
      </w:r>
      <w:r w:rsidRPr="000D45A2">
        <w:rPr>
          <w:rFonts w:ascii="Times New Roman" w:hAnsi="Times New Roman"/>
          <w:bCs/>
          <w:sz w:val="24"/>
          <w:szCs w:val="24"/>
        </w:rPr>
        <w:t>средства местного бюджета – 1 546,39 тыс.рублей, средства, средства краевого бюджета – 50 000,00тыс.рублей</w:t>
      </w:r>
      <w:r w:rsidRPr="000D45A2">
        <w:rPr>
          <w:rFonts w:ascii="Times New Roman" w:hAnsi="Times New Roman"/>
          <w:sz w:val="24"/>
          <w:szCs w:val="24"/>
        </w:rPr>
        <w:t xml:space="preserve">), на 2023 год – 7 871,73 тыс.рублей (доля местного бюджета </w:t>
      </w:r>
      <w:r w:rsidR="00DE2A31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 субсидий из краевого бюджета</w:t>
      </w:r>
      <w:r w:rsidRPr="000D45A2">
        <w:rPr>
          <w:rFonts w:ascii="Times New Roman" w:hAnsi="Times New Roman"/>
          <w:sz w:val="24"/>
          <w:szCs w:val="24"/>
        </w:rPr>
        <w:t xml:space="preserve">), на 2024 год – 4 871,73 тыс.рублей (доля местного бюджета </w:t>
      </w:r>
      <w:r w:rsidR="00DE2A31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 субсидий из краевого бюджета</w:t>
      </w:r>
      <w:r w:rsidRPr="000D45A2">
        <w:rPr>
          <w:rFonts w:ascii="Times New Roman" w:hAnsi="Times New Roman"/>
          <w:sz w:val="24"/>
          <w:szCs w:val="24"/>
        </w:rPr>
        <w:t>)</w:t>
      </w:r>
      <w:r w:rsidRPr="000D45A2">
        <w:rPr>
          <w:rFonts w:ascii="Times New Roman" w:hAnsi="Times New Roman"/>
          <w:bCs/>
          <w:sz w:val="24"/>
          <w:szCs w:val="24"/>
        </w:rPr>
        <w:t>;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/>
          <w:bCs/>
          <w:sz w:val="24"/>
          <w:szCs w:val="24"/>
        </w:rPr>
        <w:t xml:space="preserve">- на ремонт автомобильных дорог и мостов </w:t>
      </w:r>
      <w:r w:rsidR="00DE2A31" w:rsidRPr="000D45A2">
        <w:rPr>
          <w:rFonts w:ascii="Times New Roman" w:hAnsi="Times New Roman"/>
          <w:bCs/>
          <w:sz w:val="24"/>
          <w:szCs w:val="24"/>
        </w:rPr>
        <w:t>(мосты по ул. Фабричная,48; Гагарина,3; восстановление водоотводных каналов, ливневой канализации, входящих в состав автомобильных дорог в районе пересечения улиц Ленинская и Чайковского)</w:t>
      </w:r>
      <w:r w:rsidR="00DE2A31">
        <w:rPr>
          <w:rFonts w:ascii="Times New Roman" w:hAnsi="Times New Roman"/>
          <w:bCs/>
          <w:sz w:val="24"/>
          <w:szCs w:val="24"/>
        </w:rPr>
        <w:t xml:space="preserve"> </w:t>
      </w:r>
      <w:r w:rsidRPr="000D45A2">
        <w:rPr>
          <w:rFonts w:ascii="Times New Roman" w:hAnsi="Times New Roman"/>
          <w:bCs/>
          <w:sz w:val="24"/>
          <w:szCs w:val="24"/>
        </w:rPr>
        <w:t>за счет средств местного бюджета на 2022 год – 7 730,34 тыс.рублей  , на 2023 год – 5 000,00 тыс.рублей, на 2024 год – 2 000,00 тыс.рублей;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/>
          <w:bCs/>
          <w:sz w:val="24"/>
          <w:szCs w:val="24"/>
        </w:rPr>
        <w:t>- на проектирование, установку, содержание объектов регулирования дорожного движения</w:t>
      </w:r>
      <w:r w:rsidR="00DE2A31">
        <w:rPr>
          <w:rFonts w:ascii="Times New Roman" w:hAnsi="Times New Roman"/>
          <w:bCs/>
          <w:sz w:val="24"/>
          <w:szCs w:val="24"/>
        </w:rPr>
        <w:t xml:space="preserve"> -</w:t>
      </w:r>
      <w:r w:rsidRPr="000D45A2">
        <w:rPr>
          <w:rFonts w:ascii="Times New Roman" w:hAnsi="Times New Roman"/>
          <w:bCs/>
          <w:sz w:val="24"/>
          <w:szCs w:val="24"/>
        </w:rPr>
        <w:t xml:space="preserve"> </w:t>
      </w:r>
      <w:r w:rsidR="00DE2A31" w:rsidRPr="000D45A2">
        <w:rPr>
          <w:rFonts w:ascii="Times New Roman" w:hAnsi="Times New Roman"/>
          <w:bCs/>
          <w:sz w:val="24"/>
          <w:szCs w:val="24"/>
        </w:rPr>
        <w:t xml:space="preserve">нанесение дорожной разметки, исполнение решения суда по обеспечению безопасности дорожного движения к объектам социальной сферы </w:t>
      </w:r>
      <w:r w:rsidRPr="000D45A2">
        <w:rPr>
          <w:rFonts w:ascii="Times New Roman" w:hAnsi="Times New Roman"/>
          <w:bCs/>
          <w:sz w:val="24"/>
          <w:szCs w:val="24"/>
        </w:rPr>
        <w:t>на 2</w:t>
      </w:r>
      <w:r w:rsidR="00DE2A31">
        <w:rPr>
          <w:rFonts w:ascii="Times New Roman" w:hAnsi="Times New Roman"/>
          <w:bCs/>
          <w:sz w:val="24"/>
          <w:szCs w:val="24"/>
        </w:rPr>
        <w:t xml:space="preserve">022 год – 4 800,00 тыс. рублей </w:t>
      </w:r>
      <w:r w:rsidRPr="000D45A2">
        <w:rPr>
          <w:rFonts w:ascii="Times New Roman" w:hAnsi="Times New Roman"/>
          <w:bCs/>
          <w:sz w:val="24"/>
          <w:szCs w:val="24"/>
        </w:rPr>
        <w:t>, на 2023 год – 6 000,00 тыс.рублей, на 2024 год – 6 000,00 тыс.рублей;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/>
          <w:bCs/>
          <w:sz w:val="24"/>
          <w:szCs w:val="24"/>
        </w:rPr>
        <w:t>- на содержание дорог</w:t>
      </w:r>
      <w:r w:rsidR="00DE2A31">
        <w:rPr>
          <w:rFonts w:ascii="Times New Roman" w:hAnsi="Times New Roman"/>
          <w:bCs/>
          <w:sz w:val="24"/>
          <w:szCs w:val="24"/>
        </w:rPr>
        <w:t xml:space="preserve"> местного значения на 2022 год в сумме</w:t>
      </w:r>
      <w:r w:rsidRPr="000D45A2">
        <w:rPr>
          <w:rFonts w:ascii="Times New Roman" w:hAnsi="Times New Roman"/>
          <w:bCs/>
          <w:sz w:val="24"/>
          <w:szCs w:val="24"/>
        </w:rPr>
        <w:t xml:space="preserve"> 33 000,00  тыс. рублей, на 2023 год – 34 650,00 тыс.рублей, на 2024 год – 36 000,00 тыс.рублей;</w:t>
      </w:r>
    </w:p>
    <w:p w:rsidR="00031003" w:rsidRPr="000D45A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D45A2">
        <w:rPr>
          <w:rFonts w:ascii="Times New Roman" w:hAnsi="Times New Roman"/>
          <w:bCs/>
          <w:sz w:val="24"/>
          <w:szCs w:val="24"/>
        </w:rPr>
        <w:t>- на выполнение проектных, топографо-геодезических работ, экспертизу проектной документации и результатов инженерных изысканий по ремонту дорог, тротуаров, подъездов к многоквартирным домам</w:t>
      </w:r>
      <w:r w:rsidR="00DE2A31">
        <w:rPr>
          <w:rFonts w:ascii="Times New Roman" w:hAnsi="Times New Roman"/>
          <w:bCs/>
          <w:sz w:val="24"/>
          <w:szCs w:val="24"/>
        </w:rPr>
        <w:t xml:space="preserve"> </w:t>
      </w:r>
      <w:r w:rsidR="00DE2A31" w:rsidRPr="000D45A2">
        <w:rPr>
          <w:rFonts w:ascii="Times New Roman" w:hAnsi="Times New Roman"/>
          <w:bCs/>
          <w:sz w:val="24"/>
          <w:szCs w:val="24"/>
        </w:rPr>
        <w:t>(проектно-сметная документация на 12 проездов к многоквартирным домам и 3 учреждениям образования)</w:t>
      </w:r>
      <w:r w:rsidR="00DE2A31">
        <w:rPr>
          <w:rFonts w:ascii="Times New Roman" w:hAnsi="Times New Roman"/>
          <w:bCs/>
          <w:sz w:val="24"/>
          <w:szCs w:val="24"/>
        </w:rPr>
        <w:t xml:space="preserve"> на 2022 год в сумме</w:t>
      </w:r>
      <w:r w:rsidRPr="000D45A2">
        <w:rPr>
          <w:rFonts w:ascii="Times New Roman" w:hAnsi="Times New Roman"/>
          <w:bCs/>
          <w:sz w:val="24"/>
          <w:szCs w:val="24"/>
        </w:rPr>
        <w:t xml:space="preserve"> 700,00 тыс.рублей; на 2023 и 2024 годы ежегодно по 500,00 тыс.рублей. </w:t>
      </w:r>
    </w:p>
    <w:p w:rsidR="00031003" w:rsidRPr="00E41E5D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E5D">
        <w:rPr>
          <w:rFonts w:ascii="Times New Roman" w:hAnsi="Times New Roman" w:cs="Times New Roman"/>
          <w:b/>
          <w:sz w:val="24"/>
          <w:szCs w:val="24"/>
        </w:rPr>
        <w:t>По подразделу 0412 «Другие вопросы в области национальной экономики»</w:t>
      </w:r>
      <w:r w:rsidRPr="00E41E5D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 на реализацию следующих </w:t>
      </w:r>
      <w:r w:rsidRPr="00E41E5D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E41E5D">
        <w:rPr>
          <w:rFonts w:ascii="Times New Roman" w:hAnsi="Times New Roman" w:cs="Times New Roman"/>
          <w:sz w:val="24"/>
          <w:szCs w:val="24"/>
        </w:rPr>
        <w:t>и в следующих размерах</w:t>
      </w:r>
      <w:r w:rsidRPr="00E41E5D">
        <w:rPr>
          <w:rFonts w:ascii="Times New Roman" w:hAnsi="Times New Roman" w:cs="Times New Roman"/>
          <w:bCs/>
          <w:sz w:val="24"/>
          <w:szCs w:val="24"/>
        </w:rPr>
        <w:t>:</w:t>
      </w:r>
    </w:p>
    <w:p w:rsidR="00031003" w:rsidRPr="00636EF0" w:rsidRDefault="00636EF0" w:rsidP="00641E3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031003" w:rsidRP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муниципальной программы «Обеспечение благоприятной окружающей среды и экологической безопасности на территории Партизанского городского округа» на 2022-2026 </w:t>
      </w:r>
      <w:r w:rsidR="00DE2A31" w:rsidRPr="00636EF0">
        <w:rPr>
          <w:rFonts w:ascii="Times New Roman" w:eastAsia="Calibri" w:hAnsi="Times New Roman" w:cs="Times New Roman"/>
          <w:sz w:val="24"/>
          <w:szCs w:val="24"/>
          <w:lang w:eastAsia="en-US"/>
        </w:rPr>
        <w:t>годы предусмотрены ассигнования</w:t>
      </w:r>
      <w:r w:rsidR="00031003" w:rsidRPr="00636EF0">
        <w:rPr>
          <w:rFonts w:ascii="Times New Roman" w:hAnsi="Times New Roman"/>
          <w:sz w:val="26"/>
          <w:szCs w:val="26"/>
        </w:rPr>
        <w:t xml:space="preserve"> </w:t>
      </w:r>
      <w:r w:rsidR="00031003" w:rsidRPr="00636EF0">
        <w:rPr>
          <w:rFonts w:ascii="Times New Roman" w:hAnsi="Times New Roman"/>
          <w:sz w:val="24"/>
          <w:szCs w:val="24"/>
        </w:rPr>
        <w:t xml:space="preserve">на выполнение работ по определению границ зон затопления, подтопления на территории Партизанского городского округа на 2022 год </w:t>
      </w:r>
      <w:r w:rsidR="00DE2A31" w:rsidRPr="00636EF0">
        <w:rPr>
          <w:rFonts w:ascii="Times New Roman" w:hAnsi="Times New Roman"/>
          <w:sz w:val="24"/>
          <w:szCs w:val="24"/>
        </w:rPr>
        <w:t>в сумме</w:t>
      </w:r>
      <w:r w:rsidR="00031003" w:rsidRPr="00636EF0">
        <w:rPr>
          <w:rFonts w:ascii="Times New Roman" w:hAnsi="Times New Roman"/>
          <w:sz w:val="24"/>
          <w:szCs w:val="24"/>
        </w:rPr>
        <w:t xml:space="preserve"> 2 </w:t>
      </w:r>
      <w:r w:rsidR="00DE2A31" w:rsidRPr="00636EF0">
        <w:rPr>
          <w:rFonts w:ascii="Times New Roman" w:hAnsi="Times New Roman"/>
          <w:sz w:val="24"/>
          <w:szCs w:val="24"/>
        </w:rPr>
        <w:t>034,00 тыс.рублей, на 2023 год в сумме</w:t>
      </w:r>
      <w:r w:rsidR="00031003" w:rsidRPr="00636EF0">
        <w:rPr>
          <w:rFonts w:ascii="Times New Roman" w:hAnsi="Times New Roman"/>
          <w:sz w:val="24"/>
          <w:szCs w:val="24"/>
        </w:rPr>
        <w:t xml:space="preserve"> 2 052,00 тыс.рублей, на 2024 год </w:t>
      </w:r>
      <w:r w:rsidR="00DE2A31" w:rsidRPr="00636EF0">
        <w:rPr>
          <w:rFonts w:ascii="Times New Roman" w:hAnsi="Times New Roman"/>
          <w:sz w:val="24"/>
          <w:szCs w:val="24"/>
        </w:rPr>
        <w:t>в сумме</w:t>
      </w:r>
      <w:r w:rsidR="00031003" w:rsidRPr="00636EF0">
        <w:rPr>
          <w:rFonts w:ascii="Times New Roman" w:hAnsi="Times New Roman"/>
          <w:sz w:val="24"/>
          <w:szCs w:val="24"/>
        </w:rPr>
        <w:t xml:space="preserve"> 1 872,00 тыс.рублей;      </w:t>
      </w:r>
    </w:p>
    <w:p w:rsidR="00031003" w:rsidRPr="00F96997" w:rsidRDefault="00636EF0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в</w:t>
      </w:r>
      <w:r w:rsidR="00031003" w:rsidRPr="00F969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рамках муниципальной программы </w:t>
      </w:r>
      <w:r w:rsidR="00031003" w:rsidRPr="00F96997">
        <w:rPr>
          <w:rFonts w:ascii="Times New Roman" w:hAnsi="Times New Roman"/>
          <w:sz w:val="24"/>
          <w:szCs w:val="24"/>
        </w:rPr>
        <w:t>«Обеспечение градостроительной деятельности на территории Партизанского городского округа» на 2021-2023 годы</w:t>
      </w:r>
      <w:r w:rsidR="00031003">
        <w:rPr>
          <w:rFonts w:ascii="Times New Roman" w:hAnsi="Times New Roman"/>
          <w:sz w:val="24"/>
          <w:szCs w:val="24"/>
        </w:rPr>
        <w:t xml:space="preserve"> </w:t>
      </w:r>
      <w:r w:rsidR="00031003" w:rsidRPr="00F96997">
        <w:rPr>
          <w:rFonts w:ascii="Times New Roman" w:hAnsi="Times New Roman"/>
          <w:sz w:val="24"/>
          <w:szCs w:val="24"/>
        </w:rPr>
        <w:t>предусмотрены бюджетные ассигнования на   2022 год  в сумме 5 000,00 тыс. рублей и на 2023 год – 3 000,00 тыс.рублей, в том числе:</w:t>
      </w:r>
    </w:p>
    <w:p w:rsidR="00031003" w:rsidRPr="00F9699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6997">
        <w:rPr>
          <w:rFonts w:ascii="Times New Roman" w:hAnsi="Times New Roman"/>
          <w:sz w:val="24"/>
          <w:szCs w:val="24"/>
        </w:rPr>
        <w:t xml:space="preserve">- на выполнение земельно-кадастровых работ по формированию и постановке на кадастровый учет земельных участков, топографо-геодезических работ, документации по планировке территории на 2022 год </w:t>
      </w:r>
      <w:r w:rsidR="00DE2A31">
        <w:rPr>
          <w:rFonts w:ascii="Times New Roman" w:hAnsi="Times New Roman"/>
          <w:sz w:val="24"/>
          <w:szCs w:val="24"/>
        </w:rPr>
        <w:t>в сумме</w:t>
      </w:r>
      <w:r w:rsidRPr="00F96997">
        <w:rPr>
          <w:rFonts w:ascii="Times New Roman" w:hAnsi="Times New Roman"/>
          <w:sz w:val="24"/>
          <w:szCs w:val="24"/>
        </w:rPr>
        <w:t xml:space="preserve"> 4 </w:t>
      </w:r>
      <w:r w:rsidR="00DE2A31">
        <w:rPr>
          <w:rFonts w:ascii="Times New Roman" w:hAnsi="Times New Roman"/>
          <w:sz w:val="24"/>
          <w:szCs w:val="24"/>
        </w:rPr>
        <w:t>000,00 тыс.рублей, на 2023 год в сумме</w:t>
      </w:r>
      <w:r w:rsidRPr="00F96997">
        <w:rPr>
          <w:rFonts w:ascii="Times New Roman" w:hAnsi="Times New Roman"/>
          <w:sz w:val="24"/>
          <w:szCs w:val="24"/>
        </w:rPr>
        <w:t xml:space="preserve"> 3 000,00 тыс.рублей;</w:t>
      </w:r>
    </w:p>
    <w:p w:rsidR="00031003" w:rsidRPr="00F9699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6997">
        <w:rPr>
          <w:rFonts w:ascii="Times New Roman" w:hAnsi="Times New Roman"/>
          <w:sz w:val="24"/>
          <w:szCs w:val="24"/>
        </w:rPr>
        <w:t>- на выполнение работ по подготовке проекта о внесение изменений в Правила землепользования и застройки и местные нормативы градостроительного проектирования Партизанского</w:t>
      </w:r>
      <w:r w:rsidR="00DE2A31">
        <w:rPr>
          <w:rFonts w:ascii="Times New Roman" w:hAnsi="Times New Roman"/>
          <w:sz w:val="24"/>
          <w:szCs w:val="24"/>
        </w:rPr>
        <w:t xml:space="preserve"> городского округа на 2022 год в сумме</w:t>
      </w:r>
      <w:r w:rsidR="00636EF0">
        <w:rPr>
          <w:rFonts w:ascii="Times New Roman" w:hAnsi="Times New Roman"/>
          <w:sz w:val="24"/>
          <w:szCs w:val="24"/>
        </w:rPr>
        <w:t xml:space="preserve"> 1 000,00 тыс.рублей;</w:t>
      </w:r>
    </w:p>
    <w:p w:rsidR="00031003" w:rsidRPr="00E41E5D" w:rsidRDefault="00636EF0" w:rsidP="00636EF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="00031003" w:rsidRPr="00E41E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муниципальной программы </w:t>
      </w:r>
      <w:r w:rsidR="00031003" w:rsidRPr="00E41E5D">
        <w:rPr>
          <w:rFonts w:ascii="Times New Roman" w:hAnsi="Times New Roman"/>
          <w:sz w:val="24"/>
          <w:szCs w:val="24"/>
        </w:rPr>
        <w:t>«Содействие развитию малого и среднего предпринимательства в ПГО» на 2018-2022 годы</w:t>
      </w:r>
      <w:r w:rsidR="00DE2A31">
        <w:rPr>
          <w:rFonts w:ascii="Times New Roman" w:hAnsi="Times New Roman"/>
          <w:sz w:val="24"/>
          <w:szCs w:val="24"/>
        </w:rPr>
        <w:t xml:space="preserve"> предусмотрены бюджетные ассигнования на</w:t>
      </w:r>
      <w:r w:rsidR="00031003">
        <w:rPr>
          <w:rFonts w:ascii="Times New Roman" w:hAnsi="Times New Roman"/>
          <w:sz w:val="24"/>
          <w:szCs w:val="24"/>
        </w:rPr>
        <w:t>:</w:t>
      </w:r>
    </w:p>
    <w:p w:rsidR="00031003" w:rsidRPr="00E41E5D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102">
        <w:rPr>
          <w:rFonts w:ascii="Times New Roman" w:hAnsi="Times New Roman"/>
          <w:sz w:val="26"/>
          <w:szCs w:val="26"/>
        </w:rPr>
        <w:t>-</w:t>
      </w:r>
      <w:r w:rsidRPr="000B4E0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41E5D">
        <w:rPr>
          <w:rFonts w:ascii="Times New Roman" w:hAnsi="Times New Roman"/>
          <w:sz w:val="24"/>
          <w:szCs w:val="24"/>
        </w:rPr>
        <w:t>предоставление субсидий субъектам малого и среднего предпринимательства в целях проведения специальной оце</w:t>
      </w:r>
      <w:r w:rsidR="00DE2A31">
        <w:rPr>
          <w:rFonts w:ascii="Times New Roman" w:hAnsi="Times New Roman"/>
          <w:sz w:val="24"/>
          <w:szCs w:val="24"/>
        </w:rPr>
        <w:t>нки условий труда на  2022 год в сумме</w:t>
      </w:r>
      <w:r w:rsidRPr="00E41E5D">
        <w:rPr>
          <w:rFonts w:ascii="Times New Roman" w:hAnsi="Times New Roman"/>
          <w:sz w:val="24"/>
          <w:szCs w:val="24"/>
        </w:rPr>
        <w:t xml:space="preserve"> 60,00 тыс. рублей;</w:t>
      </w:r>
    </w:p>
    <w:p w:rsidR="00031003" w:rsidRPr="00E41E5D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E5D">
        <w:rPr>
          <w:rFonts w:ascii="Times New Roman" w:hAnsi="Times New Roman"/>
          <w:sz w:val="24"/>
          <w:szCs w:val="24"/>
        </w:rPr>
        <w:t>- участие в выставочно-ярмаро</w:t>
      </w:r>
      <w:r w:rsidR="00DE2A31">
        <w:rPr>
          <w:rFonts w:ascii="Times New Roman" w:hAnsi="Times New Roman"/>
          <w:sz w:val="24"/>
          <w:szCs w:val="24"/>
        </w:rPr>
        <w:t xml:space="preserve">чных мероприятиях на 2022 год в сумме </w:t>
      </w:r>
      <w:r w:rsidRPr="00E41E5D">
        <w:rPr>
          <w:rFonts w:ascii="Times New Roman" w:hAnsi="Times New Roman"/>
          <w:sz w:val="24"/>
          <w:szCs w:val="24"/>
        </w:rPr>
        <w:t>15,00 тыс.рублей;</w:t>
      </w:r>
    </w:p>
    <w:p w:rsidR="00031003" w:rsidRPr="00E41E5D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E5D">
        <w:rPr>
          <w:rFonts w:ascii="Times New Roman" w:hAnsi="Times New Roman"/>
          <w:sz w:val="24"/>
          <w:szCs w:val="24"/>
        </w:rPr>
        <w:t>-</w:t>
      </w:r>
      <w:r w:rsidR="00DE2A31">
        <w:rPr>
          <w:rFonts w:ascii="Times New Roman" w:hAnsi="Times New Roman"/>
          <w:sz w:val="24"/>
          <w:szCs w:val="24"/>
        </w:rPr>
        <w:t xml:space="preserve"> </w:t>
      </w:r>
      <w:r w:rsidRPr="00E41E5D">
        <w:rPr>
          <w:rFonts w:ascii="Times New Roman" w:hAnsi="Times New Roman"/>
          <w:sz w:val="24"/>
          <w:szCs w:val="24"/>
        </w:rPr>
        <w:t>предоставление грантов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</w:t>
      </w:r>
      <w:r w:rsidR="00DE2A31">
        <w:rPr>
          <w:rFonts w:ascii="Times New Roman" w:hAnsi="Times New Roman"/>
          <w:sz w:val="24"/>
          <w:szCs w:val="24"/>
        </w:rPr>
        <w:t>редпринимательства на 2022 год в сумме</w:t>
      </w:r>
      <w:r w:rsidR="00636EF0">
        <w:rPr>
          <w:rFonts w:ascii="Times New Roman" w:hAnsi="Times New Roman"/>
          <w:sz w:val="24"/>
          <w:szCs w:val="24"/>
        </w:rPr>
        <w:t xml:space="preserve"> 75,00 тыс.рублей;</w:t>
      </w:r>
    </w:p>
    <w:p w:rsidR="00031003" w:rsidRPr="00F96997" w:rsidRDefault="00636EF0" w:rsidP="00636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</w:t>
      </w:r>
      <w:r w:rsidR="00031003" w:rsidRPr="00F96997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муниципальной программы</w:t>
      </w:r>
      <w:r w:rsidR="00031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1003" w:rsidRPr="00F96997">
        <w:rPr>
          <w:rFonts w:ascii="Times New Roman" w:hAnsi="Times New Roman" w:cs="Times New Roman"/>
          <w:sz w:val="24"/>
          <w:szCs w:val="24"/>
        </w:rPr>
        <w:t>«Управление муниципальным имуществом и земельными ресурсами Партизанского городского округа» на 2019-2023 годы</w:t>
      </w:r>
      <w:r w:rsidR="00031003">
        <w:rPr>
          <w:rFonts w:ascii="Times New Roman" w:hAnsi="Times New Roman" w:cs="Times New Roman"/>
          <w:sz w:val="24"/>
          <w:szCs w:val="24"/>
        </w:rPr>
        <w:t>:</w:t>
      </w:r>
    </w:p>
    <w:p w:rsidR="00031003" w:rsidRPr="00E41E5D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1E5D">
        <w:rPr>
          <w:rFonts w:ascii="Times New Roman" w:hAnsi="Times New Roman"/>
          <w:sz w:val="24"/>
          <w:szCs w:val="24"/>
        </w:rPr>
        <w:t>- на выполнение кадастровых работ по образованию земельных участков под объектами муниципальной собственности на 2022 году – 160,00 тыс. рублей,  на 2023 год – 100,00 тыс.рублей.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1003" w:rsidRPr="003A6D69" w:rsidRDefault="00031003" w:rsidP="00BB474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D69">
        <w:rPr>
          <w:rFonts w:ascii="Times New Roman" w:hAnsi="Times New Roman" w:cs="Times New Roman"/>
          <w:b/>
          <w:sz w:val="24"/>
          <w:szCs w:val="24"/>
        </w:rPr>
        <w:t>По разделу 0500 «Жилищно – коммунальное хозяйство»</w:t>
      </w:r>
      <w:r w:rsidRPr="003A6D69">
        <w:rPr>
          <w:rFonts w:ascii="Times New Roman" w:hAnsi="Times New Roman" w:cs="Times New Roman"/>
          <w:sz w:val="24"/>
          <w:szCs w:val="24"/>
        </w:rPr>
        <w:t xml:space="preserve"> в проекте бюджета на 2022 год запланированы бюджетные ассигнования в сумме 232 371,34 тыс. рублей, которые в общем объеме расходов составляют 15,2%, на 2023 год в сумме 158 882,61 тыс. рублей (11,5%), на 2024 год в сумме 136 415,05 тыс. рублей (10%) (Таблица №12).</w:t>
      </w:r>
    </w:p>
    <w:p w:rsidR="00031003" w:rsidRPr="003A6D69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03" w:rsidRPr="003A6D69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6D69">
        <w:rPr>
          <w:rFonts w:ascii="Times New Roman" w:hAnsi="Times New Roman"/>
          <w:sz w:val="20"/>
          <w:szCs w:val="20"/>
        </w:rPr>
        <w:t>Таблица №12</w:t>
      </w:r>
    </w:p>
    <w:p w:rsidR="00031003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3A6D69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276"/>
        <w:gridCol w:w="1276"/>
        <w:gridCol w:w="1275"/>
      </w:tblGrid>
      <w:tr w:rsidR="002F624A" w:rsidRPr="005E33A2" w:rsidTr="002F624A">
        <w:trPr>
          <w:trHeight w:val="543"/>
        </w:trPr>
        <w:tc>
          <w:tcPr>
            <w:tcW w:w="3119" w:type="dxa"/>
            <w:vAlign w:val="center"/>
          </w:tcPr>
          <w:p w:rsidR="002F624A" w:rsidRPr="0024660B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2F624A" w:rsidRPr="0024660B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417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6" w:type="dxa"/>
          </w:tcPr>
          <w:p w:rsidR="002F624A" w:rsidRPr="00450DF1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2F624A" w:rsidRPr="005E33A2" w:rsidTr="002F624A">
        <w:tc>
          <w:tcPr>
            <w:tcW w:w="3119" w:type="dxa"/>
          </w:tcPr>
          <w:p w:rsidR="002F624A" w:rsidRPr="0024660B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6" w:type="dxa"/>
          </w:tcPr>
          <w:p w:rsidR="002F624A" w:rsidRPr="00450DF1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F624A" w:rsidRPr="005E33A2" w:rsidTr="002F624A">
        <w:tc>
          <w:tcPr>
            <w:tcW w:w="3119" w:type="dxa"/>
          </w:tcPr>
          <w:p w:rsidR="002F624A" w:rsidRPr="008860BB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417" w:type="dxa"/>
          </w:tcPr>
          <w:p w:rsidR="002F624A" w:rsidRPr="003838D9" w:rsidRDefault="002F624A" w:rsidP="00253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6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5" w:type="dxa"/>
          </w:tcPr>
          <w:p w:rsidR="002F624A" w:rsidRPr="005E33A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2F624A" w:rsidRPr="00017FA8" w:rsidTr="002F624A">
        <w:trPr>
          <w:trHeight w:val="365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 Жилищно – коммунальное хозяйство</w:t>
            </w:r>
          </w:p>
        </w:tc>
        <w:tc>
          <w:tcPr>
            <w:tcW w:w="1417" w:type="dxa"/>
          </w:tcPr>
          <w:p w:rsidR="002F624A" w:rsidRPr="00366680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680">
              <w:rPr>
                <w:rFonts w:ascii="Times New Roman" w:hAnsi="Times New Roman"/>
                <w:b/>
                <w:sz w:val="20"/>
                <w:szCs w:val="20"/>
              </w:rPr>
              <w:t>346 608,30</w:t>
            </w:r>
          </w:p>
        </w:tc>
        <w:tc>
          <w:tcPr>
            <w:tcW w:w="1276" w:type="dxa"/>
          </w:tcPr>
          <w:p w:rsidR="002F624A" w:rsidRPr="00366680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680">
              <w:rPr>
                <w:rFonts w:ascii="Times New Roman" w:hAnsi="Times New Roman"/>
                <w:b/>
                <w:sz w:val="20"/>
                <w:szCs w:val="20"/>
              </w:rPr>
              <w:t>346 142,05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/>
                <w:sz w:val="20"/>
                <w:szCs w:val="20"/>
              </w:rPr>
              <w:t>232 371,34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/>
                <w:sz w:val="20"/>
                <w:szCs w:val="20"/>
              </w:rPr>
              <w:t>158 882,61</w:t>
            </w:r>
          </w:p>
        </w:tc>
        <w:tc>
          <w:tcPr>
            <w:tcW w:w="1275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/>
                <w:sz w:val="20"/>
                <w:szCs w:val="20"/>
              </w:rPr>
              <w:t>136 415,05</w:t>
            </w:r>
          </w:p>
        </w:tc>
      </w:tr>
      <w:tr w:rsidR="002F624A" w:rsidRPr="00017FA8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0501 Жилищное хозяйство</w:t>
            </w:r>
          </w:p>
        </w:tc>
        <w:tc>
          <w:tcPr>
            <w:tcW w:w="1417" w:type="dxa"/>
          </w:tcPr>
          <w:p w:rsidR="002F624A" w:rsidRPr="000E2937" w:rsidRDefault="002F624A" w:rsidP="00253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937">
              <w:rPr>
                <w:rFonts w:ascii="Times New Roman" w:hAnsi="Times New Roman" w:cs="Times New Roman"/>
                <w:b/>
                <w:sz w:val="20"/>
                <w:szCs w:val="20"/>
              </w:rPr>
              <w:t>273 410,46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272 944,21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122 064,42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158 882,61</w:t>
            </w:r>
          </w:p>
        </w:tc>
        <w:tc>
          <w:tcPr>
            <w:tcW w:w="1275" w:type="dxa"/>
          </w:tcPr>
          <w:p w:rsidR="002F624A" w:rsidRPr="00017FA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136 415,05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«Формирование муниципального жилищного фонда ПГО»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43 630,52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C35DD">
              <w:rPr>
                <w:rFonts w:ascii="Times New Roman" w:hAnsi="Times New Roman" w:cs="Times New Roman"/>
                <w:bCs/>
                <w:sz w:val="20"/>
                <w:szCs w:val="20"/>
              </w:rPr>
              <w:t>630,52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68 150,00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жилищного фонда, проживающих на территории ПГО»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216 969,45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Cs/>
                <w:sz w:val="20"/>
                <w:szCs w:val="20"/>
              </w:rPr>
              <w:t>216 969,45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92 531,80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  <w:r w:rsidRPr="00366680">
              <w:rPr>
                <w:rFonts w:ascii="Times New Roman" w:hAnsi="Times New Roman"/>
                <w:sz w:val="20"/>
                <w:szCs w:val="20"/>
              </w:rPr>
              <w:t xml:space="preserve">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466,25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233,12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233,12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233,12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«Управление муниципальным имуществом и земельными ресурсами Партизанского городского округа»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3 418,30</w:t>
            </w:r>
          </w:p>
        </w:tc>
        <w:tc>
          <w:tcPr>
            <w:tcW w:w="1276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3 418,30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3 799,50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3 700,00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направления – исполнение решений судов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8 725,94</w:t>
            </w:r>
          </w:p>
        </w:tc>
        <w:tc>
          <w:tcPr>
            <w:tcW w:w="1276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8 725,94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местных администраций, в т.ч.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Финансовый ре</w:t>
            </w:r>
            <w:r w:rsidRPr="00366680">
              <w:rPr>
                <w:rFonts w:ascii="Times New Roman" w:hAnsi="Times New Roman" w:cs="Times New Roman"/>
                <w:sz w:val="20"/>
                <w:szCs w:val="20"/>
              </w:rPr>
              <w:softHyphen/>
              <w:t>зерв для ликвида</w:t>
            </w:r>
            <w:r w:rsidRPr="00366680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чрезвычайных ситуаций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Резервный фонд  администрации Партизанского городского округа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235584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584">
              <w:rPr>
                <w:rFonts w:ascii="Times New Roman" w:hAnsi="Times New Roman" w:cs="Times New Roman"/>
                <w:b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417" w:type="dxa"/>
          </w:tcPr>
          <w:p w:rsidR="002F624A" w:rsidRPr="00235584" w:rsidRDefault="002F624A" w:rsidP="00253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584">
              <w:rPr>
                <w:rFonts w:ascii="Times New Roman" w:hAnsi="Times New Roman" w:cs="Times New Roman"/>
                <w:b/>
                <w:sz w:val="20"/>
                <w:szCs w:val="20"/>
              </w:rPr>
              <w:t>8 083,75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sz w:val="20"/>
                <w:szCs w:val="20"/>
              </w:rPr>
              <w:t>8 083,75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b/>
                <w:sz w:val="20"/>
                <w:szCs w:val="20"/>
              </w:rPr>
              <w:t>61 448,99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b/>
                <w:sz w:val="20"/>
                <w:szCs w:val="20"/>
              </w:rPr>
              <w:t>40 603,20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b/>
                <w:sz w:val="20"/>
                <w:szCs w:val="20"/>
              </w:rPr>
              <w:t>573,43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«Организация обеспечения населения твердым топливом по предельным ценам на территории ПГО»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5 901,35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1 419,19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«Развитие и повышение эффективности коммунальной инфраструктуры ПГО»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1 282,07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1 282,07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60 029,80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40 530,50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непрограммные направления, в том числе мероприятия в области водоснабжения и водоотведения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192,80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417" w:type="dxa"/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707,53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707,53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24A" w:rsidRPr="00AC7A58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</w:tcPr>
          <w:p w:rsidR="002F624A" w:rsidRPr="00235584" w:rsidRDefault="002F624A" w:rsidP="00253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584">
              <w:rPr>
                <w:rFonts w:ascii="Times New Roman" w:hAnsi="Times New Roman" w:cs="Times New Roman"/>
                <w:b/>
                <w:sz w:val="20"/>
                <w:szCs w:val="20"/>
              </w:rPr>
              <w:t>64 480,09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sz w:val="20"/>
                <w:szCs w:val="20"/>
              </w:rPr>
              <w:t>64 480,09</w:t>
            </w:r>
          </w:p>
        </w:tc>
        <w:tc>
          <w:tcPr>
            <w:tcW w:w="1276" w:type="dxa"/>
          </w:tcPr>
          <w:p w:rsidR="002F624A" w:rsidRPr="00AC7A5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A58">
              <w:rPr>
                <w:rFonts w:ascii="Times New Roman" w:hAnsi="Times New Roman" w:cs="Times New Roman"/>
                <w:b/>
                <w:sz w:val="20"/>
                <w:szCs w:val="20"/>
              </w:rPr>
              <w:t>48 416,93</w:t>
            </w:r>
          </w:p>
        </w:tc>
        <w:tc>
          <w:tcPr>
            <w:tcW w:w="1276" w:type="dxa"/>
          </w:tcPr>
          <w:p w:rsidR="002F624A" w:rsidRPr="00AC7A5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A58">
              <w:rPr>
                <w:rFonts w:ascii="Times New Roman" w:hAnsi="Times New Roman" w:cs="Times New Roman"/>
                <w:b/>
                <w:sz w:val="20"/>
                <w:szCs w:val="20"/>
              </w:rPr>
              <w:t>63 892,28</w:t>
            </w:r>
          </w:p>
        </w:tc>
        <w:tc>
          <w:tcPr>
            <w:tcW w:w="1275" w:type="dxa"/>
          </w:tcPr>
          <w:p w:rsidR="002F624A" w:rsidRPr="00AC7A58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A58">
              <w:rPr>
                <w:rFonts w:ascii="Times New Roman" w:hAnsi="Times New Roman" w:cs="Times New Roman"/>
                <w:b/>
                <w:sz w:val="20"/>
                <w:szCs w:val="20"/>
              </w:rPr>
              <w:t>63 000,49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МП «Дорожная деятельность и благоустройство ПГО»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18 662,66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18 662,66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19 400,00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21 791,78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21 400,0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МП «Формирование современной городской среды ПГО»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47 778,48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47 778,48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29 016,93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42 100,49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41 600,49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Резервный фонд АПГО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855,02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855,02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</w:rPr>
              <w:t>0505 Другие вопросы в области жилищно – коммунального хозяйства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b/>
                <w:sz w:val="20"/>
                <w:szCs w:val="20"/>
              </w:rPr>
              <w:t>634,00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sz w:val="20"/>
                <w:szCs w:val="20"/>
              </w:rPr>
              <w:t>634,00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441,00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FA8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95D"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2F624A" w:rsidRPr="004A495D" w:rsidTr="002F624A">
        <w:trPr>
          <w:trHeight w:val="218"/>
        </w:trPr>
        <w:tc>
          <w:tcPr>
            <w:tcW w:w="3119" w:type="dxa"/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МП «Переселение граждан из аварийного жилого фонда, проживающих на территории ПГО»</w:t>
            </w:r>
          </w:p>
        </w:tc>
        <w:tc>
          <w:tcPr>
            <w:tcW w:w="1417" w:type="dxa"/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</w:p>
        </w:tc>
        <w:tc>
          <w:tcPr>
            <w:tcW w:w="1276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275" w:type="dxa"/>
          </w:tcPr>
          <w:p w:rsidR="002F624A" w:rsidRPr="004A495D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2F624A" w:rsidRPr="00271497" w:rsidTr="002F624A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271497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271497" w:rsidRDefault="002F624A" w:rsidP="002530A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271497" w:rsidRDefault="002F624A" w:rsidP="002530A6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F624A" w:rsidRPr="005D2D02" w:rsidTr="002F624A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</w:t>
            </w: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министрации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017FA8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5 758,88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110 099,04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104 728,61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63 807,05</w:t>
            </w:r>
          </w:p>
        </w:tc>
      </w:tr>
      <w:tr w:rsidR="002F624A" w:rsidRPr="005D2D02" w:rsidTr="002F624A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4 852,28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C35DD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5DD">
              <w:rPr>
                <w:rFonts w:ascii="Times New Roman" w:hAnsi="Times New Roman" w:cs="Times New Roman"/>
                <w:b/>
                <w:sz w:val="20"/>
                <w:szCs w:val="20"/>
              </w:rPr>
              <w:t>264 386,03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122 272,30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54 154,00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72 608,00</w:t>
            </w:r>
          </w:p>
        </w:tc>
      </w:tr>
      <w:tr w:rsidR="002F624A" w:rsidRPr="005D2D02" w:rsidTr="002F624A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жилищно – коммунального комплекса администрации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8860BB" w:rsidRDefault="002F624A" w:rsidP="00253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75 082,46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0E2937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75 082,46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F624A" w:rsidRPr="005D2D02" w:rsidTr="002F624A">
        <w:trPr>
          <w:trHeight w:val="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4A" w:rsidRPr="00366680" w:rsidRDefault="002F624A" w:rsidP="002530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6680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Финансовое управление АПГО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02D3A" w:rsidRDefault="002F624A" w:rsidP="002530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02D3A" w:rsidRDefault="002F624A" w:rsidP="002530A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4A" w:rsidRPr="005D2D02" w:rsidRDefault="002F624A" w:rsidP="002530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0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2F624A" w:rsidRDefault="002F624A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3" w:rsidRPr="005C5489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489">
        <w:rPr>
          <w:rFonts w:ascii="Times New Roman" w:hAnsi="Times New Roman" w:cs="Times New Roman"/>
          <w:b/>
          <w:sz w:val="24"/>
          <w:szCs w:val="24"/>
        </w:rPr>
        <w:t>По подразделу 0501 «Жилищное хозяйство»</w:t>
      </w:r>
      <w:r w:rsidRPr="005C5489">
        <w:rPr>
          <w:rFonts w:ascii="Times New Roman" w:hAnsi="Times New Roman" w:cs="Times New Roman"/>
          <w:sz w:val="24"/>
          <w:szCs w:val="24"/>
        </w:rPr>
        <w:t xml:space="preserve"> предусмотрены ассигнования на 2022 год в сумме 122 064,42 тыс. рублей, что на 150 880,09 тыс. рублей меньше назначений 2021 года. Проектом решения предлагается предусмотреть бюджетные ассигнования по данному подразделу на реализацию следующих </w:t>
      </w:r>
      <w:r w:rsidRPr="005C5489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5C5489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5C5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03" w:rsidRPr="00636EF0" w:rsidRDefault="00636EF0" w:rsidP="00641E3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</w:t>
      </w:r>
      <w:r w:rsidR="00031003" w:rsidRPr="00636EF0">
        <w:rPr>
          <w:rFonts w:ascii="Times New Roman" w:hAnsi="Times New Roman" w:cs="Times New Roman"/>
          <w:bCs/>
          <w:sz w:val="24"/>
          <w:szCs w:val="24"/>
        </w:rPr>
        <w:t xml:space="preserve">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</w:r>
      <w:r w:rsidR="00031003" w:rsidRPr="00636EF0">
        <w:rPr>
          <w:rFonts w:ascii="Times New Roman" w:hAnsi="Times New Roman"/>
          <w:sz w:val="24"/>
          <w:szCs w:val="24"/>
        </w:rPr>
        <w:t xml:space="preserve"> на 2020-2025 годы</w:t>
      </w:r>
      <w:r w:rsidRPr="00636EF0">
        <w:rPr>
          <w:rFonts w:ascii="Times New Roman" w:hAnsi="Times New Roman"/>
          <w:sz w:val="24"/>
          <w:szCs w:val="24"/>
        </w:rPr>
        <w:t xml:space="preserve"> предлагается предусмотреть</w:t>
      </w:r>
      <w:r w:rsidR="00031003" w:rsidRPr="00636EF0">
        <w:rPr>
          <w:rFonts w:ascii="Times New Roman" w:hAnsi="Times New Roman"/>
          <w:sz w:val="24"/>
          <w:szCs w:val="24"/>
        </w:rPr>
        <w:t xml:space="preserve"> ассигнования на </w:t>
      </w:r>
      <w:r w:rsidR="00031003" w:rsidRP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снос ветхих жилых домов, ставших непригодными для проживания по критериям безопасности в результате ведения горных предусмотрены на 2022 год в суме 500,00 тыс. рублей и  в сумме по 250,00 тыс. рублей на каждый последующий год пла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нового периода;</w:t>
      </w:r>
    </w:p>
    <w:p w:rsidR="00031003" w:rsidRPr="005C5489" w:rsidRDefault="00636EF0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2) в рамках муниципальной программы</w:t>
      </w:r>
      <w:r w:rsidRPr="0063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03" w:rsidRPr="005C5489">
        <w:rPr>
          <w:rFonts w:ascii="Times New Roman" w:hAnsi="Times New Roman" w:cs="Times New Roman"/>
          <w:bCs/>
          <w:sz w:val="24"/>
          <w:szCs w:val="24"/>
        </w:rPr>
        <w:t>«Формирование муниципального жилищного фонда ПГО»</w:t>
      </w:r>
      <w:r w:rsidR="00031003" w:rsidRPr="005C5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2020-2025 годы</w:t>
      </w:r>
      <w:r w:rsidR="00031003" w:rsidRPr="005C5489">
        <w:rPr>
          <w:rFonts w:ascii="Times New Roman" w:hAnsi="Times New Roman"/>
          <w:sz w:val="24"/>
          <w:szCs w:val="24"/>
        </w:rPr>
        <w:t xml:space="preserve"> </w:t>
      </w:r>
      <w:r w:rsidRPr="00636EF0">
        <w:rPr>
          <w:rFonts w:ascii="Times New Roman" w:hAnsi="Times New Roman"/>
          <w:sz w:val="24"/>
          <w:szCs w:val="24"/>
        </w:rPr>
        <w:t xml:space="preserve">предлагается предусмотреть ассигнования </w:t>
      </w:r>
      <w:r w:rsidR="00031003" w:rsidRPr="005C5489">
        <w:rPr>
          <w:rFonts w:ascii="Times New Roman" w:eastAsia="Calibri" w:hAnsi="Times New Roman" w:cs="Times New Roman"/>
          <w:sz w:val="24"/>
          <w:szCs w:val="24"/>
          <w:lang w:eastAsia="en-US"/>
        </w:rPr>
        <w:t>на 2022 год в сумме 25 000,00 тыс. рублей и по 30 000,00 тыс.</w:t>
      </w:r>
      <w:r w:rsidR="00031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1003" w:rsidRPr="005C5489">
        <w:rPr>
          <w:rFonts w:ascii="Times New Roman" w:eastAsia="Calibri" w:hAnsi="Times New Roman" w:cs="Times New Roman"/>
          <w:sz w:val="24"/>
          <w:szCs w:val="24"/>
          <w:lang w:eastAsia="en-US"/>
        </w:rPr>
        <w:t>рублей на каждый последующий год планового периода, в том числе:</w:t>
      </w:r>
    </w:p>
    <w:p w:rsidR="00031003" w:rsidRPr="002D198D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на приобретение жилья на вторичном рынке для предоставления нуждающимся гражданам в 2022 году 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>в сумме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22 0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00,00 тыс. рублей, в 2023 году в сумме 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000,00 тыс.рублей, в 2024 году в сумме 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20 000,00 тыс. рублей;</w:t>
      </w:r>
    </w:p>
    <w:p w:rsidR="00031003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- на проведение ремонта муниципальных жилых помещений для предоставления нуждающимся гражданам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2022 году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сумме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3 000,00 тыс. рублей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на каждый год планового периода п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>о 5 000,00 тыс. рублей ежегодно;</w:t>
      </w:r>
    </w:p>
    <w:p w:rsidR="00031003" w:rsidRPr="002D198D" w:rsidRDefault="00636EF0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3) в рамках муниципальной программы</w:t>
      </w:r>
      <w:r w:rsidRPr="0063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03" w:rsidRPr="002D198D">
        <w:rPr>
          <w:rFonts w:ascii="Times New Roman" w:hAnsi="Times New Roman" w:cs="Times New Roman"/>
          <w:bCs/>
          <w:sz w:val="24"/>
          <w:szCs w:val="24"/>
        </w:rPr>
        <w:t>«Переселение граждан из аварийного жилищного фонда, проживающих на территории ПГО»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6EF0">
        <w:rPr>
          <w:rFonts w:ascii="Times New Roman" w:hAnsi="Times New Roman"/>
          <w:sz w:val="24"/>
          <w:szCs w:val="24"/>
        </w:rPr>
        <w:t>предлагается предусмотреть ассигнования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году в сумме 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03100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 53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1,80 тыс. рублей, на 2023 году в сумме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20 00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0,00 тыс. рублей, на 2024 году в сумме</w:t>
      </w:r>
      <w:r w:rsidR="00031003"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4 000,00 тыс. рублей, в том числе:</w:t>
      </w:r>
    </w:p>
    <w:p w:rsidR="00031003" w:rsidRPr="001E3A9A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- на обеспечение мероприятий по переселению граждан из аварийного жилищного фонда  в 2022 году – 58,00 тыс. рублей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6EF0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636EF0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636EF0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средств фонда капитального ремонта и вышестоящих бюджетов бюджетной системы Российской Федерации</w:t>
      </w:r>
      <w:r w:rsidR="00636EF0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031003" w:rsidRPr="001E3A9A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на обеспечение мероприятий по переселению граждан из аварийного и непригодного для проживания жилищного фонда (средства вышестоящих бюджетов) в 2022 году в сумме 3 470,28 тыс. рублей;</w:t>
      </w:r>
    </w:p>
    <w:p w:rsidR="00031003" w:rsidRPr="002D198D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>- на снос расселенных домов в 2022 году в сумме 16 500,00 тыс. рублей</w:t>
      </w:r>
      <w:r w:rsidR="00981F0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D19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2023 году в сумме 20 000,00 тыс. рублей, в 2024 году в сумме 4 000,00 тыс. рублей</w:t>
      </w:r>
      <w:r w:rsidR="00636EF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1003" w:rsidRPr="001E3A9A" w:rsidRDefault="00636EF0" w:rsidP="00031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4) в рамках муниципальной программы</w:t>
      </w:r>
      <w:r w:rsidRPr="0063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03" w:rsidRPr="001E3A9A">
        <w:rPr>
          <w:rFonts w:ascii="Times New Roman" w:hAnsi="Times New Roman"/>
          <w:sz w:val="24"/>
          <w:szCs w:val="24"/>
        </w:rPr>
        <w:t>«Сохранение внешнего историко-архитектурного облика зданий, сооружений Партизанского городского округа» на 2021-2025 годы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1F03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предлагается предусмотреть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бюджетные ассигнования в 2022 и плановом периоде в сумме 233,12 тыс. рублей</w:t>
      </w:r>
      <w:r w:rsidR="00981F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ежегодно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31003" w:rsidRPr="001E3A9A">
        <w:rPr>
          <w:rFonts w:ascii="Times New Roman" w:hAnsi="Times New Roman"/>
          <w:sz w:val="24"/>
          <w:szCs w:val="24"/>
        </w:rPr>
        <w:t>то есть в объемах необходимых д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ля привлечения средств краевого бюджета на условиях софинансирования</w:t>
      </w:r>
      <w:r w:rsid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1F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выполнения соответствующих мероприятий 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ского края» на 2020 - 2027 годы;</w:t>
      </w:r>
    </w:p>
    <w:p w:rsidR="00031003" w:rsidRPr="001E3A9A" w:rsidRDefault="00636EF0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 в рамках муниципальной программы</w:t>
      </w:r>
      <w:r w:rsidRPr="0063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03" w:rsidRPr="001E3A9A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 и земельными ресурсами Партизанского городского округа»</w:t>
      </w:r>
      <w:r w:rsidR="0027415F">
        <w:rPr>
          <w:rFonts w:ascii="Times New Roman" w:hAnsi="Times New Roman" w:cs="Times New Roman"/>
          <w:bCs/>
          <w:sz w:val="24"/>
          <w:szCs w:val="24"/>
        </w:rPr>
        <w:t xml:space="preserve"> предлагается 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</w:t>
      </w:r>
      <w:r w:rsidR="0027415F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бюджетные ассигнования на </w:t>
      </w:r>
      <w:r w:rsid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и обслуживание казны, а именно на 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>оплат</w:t>
      </w:r>
      <w:r w:rsidR="0027415F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031003" w:rsidRPr="001E3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 по теплоснабжению незанятых нежилых помещений, по содержанию, </w:t>
      </w:r>
      <w:r w:rsidR="00031003" w:rsidRPr="001E3A9A">
        <w:rPr>
          <w:rFonts w:ascii="Times New Roman" w:hAnsi="Times New Roman"/>
          <w:sz w:val="24"/>
          <w:szCs w:val="24"/>
        </w:rPr>
        <w:t>на оплату взносов на капитальный ремонт общего имущества многоквартирных домов на 2022 год</w:t>
      </w:r>
      <w:r w:rsidR="0027415F">
        <w:rPr>
          <w:rFonts w:ascii="Times New Roman" w:hAnsi="Times New Roman"/>
          <w:sz w:val="24"/>
          <w:szCs w:val="24"/>
        </w:rPr>
        <w:t xml:space="preserve"> в сумме</w:t>
      </w:r>
      <w:r w:rsidR="00031003" w:rsidRPr="001E3A9A">
        <w:rPr>
          <w:rFonts w:ascii="Times New Roman" w:hAnsi="Times New Roman"/>
          <w:sz w:val="24"/>
          <w:szCs w:val="24"/>
        </w:rPr>
        <w:t xml:space="preserve"> 3 799,50 тыс.рублей, на</w:t>
      </w:r>
      <w:r>
        <w:rPr>
          <w:rFonts w:ascii="Times New Roman" w:hAnsi="Times New Roman"/>
          <w:sz w:val="24"/>
          <w:szCs w:val="24"/>
        </w:rPr>
        <w:t xml:space="preserve"> 2023 год </w:t>
      </w:r>
      <w:r w:rsidR="0027415F">
        <w:rPr>
          <w:rFonts w:ascii="Times New Roman" w:hAnsi="Times New Roman"/>
          <w:sz w:val="24"/>
          <w:szCs w:val="24"/>
        </w:rPr>
        <w:t>в сумме</w:t>
      </w:r>
      <w:r>
        <w:rPr>
          <w:rFonts w:ascii="Times New Roman" w:hAnsi="Times New Roman"/>
          <w:sz w:val="24"/>
          <w:szCs w:val="24"/>
        </w:rPr>
        <w:t xml:space="preserve"> 3 700,00 тыс.рублей.</w:t>
      </w:r>
    </w:p>
    <w:p w:rsidR="00031003" w:rsidRPr="00862B25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B25">
        <w:rPr>
          <w:rFonts w:ascii="Times New Roman" w:hAnsi="Times New Roman" w:cs="Times New Roman"/>
          <w:b/>
          <w:sz w:val="24"/>
          <w:szCs w:val="24"/>
        </w:rPr>
        <w:t>По подразделу 0502 «Коммунальное хозяйство»</w:t>
      </w:r>
      <w:r w:rsidRPr="00862B25">
        <w:rPr>
          <w:rFonts w:ascii="Times New Roman" w:hAnsi="Times New Roman" w:cs="Times New Roman"/>
          <w:sz w:val="24"/>
          <w:szCs w:val="24"/>
        </w:rPr>
        <w:t xml:space="preserve"> </w:t>
      </w:r>
      <w:r w:rsidR="0027415F">
        <w:rPr>
          <w:rFonts w:ascii="Times New Roman" w:hAnsi="Times New Roman" w:cs="Times New Roman"/>
          <w:sz w:val="24"/>
          <w:szCs w:val="24"/>
        </w:rPr>
        <w:t>предлагается</w:t>
      </w:r>
      <w:r w:rsidRPr="00862B25">
        <w:rPr>
          <w:rFonts w:ascii="Times New Roman" w:hAnsi="Times New Roman" w:cs="Times New Roman"/>
          <w:sz w:val="24"/>
          <w:szCs w:val="24"/>
        </w:rPr>
        <w:t xml:space="preserve"> предусмотре</w:t>
      </w:r>
      <w:r w:rsidR="0027415F">
        <w:rPr>
          <w:rFonts w:ascii="Times New Roman" w:hAnsi="Times New Roman" w:cs="Times New Roman"/>
          <w:sz w:val="24"/>
          <w:szCs w:val="24"/>
        </w:rPr>
        <w:t>ть</w:t>
      </w:r>
      <w:r w:rsidRPr="00862B25">
        <w:rPr>
          <w:rFonts w:ascii="Times New Roman" w:hAnsi="Times New Roman" w:cs="Times New Roman"/>
          <w:sz w:val="24"/>
          <w:szCs w:val="24"/>
        </w:rPr>
        <w:t xml:space="preserve"> ассигнования на 2022 год в сумме 61 448,99 тыс. рублей, что на 53 365,24 тыс. рублей больше назначений 2021 года. Проектом решения предлагается предусмотреть бюджетные ассигнования по данному подразделу на реализацию следующих </w:t>
      </w:r>
      <w:r w:rsidRPr="00862B25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862B25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862B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003" w:rsidRPr="0027415F" w:rsidRDefault="0027415F" w:rsidP="00641E3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415F">
        <w:rPr>
          <w:rFonts w:ascii="Times New Roman" w:hAnsi="Times New Roman" w:cs="Times New Roman"/>
          <w:sz w:val="24"/>
          <w:szCs w:val="24"/>
        </w:rPr>
        <w:t>в рамках</w:t>
      </w:r>
      <w:r w:rsidR="00031003" w:rsidRPr="0027415F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 w:rsidRPr="0027415F">
        <w:rPr>
          <w:rFonts w:ascii="Times New Roman" w:hAnsi="Times New Roman" w:cs="Times New Roman"/>
          <w:sz w:val="24"/>
          <w:szCs w:val="24"/>
        </w:rPr>
        <w:t>ы</w:t>
      </w:r>
      <w:r w:rsidR="00031003" w:rsidRPr="0027415F">
        <w:rPr>
          <w:rFonts w:ascii="Times New Roman" w:hAnsi="Times New Roman" w:cs="Times New Roman"/>
          <w:sz w:val="24"/>
          <w:szCs w:val="24"/>
        </w:rPr>
        <w:t xml:space="preserve"> </w:t>
      </w:r>
      <w:r w:rsidR="00031003" w:rsidRPr="0027415F">
        <w:rPr>
          <w:rFonts w:ascii="Times New Roman" w:hAnsi="Times New Roman" w:cs="Times New Roman"/>
          <w:bCs/>
          <w:sz w:val="24"/>
          <w:szCs w:val="24"/>
        </w:rPr>
        <w:t xml:space="preserve">«Организация обеспечения населения твердым топливом по предельным ценам на территории ПГО» </w:t>
      </w:r>
      <w:r w:rsidR="00031003" w:rsidRPr="0027415F">
        <w:rPr>
          <w:rFonts w:ascii="Times New Roman" w:hAnsi="Times New Roman"/>
          <w:sz w:val="24"/>
          <w:szCs w:val="24"/>
        </w:rPr>
        <w:t>на 2020-2024 годы</w:t>
      </w:r>
      <w:r w:rsidR="00031003" w:rsidRP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предусмотрены бюджетные ассигнования в 2022 году в сумме 1 419,19 тыс. рублей, в 2023 году в сумме 72,70 тыс. рублей, в 2024 году в сумме 73,43 тыс. рублей,</w:t>
      </w:r>
      <w:r w:rsidR="00031003" w:rsidRPr="0027415F">
        <w:rPr>
          <w:rFonts w:ascii="Times New Roman" w:hAnsi="Times New Roman"/>
          <w:sz w:val="24"/>
          <w:szCs w:val="24"/>
        </w:rPr>
        <w:t xml:space="preserve"> то есть в объемах необходимых д</w:t>
      </w:r>
      <w:r w:rsidR="00031003" w:rsidRP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ля привлечения средств краевого бюджета на условиях софинансирования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целях реализации мероприятий</w:t>
      </w:r>
      <w:r w:rsidR="00031003" w:rsidRP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государственной программы «Обеспечение доступным жильем и качественными услугами жилищно-коммунального хозяйства населения Примо</w:t>
      </w:r>
      <w:r w:rsidRPr="0027415F">
        <w:rPr>
          <w:rFonts w:ascii="Times New Roman" w:eastAsia="Calibri" w:hAnsi="Times New Roman" w:cs="Times New Roman"/>
          <w:sz w:val="24"/>
          <w:szCs w:val="24"/>
          <w:lang w:eastAsia="en-US"/>
        </w:rPr>
        <w:t>рского края» на 2020-2027 годы;</w:t>
      </w:r>
      <w:r w:rsidR="00031003" w:rsidRPr="002741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1003" w:rsidRPr="0027415F" w:rsidRDefault="0027415F" w:rsidP="00641E3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415F">
        <w:rPr>
          <w:rFonts w:ascii="Times New Roman" w:hAnsi="Times New Roman" w:cs="Times New Roman"/>
          <w:bCs/>
          <w:sz w:val="24"/>
          <w:szCs w:val="24"/>
        </w:rPr>
        <w:t>в</w:t>
      </w:r>
      <w:r w:rsidR="00031003" w:rsidRPr="002741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15F">
        <w:rPr>
          <w:rFonts w:ascii="Times New Roman" w:hAnsi="Times New Roman" w:cs="Times New Roman"/>
          <w:bCs/>
          <w:sz w:val="24"/>
          <w:szCs w:val="24"/>
        </w:rPr>
        <w:t xml:space="preserve">рамках </w:t>
      </w:r>
      <w:r w:rsidR="00031003" w:rsidRPr="0027415F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 w:rsidRPr="0027415F">
        <w:rPr>
          <w:rFonts w:ascii="Times New Roman" w:hAnsi="Times New Roman" w:cs="Times New Roman"/>
          <w:bCs/>
          <w:sz w:val="24"/>
          <w:szCs w:val="24"/>
        </w:rPr>
        <w:t>ы</w:t>
      </w:r>
      <w:r w:rsidR="00031003" w:rsidRPr="0027415F">
        <w:rPr>
          <w:rFonts w:ascii="Times New Roman" w:hAnsi="Times New Roman" w:cs="Times New Roman"/>
          <w:bCs/>
          <w:sz w:val="24"/>
          <w:szCs w:val="24"/>
        </w:rPr>
        <w:t xml:space="preserve"> «Развитие и повышение эффективности коммунальной инфраструктуры ПГО»</w:t>
      </w:r>
      <w:r w:rsidRPr="00274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031003" w:rsidRPr="0027415F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 xml:space="preserve">ть бюджетные ассигнования </w:t>
      </w:r>
      <w:r w:rsidR="00031003" w:rsidRPr="0027415F">
        <w:rPr>
          <w:rFonts w:ascii="Times New Roman" w:hAnsi="Times New Roman"/>
          <w:sz w:val="24"/>
          <w:szCs w:val="24"/>
        </w:rPr>
        <w:t xml:space="preserve"> на 2022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27415F">
        <w:rPr>
          <w:rFonts w:ascii="Times New Roman" w:hAnsi="Times New Roman"/>
          <w:sz w:val="24"/>
          <w:szCs w:val="24"/>
        </w:rPr>
        <w:t xml:space="preserve"> 60 029,80 тыс. рублей, на 2023 год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31003" w:rsidRPr="0027415F">
        <w:rPr>
          <w:rFonts w:ascii="Times New Roman" w:hAnsi="Times New Roman"/>
          <w:sz w:val="24"/>
          <w:szCs w:val="24"/>
        </w:rPr>
        <w:t>40 </w:t>
      </w:r>
      <w:r>
        <w:rPr>
          <w:rFonts w:ascii="Times New Roman" w:hAnsi="Times New Roman"/>
          <w:sz w:val="24"/>
          <w:szCs w:val="24"/>
        </w:rPr>
        <w:t>530,50 тыс.рублей, на 2024 год в сумме</w:t>
      </w:r>
      <w:r w:rsidR="00031003" w:rsidRPr="0027415F">
        <w:rPr>
          <w:rFonts w:ascii="Times New Roman" w:hAnsi="Times New Roman"/>
          <w:sz w:val="24"/>
          <w:szCs w:val="24"/>
        </w:rPr>
        <w:t xml:space="preserve"> 500,00 тыс.рублей, в том числе:   </w:t>
      </w:r>
    </w:p>
    <w:p w:rsidR="00031003" w:rsidRPr="00862B25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B25">
        <w:rPr>
          <w:rFonts w:ascii="Times New Roman" w:hAnsi="Times New Roman"/>
          <w:sz w:val="24"/>
          <w:szCs w:val="24"/>
        </w:rPr>
        <w:t>- на строительство водозабора «Северный» на реке Партизанская в  с. Углекамен</w:t>
      </w:r>
      <w:r w:rsidR="0027415F">
        <w:rPr>
          <w:rFonts w:ascii="Times New Roman" w:hAnsi="Times New Roman"/>
          <w:sz w:val="24"/>
          <w:szCs w:val="24"/>
        </w:rPr>
        <w:t>ск на 2022 году в сумме</w:t>
      </w:r>
      <w:r w:rsidRPr="00862B25">
        <w:rPr>
          <w:rFonts w:ascii="Times New Roman" w:hAnsi="Times New Roman"/>
          <w:sz w:val="24"/>
          <w:szCs w:val="24"/>
        </w:rPr>
        <w:t xml:space="preserve"> 59 529,80 тыс.рублей (</w:t>
      </w:r>
      <w:r w:rsidR="0027415F">
        <w:rPr>
          <w:rFonts w:ascii="Times New Roman" w:hAnsi="Times New Roman"/>
          <w:sz w:val="24"/>
          <w:szCs w:val="24"/>
        </w:rPr>
        <w:t xml:space="preserve">из них </w:t>
      </w:r>
      <w:r w:rsidRPr="00862B25">
        <w:rPr>
          <w:rFonts w:ascii="Times New Roman" w:hAnsi="Times New Roman"/>
          <w:sz w:val="24"/>
          <w:szCs w:val="24"/>
        </w:rPr>
        <w:t>средства местного бюджета - 927,00 тыс. рублей, средства вышестоящих бюджетов – 58 6</w:t>
      </w:r>
      <w:r w:rsidR="0026691D">
        <w:rPr>
          <w:rFonts w:ascii="Times New Roman" w:hAnsi="Times New Roman"/>
          <w:sz w:val="24"/>
          <w:szCs w:val="24"/>
        </w:rPr>
        <w:t>02,80 тыс.рублей), на 2023 год в сумме</w:t>
      </w:r>
      <w:r w:rsidRPr="00862B25">
        <w:rPr>
          <w:rFonts w:ascii="Times New Roman" w:hAnsi="Times New Roman"/>
          <w:sz w:val="24"/>
          <w:szCs w:val="24"/>
        </w:rPr>
        <w:t xml:space="preserve">  40 030,50 тыс.рублей (</w:t>
      </w:r>
      <w:r w:rsidR="0026691D">
        <w:rPr>
          <w:rFonts w:ascii="Times New Roman" w:hAnsi="Times New Roman"/>
          <w:sz w:val="24"/>
          <w:szCs w:val="24"/>
        </w:rPr>
        <w:t xml:space="preserve">из них </w:t>
      </w:r>
      <w:r w:rsidRPr="00862B25">
        <w:rPr>
          <w:rFonts w:ascii="Times New Roman" w:hAnsi="Times New Roman"/>
          <w:sz w:val="24"/>
          <w:szCs w:val="24"/>
        </w:rPr>
        <w:t>средства местного бюджета - 962,00 тыс.рублей, средства вышестоящих бюджетов – 39 068,50тыс.рублей);</w:t>
      </w:r>
    </w:p>
    <w:p w:rsidR="00031003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B25">
        <w:rPr>
          <w:rFonts w:ascii="Times New Roman" w:hAnsi="Times New Roman"/>
          <w:sz w:val="24"/>
          <w:szCs w:val="24"/>
        </w:rPr>
        <w:t>- на устранение аварийных ситуаций на муниципальных сетях тепло-, водо- и энергоснабжени</w:t>
      </w:r>
      <w:r w:rsidR="0026691D">
        <w:rPr>
          <w:rFonts w:ascii="Times New Roman" w:hAnsi="Times New Roman"/>
          <w:sz w:val="24"/>
          <w:szCs w:val="24"/>
        </w:rPr>
        <w:t xml:space="preserve">я и водоотведения  </w:t>
      </w:r>
      <w:r w:rsidR="0026691D" w:rsidRPr="00862B25">
        <w:rPr>
          <w:rFonts w:ascii="Times New Roman" w:hAnsi="Times New Roman"/>
          <w:sz w:val="24"/>
          <w:szCs w:val="24"/>
        </w:rPr>
        <w:t>(продолжение ремонта  водопроводной сети по ул. Бестужевская)</w:t>
      </w:r>
      <w:r w:rsidR="0026691D">
        <w:rPr>
          <w:rFonts w:ascii="Times New Roman" w:hAnsi="Times New Roman"/>
          <w:sz w:val="24"/>
          <w:szCs w:val="24"/>
        </w:rPr>
        <w:t xml:space="preserve"> на 2022 год в сумме</w:t>
      </w:r>
      <w:r w:rsidRPr="00862B25">
        <w:rPr>
          <w:rFonts w:ascii="Times New Roman" w:hAnsi="Times New Roman"/>
          <w:sz w:val="24"/>
          <w:szCs w:val="24"/>
        </w:rPr>
        <w:t xml:space="preserve"> 500,00 тыс. рублей и на 2023 и 2024 годы ежегодно по 500,00 тыс.рублей. </w:t>
      </w:r>
    </w:p>
    <w:p w:rsidR="00031003" w:rsidRPr="00AC7A58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58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AC7A58">
        <w:rPr>
          <w:rFonts w:ascii="Times New Roman" w:hAnsi="Times New Roman" w:cs="Times New Roman"/>
          <w:sz w:val="24"/>
          <w:szCs w:val="24"/>
        </w:rPr>
        <w:t xml:space="preserve"> </w:t>
      </w:r>
      <w:r w:rsidR="0026691D">
        <w:rPr>
          <w:rFonts w:ascii="Times New Roman" w:hAnsi="Times New Roman" w:cs="Times New Roman"/>
          <w:sz w:val="24"/>
          <w:szCs w:val="24"/>
        </w:rPr>
        <w:t>Проектом</w:t>
      </w:r>
      <w:r w:rsidRPr="00AC7A58">
        <w:rPr>
          <w:rFonts w:ascii="Times New Roman" w:hAnsi="Times New Roman" w:cs="Times New Roman"/>
          <w:sz w:val="24"/>
          <w:szCs w:val="24"/>
        </w:rPr>
        <w:t xml:space="preserve"> предусмотрены ассигнования на 2022 год в сумме 48 416,93 тыс. рублей, что на 16 063,16 тыс. рублей меньше назначений 2021 года. Проектом решения предлагается предусмотреть бюджетные ассигнования по данному подразделу на реализацию следующих </w:t>
      </w:r>
      <w:r w:rsidRPr="00AC7A58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AC7A58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A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AC7A58" w:rsidRDefault="0026691D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в рамках</w:t>
      </w:r>
      <w:r w:rsidR="00031003" w:rsidRPr="00AC7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1003" w:rsidRPr="00486923">
        <w:rPr>
          <w:rFonts w:ascii="Times New Roman" w:eastAsia="Calibri" w:hAnsi="Times New Roman" w:cs="Times New Roman"/>
          <w:sz w:val="24"/>
          <w:szCs w:val="24"/>
          <w:lang w:eastAsia="en-US"/>
        </w:rPr>
        <w:t>подпр</w:t>
      </w:r>
      <w:r w:rsidRPr="00486923">
        <w:rPr>
          <w:rFonts w:ascii="Times New Roman" w:eastAsia="Calibri" w:hAnsi="Times New Roman" w:cs="Times New Roman"/>
          <w:sz w:val="24"/>
          <w:szCs w:val="24"/>
          <w:lang w:eastAsia="en-US"/>
        </w:rPr>
        <w:t>ограммы</w:t>
      </w:r>
      <w:r w:rsidR="00031003" w:rsidRPr="00486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«Благоустройство Партизанского городского округа» </w:t>
      </w:r>
      <w:r w:rsidR="00031003" w:rsidRPr="00486923">
        <w:rPr>
          <w:rFonts w:ascii="Times New Roman" w:hAnsi="Times New Roman" w:cs="Times New Roman"/>
          <w:sz w:val="24"/>
          <w:szCs w:val="24"/>
        </w:rPr>
        <w:t>муниципальной программы «Дорожная деятельность и благоустройство ПГО»</w:t>
      </w:r>
      <w:r w:rsidR="00031003" w:rsidRPr="00A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предусмотреть</w:t>
      </w:r>
      <w:r w:rsidR="00031003" w:rsidRPr="00AC7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бюджетные ассигнования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r w:rsidR="00031003" w:rsidRPr="00AC7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году в общем объеме </w:t>
      </w:r>
      <w:r w:rsidR="00031003" w:rsidRPr="00AC7A58">
        <w:rPr>
          <w:rFonts w:ascii="Times New Roman" w:hAnsi="Times New Roman" w:cs="Times New Roman"/>
          <w:sz w:val="24"/>
          <w:szCs w:val="24"/>
        </w:rPr>
        <w:t>19 400,00</w:t>
      </w:r>
      <w:r w:rsidR="00031003" w:rsidRPr="00AC7A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в 2023 году – 21 791,78 тыс. рублей, в 20</w:t>
      </w:r>
      <w:r w:rsidR="0003100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31003" w:rsidRPr="00AC7A58">
        <w:rPr>
          <w:rFonts w:ascii="Times New Roman" w:eastAsia="Calibri" w:hAnsi="Times New Roman" w:cs="Times New Roman"/>
          <w:sz w:val="24"/>
          <w:szCs w:val="24"/>
          <w:lang w:eastAsia="en-US"/>
        </w:rPr>
        <w:t>4-21 400 тыс. рублей, в том числе</w:t>
      </w:r>
      <w:r w:rsidR="00031003" w:rsidRPr="00AC7A58">
        <w:rPr>
          <w:rFonts w:ascii="Times New Roman" w:hAnsi="Times New Roman" w:cs="Times New Roman"/>
          <w:sz w:val="24"/>
          <w:szCs w:val="24"/>
        </w:rPr>
        <w:t>:</w:t>
      </w:r>
    </w:p>
    <w:p w:rsidR="00031003" w:rsidRPr="00AC7A58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- на благоустройство территории городского округа </w:t>
      </w:r>
      <w:r w:rsidR="0026691D" w:rsidRPr="00AC7A58">
        <w:rPr>
          <w:rFonts w:ascii="Times New Roman" w:hAnsi="Times New Roman"/>
          <w:bCs/>
          <w:sz w:val="24"/>
          <w:szCs w:val="24"/>
        </w:rPr>
        <w:t>(аварийный спил и обрезка деревьев, уборка несанкционированных свалок, благоустроительные работы при проведении городских праздников, акарицидная обработка городского парка)</w:t>
      </w:r>
      <w:r w:rsidR="0026691D">
        <w:rPr>
          <w:rFonts w:ascii="Times New Roman" w:hAnsi="Times New Roman"/>
          <w:bCs/>
          <w:sz w:val="24"/>
          <w:szCs w:val="24"/>
        </w:rPr>
        <w:t xml:space="preserve"> </w:t>
      </w:r>
      <w:r w:rsidRPr="00AC7A58">
        <w:rPr>
          <w:rFonts w:ascii="Times New Roman" w:hAnsi="Times New Roman"/>
          <w:sz w:val="24"/>
          <w:szCs w:val="24"/>
        </w:rPr>
        <w:t xml:space="preserve">ежегодно по </w:t>
      </w:r>
      <w:r w:rsidRPr="00AC7A58">
        <w:rPr>
          <w:rFonts w:ascii="Times New Roman" w:hAnsi="Times New Roman"/>
          <w:bCs/>
          <w:sz w:val="24"/>
          <w:szCs w:val="24"/>
        </w:rPr>
        <w:t xml:space="preserve">4 000,00 тыс.рублей на </w:t>
      </w:r>
      <w:r w:rsidRPr="00AC7A58">
        <w:rPr>
          <w:rFonts w:ascii="Times New Roman" w:hAnsi="Times New Roman"/>
          <w:sz w:val="24"/>
          <w:szCs w:val="24"/>
        </w:rPr>
        <w:t>2022, 2023 и 2024 годы</w:t>
      </w:r>
      <w:r w:rsidRPr="00AC7A58">
        <w:rPr>
          <w:rFonts w:ascii="Times New Roman" w:hAnsi="Times New Roman"/>
          <w:bCs/>
          <w:sz w:val="24"/>
          <w:szCs w:val="24"/>
        </w:rPr>
        <w:t>;</w:t>
      </w:r>
    </w:p>
    <w:p w:rsidR="00031003" w:rsidRPr="00AC7A58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A58">
        <w:rPr>
          <w:rFonts w:ascii="Times New Roman" w:hAnsi="Times New Roman"/>
          <w:bCs/>
          <w:sz w:val="24"/>
          <w:szCs w:val="24"/>
        </w:rPr>
        <w:t>- на выполнение ремонта уличной дренажной системы и  системы ли</w:t>
      </w:r>
      <w:r w:rsidR="0026691D">
        <w:rPr>
          <w:rFonts w:ascii="Times New Roman" w:hAnsi="Times New Roman"/>
          <w:bCs/>
          <w:sz w:val="24"/>
          <w:szCs w:val="24"/>
        </w:rPr>
        <w:t>вневой канализации на 2023 год в сумме</w:t>
      </w:r>
      <w:r w:rsidRPr="00AC7A58">
        <w:rPr>
          <w:rFonts w:ascii="Times New Roman" w:hAnsi="Times New Roman"/>
          <w:bCs/>
          <w:sz w:val="24"/>
          <w:szCs w:val="24"/>
        </w:rPr>
        <w:t xml:space="preserve"> 891,78 тыс.рублей, на 2024 год </w:t>
      </w:r>
      <w:r w:rsidR="0026691D">
        <w:rPr>
          <w:rFonts w:ascii="Times New Roman" w:hAnsi="Times New Roman"/>
          <w:bCs/>
          <w:sz w:val="24"/>
          <w:szCs w:val="24"/>
        </w:rPr>
        <w:t>в сумме</w:t>
      </w:r>
      <w:r w:rsidRPr="00AC7A58">
        <w:rPr>
          <w:rFonts w:ascii="Times New Roman" w:hAnsi="Times New Roman"/>
          <w:bCs/>
          <w:sz w:val="24"/>
          <w:szCs w:val="24"/>
        </w:rPr>
        <w:t xml:space="preserve"> 500,00 тыс.рублей;</w:t>
      </w:r>
    </w:p>
    <w:p w:rsidR="00031003" w:rsidRPr="00AC7A58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A58">
        <w:rPr>
          <w:rFonts w:ascii="Times New Roman" w:hAnsi="Times New Roman"/>
          <w:bCs/>
          <w:sz w:val="24"/>
          <w:szCs w:val="24"/>
        </w:rPr>
        <w:t xml:space="preserve">- на содержание сетей уличного освещения </w:t>
      </w:r>
      <w:r w:rsidR="0026691D" w:rsidRPr="00AC7A58">
        <w:rPr>
          <w:rFonts w:ascii="Times New Roman" w:hAnsi="Times New Roman"/>
          <w:bCs/>
          <w:sz w:val="24"/>
          <w:szCs w:val="24"/>
        </w:rPr>
        <w:t>(замена неисправных ламп на энергосберегающие, ремонт сетей, опор, оплата за электрическую энергию)</w:t>
      </w:r>
      <w:r w:rsidR="0026691D">
        <w:rPr>
          <w:rFonts w:ascii="Times New Roman" w:hAnsi="Times New Roman"/>
          <w:bCs/>
          <w:sz w:val="24"/>
          <w:szCs w:val="24"/>
        </w:rPr>
        <w:t xml:space="preserve"> на</w:t>
      </w:r>
      <w:r w:rsidRPr="00AC7A58">
        <w:rPr>
          <w:rFonts w:ascii="Times New Roman" w:hAnsi="Times New Roman"/>
          <w:bCs/>
          <w:sz w:val="24"/>
          <w:szCs w:val="24"/>
        </w:rPr>
        <w:t xml:space="preserve"> </w:t>
      </w:r>
      <w:r w:rsidR="0026691D">
        <w:rPr>
          <w:rFonts w:ascii="Times New Roman" w:hAnsi="Times New Roman"/>
          <w:bCs/>
          <w:sz w:val="24"/>
          <w:szCs w:val="24"/>
        </w:rPr>
        <w:t>2022 год в сумме</w:t>
      </w:r>
      <w:r w:rsidRPr="00AC7A58">
        <w:rPr>
          <w:rFonts w:ascii="Times New Roman" w:hAnsi="Times New Roman"/>
          <w:bCs/>
          <w:sz w:val="24"/>
          <w:szCs w:val="24"/>
        </w:rPr>
        <w:t xml:space="preserve"> 7 500,00 тыс. рублей  и по 8 500,00 тыс.рублей ежегодно на 2023 и 2024 годы;</w:t>
      </w:r>
    </w:p>
    <w:p w:rsidR="00031003" w:rsidRPr="00AC7A58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7A58">
        <w:rPr>
          <w:rFonts w:ascii="Times New Roman" w:hAnsi="Times New Roman"/>
          <w:bCs/>
          <w:sz w:val="24"/>
          <w:szCs w:val="24"/>
        </w:rPr>
        <w:t xml:space="preserve">- на выполнение работ по озеленению территории городского округа на 2022 год </w:t>
      </w:r>
      <w:r w:rsidR="00125C0E">
        <w:rPr>
          <w:rFonts w:ascii="Times New Roman" w:hAnsi="Times New Roman"/>
          <w:bCs/>
          <w:sz w:val="24"/>
          <w:szCs w:val="24"/>
        </w:rPr>
        <w:t>в сумме</w:t>
      </w:r>
      <w:r w:rsidRPr="00AC7A58">
        <w:rPr>
          <w:rFonts w:ascii="Times New Roman" w:hAnsi="Times New Roman"/>
          <w:bCs/>
          <w:sz w:val="24"/>
          <w:szCs w:val="24"/>
        </w:rPr>
        <w:t xml:space="preserve"> 4 500,00 тыс. рублей и ежегодно по 5 000,00 тыс.рублей на 2023 и 2024 годы.</w:t>
      </w:r>
    </w:p>
    <w:p w:rsidR="00031003" w:rsidRPr="00AC7A58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В </w:t>
      </w:r>
      <w:r w:rsidR="00125C0E">
        <w:rPr>
          <w:rFonts w:ascii="Times New Roman" w:hAnsi="Times New Roman"/>
          <w:sz w:val="24"/>
          <w:szCs w:val="24"/>
        </w:rPr>
        <w:t xml:space="preserve">целях финансового обеспечения реализации </w:t>
      </w:r>
      <w:r w:rsidRPr="00125C0E">
        <w:rPr>
          <w:rFonts w:ascii="Times New Roman" w:hAnsi="Times New Roman"/>
          <w:sz w:val="24"/>
          <w:szCs w:val="24"/>
        </w:rPr>
        <w:t>отдельных мероприятий</w:t>
      </w:r>
      <w:r w:rsidRPr="00AC7A58">
        <w:rPr>
          <w:rFonts w:ascii="Times New Roman" w:hAnsi="Times New Roman"/>
          <w:sz w:val="24"/>
          <w:szCs w:val="24"/>
        </w:rPr>
        <w:t xml:space="preserve"> программы </w:t>
      </w:r>
      <w:r w:rsidR="00125C0E">
        <w:rPr>
          <w:rFonts w:ascii="Times New Roman" w:hAnsi="Times New Roman"/>
          <w:sz w:val="24"/>
          <w:szCs w:val="24"/>
        </w:rPr>
        <w:t xml:space="preserve">предлагается </w:t>
      </w:r>
      <w:r w:rsidRPr="00AC7A58">
        <w:rPr>
          <w:rFonts w:ascii="Times New Roman" w:hAnsi="Times New Roman"/>
          <w:sz w:val="24"/>
          <w:szCs w:val="24"/>
        </w:rPr>
        <w:t>предусмотре</w:t>
      </w:r>
      <w:r w:rsidR="00125C0E">
        <w:rPr>
          <w:rFonts w:ascii="Times New Roman" w:hAnsi="Times New Roman"/>
          <w:sz w:val="24"/>
          <w:szCs w:val="24"/>
        </w:rPr>
        <w:t>ть</w:t>
      </w:r>
      <w:r w:rsidRPr="00AC7A58">
        <w:rPr>
          <w:rFonts w:ascii="Times New Roman" w:hAnsi="Times New Roman"/>
          <w:sz w:val="24"/>
          <w:szCs w:val="24"/>
        </w:rPr>
        <w:t xml:space="preserve"> бюджетные ассигнования </w:t>
      </w:r>
      <w:r w:rsidR="00125C0E" w:rsidRPr="00AC7A58">
        <w:rPr>
          <w:rFonts w:ascii="Times New Roman" w:hAnsi="Times New Roman"/>
          <w:sz w:val="24"/>
          <w:szCs w:val="24"/>
        </w:rPr>
        <w:t xml:space="preserve">на содержание городских кладбищ </w:t>
      </w:r>
      <w:r w:rsidRPr="00AC7A58">
        <w:rPr>
          <w:rFonts w:ascii="Times New Roman" w:hAnsi="Times New Roman"/>
          <w:sz w:val="24"/>
          <w:szCs w:val="24"/>
        </w:rPr>
        <w:t xml:space="preserve">в равных суммах по 3 400,00 рублей ежегодно на 2022,2023 и 2024 годы. </w:t>
      </w:r>
    </w:p>
    <w:p w:rsidR="00031003" w:rsidRPr="00125C0E" w:rsidRDefault="00125C0E" w:rsidP="00641E3B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C0E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</w:t>
      </w:r>
      <w:r w:rsidR="00031003" w:rsidRPr="00125C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031003" w:rsidRPr="00125C0E">
        <w:rPr>
          <w:rFonts w:ascii="Times New Roman" w:hAnsi="Times New Roman" w:cs="Times New Roman"/>
          <w:sz w:val="24"/>
          <w:szCs w:val="24"/>
        </w:rPr>
        <w:t>униципальной программы «Формирование современной городской среды ПГО»:</w:t>
      </w:r>
    </w:p>
    <w:p w:rsidR="00031003" w:rsidRPr="00AC7A58" w:rsidRDefault="00125C0E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</w:t>
      </w:r>
      <w:r w:rsidR="00031003" w:rsidRPr="00AC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подпрограмме</w:t>
      </w:r>
      <w:r w:rsidR="00031003" w:rsidRPr="00AC7A58">
        <w:rPr>
          <w:rFonts w:ascii="Times New Roman" w:hAnsi="Times New Roman"/>
          <w:sz w:val="24"/>
          <w:szCs w:val="24"/>
        </w:rPr>
        <w:t xml:space="preserve"> </w:t>
      </w:r>
      <w:r w:rsidR="00031003" w:rsidRPr="00486923">
        <w:rPr>
          <w:rFonts w:ascii="Times New Roman" w:hAnsi="Times New Roman"/>
          <w:sz w:val="24"/>
          <w:szCs w:val="24"/>
        </w:rPr>
        <w:t>«Благоустройство территорий общественного пользования Партизанского городского округа»</w:t>
      </w:r>
      <w:r w:rsidR="00031003" w:rsidRPr="00AC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031003" w:rsidRPr="00AC7A58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</w:t>
      </w:r>
      <w:r w:rsidR="00031003" w:rsidRPr="00AC7A58">
        <w:rPr>
          <w:rFonts w:ascii="Times New Roman" w:hAnsi="Times New Roman"/>
          <w:sz w:val="24"/>
          <w:szCs w:val="24"/>
        </w:rPr>
        <w:t xml:space="preserve"> бюдж</w:t>
      </w:r>
      <w:r>
        <w:rPr>
          <w:rFonts w:ascii="Times New Roman" w:hAnsi="Times New Roman"/>
          <w:sz w:val="24"/>
          <w:szCs w:val="24"/>
        </w:rPr>
        <w:t>етные ассигнования на 2022 год в сумме</w:t>
      </w:r>
      <w:r w:rsidR="00031003" w:rsidRPr="00AC7A58">
        <w:rPr>
          <w:rFonts w:ascii="Times New Roman" w:hAnsi="Times New Roman"/>
          <w:sz w:val="24"/>
          <w:szCs w:val="24"/>
        </w:rPr>
        <w:t xml:space="preserve"> 14 016,07 тыс. рублей и </w:t>
      </w:r>
      <w:r w:rsidRPr="00AC7A58">
        <w:rPr>
          <w:rFonts w:ascii="Times New Roman" w:hAnsi="Times New Roman"/>
          <w:sz w:val="24"/>
          <w:szCs w:val="24"/>
        </w:rPr>
        <w:t xml:space="preserve">на 2023 и 2024 годы </w:t>
      </w:r>
      <w:r w:rsidR="00031003" w:rsidRPr="00AC7A58">
        <w:rPr>
          <w:rFonts w:ascii="Times New Roman" w:hAnsi="Times New Roman"/>
          <w:sz w:val="24"/>
          <w:szCs w:val="24"/>
        </w:rPr>
        <w:t>ежегодно по 13 816,07 тыс. рублей, в том числе:</w:t>
      </w:r>
    </w:p>
    <w:p w:rsidR="00031003" w:rsidRPr="00AC7A58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- на разработку проектно-сметной документации на объект благоустройства и проведение экспертизы в части проверки достоверности определения сметной стоимости на 2022 год </w:t>
      </w:r>
      <w:r w:rsidR="00125C0E">
        <w:rPr>
          <w:rFonts w:ascii="Times New Roman" w:hAnsi="Times New Roman"/>
          <w:sz w:val="24"/>
          <w:szCs w:val="24"/>
        </w:rPr>
        <w:t>в сумме</w:t>
      </w:r>
      <w:r w:rsidRPr="00AC7A58">
        <w:rPr>
          <w:rFonts w:ascii="Times New Roman" w:hAnsi="Times New Roman"/>
          <w:sz w:val="24"/>
          <w:szCs w:val="24"/>
        </w:rPr>
        <w:t xml:space="preserve"> 200,00 тыс.рублей; </w:t>
      </w:r>
    </w:p>
    <w:p w:rsidR="00031003" w:rsidRPr="00AC7A58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- на выполнение работ по ремонту территорий общественного пользования  </w:t>
      </w:r>
      <w:r w:rsidR="00125C0E" w:rsidRPr="00AC7A58">
        <w:rPr>
          <w:rFonts w:ascii="Times New Roman" w:hAnsi="Times New Roman"/>
          <w:sz w:val="24"/>
          <w:szCs w:val="24"/>
        </w:rPr>
        <w:t>на 2022,</w:t>
      </w:r>
      <w:r w:rsidR="00125C0E">
        <w:rPr>
          <w:rFonts w:ascii="Times New Roman" w:hAnsi="Times New Roman"/>
          <w:sz w:val="24"/>
          <w:szCs w:val="24"/>
        </w:rPr>
        <w:t xml:space="preserve"> </w:t>
      </w:r>
      <w:r w:rsidR="00125C0E" w:rsidRPr="00AC7A58">
        <w:rPr>
          <w:rFonts w:ascii="Times New Roman" w:hAnsi="Times New Roman"/>
          <w:sz w:val="24"/>
          <w:szCs w:val="24"/>
        </w:rPr>
        <w:t xml:space="preserve">2023 и 2024 годы </w:t>
      </w:r>
      <w:r w:rsidRPr="00AC7A58">
        <w:rPr>
          <w:rFonts w:ascii="Times New Roman" w:hAnsi="Times New Roman"/>
          <w:sz w:val="24"/>
          <w:szCs w:val="24"/>
        </w:rPr>
        <w:t>ежегодн</w:t>
      </w:r>
      <w:r w:rsidR="00125C0E">
        <w:rPr>
          <w:rFonts w:ascii="Times New Roman" w:hAnsi="Times New Roman"/>
          <w:sz w:val="24"/>
          <w:szCs w:val="24"/>
        </w:rPr>
        <w:t>о</w:t>
      </w:r>
      <w:r w:rsidRPr="00AC7A58">
        <w:rPr>
          <w:rFonts w:ascii="Times New Roman" w:hAnsi="Times New Roman"/>
          <w:sz w:val="24"/>
          <w:szCs w:val="24"/>
        </w:rPr>
        <w:t xml:space="preserve"> по 13 816,07 тыс.рублей (</w:t>
      </w:r>
      <w:r w:rsidR="00125C0E">
        <w:rPr>
          <w:rFonts w:ascii="Times New Roman" w:hAnsi="Times New Roman"/>
          <w:sz w:val="24"/>
          <w:szCs w:val="24"/>
        </w:rPr>
        <w:t xml:space="preserve">из них </w:t>
      </w:r>
      <w:r w:rsidRPr="00AC7A58">
        <w:rPr>
          <w:rFonts w:ascii="Times New Roman" w:hAnsi="Times New Roman"/>
          <w:sz w:val="24"/>
          <w:szCs w:val="24"/>
        </w:rPr>
        <w:t xml:space="preserve">средства местного бюджета – 69,08 тыс.рублей, средства краевого бюджета – 13 746,99 тыс.рублей).     </w:t>
      </w:r>
    </w:p>
    <w:p w:rsidR="00031003" w:rsidRPr="00AC7A58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В 2022 году будут </w:t>
      </w:r>
      <w:r w:rsidR="00125C0E">
        <w:rPr>
          <w:rFonts w:ascii="Times New Roman" w:hAnsi="Times New Roman"/>
          <w:sz w:val="24"/>
          <w:szCs w:val="24"/>
        </w:rPr>
        <w:t xml:space="preserve">администрацией предполагается продолжить </w:t>
      </w:r>
      <w:r w:rsidRPr="00AC7A58">
        <w:rPr>
          <w:rFonts w:ascii="Times New Roman" w:hAnsi="Times New Roman"/>
          <w:sz w:val="24"/>
          <w:szCs w:val="24"/>
        </w:rPr>
        <w:t>работы</w:t>
      </w:r>
      <w:r w:rsidR="008302C3">
        <w:rPr>
          <w:rFonts w:ascii="Times New Roman" w:hAnsi="Times New Roman"/>
          <w:sz w:val="24"/>
          <w:szCs w:val="24"/>
        </w:rPr>
        <w:t xml:space="preserve"> по благоустройству</w:t>
      </w:r>
      <w:r w:rsidRPr="00AC7A58">
        <w:rPr>
          <w:rFonts w:ascii="Times New Roman" w:hAnsi="Times New Roman"/>
          <w:sz w:val="24"/>
          <w:szCs w:val="24"/>
        </w:rPr>
        <w:t xml:space="preserve"> в городском парке (устройство тротуаров, площадок под малые архитектурные формы), в сквере «Лозовый» (зона «Игровая» 2 этап - устройство искусственного покрытия детской площадки, установка малых архитектурных форм), в сквере с. Углекаменск (устройство покрытия из брусчатки, установка парковых диванов, урн, цветочных вазонов, устройство освещения). В 2023 и 2024 годах </w:t>
      </w:r>
      <w:r w:rsidR="008302C3">
        <w:rPr>
          <w:rFonts w:ascii="Times New Roman" w:hAnsi="Times New Roman"/>
          <w:sz w:val="24"/>
          <w:szCs w:val="24"/>
        </w:rPr>
        <w:t>планируется продолжить</w:t>
      </w:r>
      <w:r w:rsidRPr="00AC7A58">
        <w:rPr>
          <w:rFonts w:ascii="Times New Roman" w:hAnsi="Times New Roman"/>
          <w:sz w:val="24"/>
          <w:szCs w:val="24"/>
        </w:rPr>
        <w:t xml:space="preserve"> </w:t>
      </w:r>
      <w:r w:rsidR="008302C3">
        <w:rPr>
          <w:rFonts w:ascii="Times New Roman" w:hAnsi="Times New Roman"/>
          <w:sz w:val="24"/>
          <w:szCs w:val="24"/>
        </w:rPr>
        <w:t xml:space="preserve">работы </w:t>
      </w:r>
      <w:r w:rsidRPr="00AC7A58">
        <w:rPr>
          <w:rFonts w:ascii="Times New Roman" w:hAnsi="Times New Roman"/>
          <w:sz w:val="24"/>
          <w:szCs w:val="24"/>
        </w:rPr>
        <w:t>в город</w:t>
      </w:r>
      <w:r w:rsidR="008302C3">
        <w:rPr>
          <w:rFonts w:ascii="Times New Roman" w:hAnsi="Times New Roman"/>
          <w:sz w:val="24"/>
          <w:szCs w:val="24"/>
        </w:rPr>
        <w:t xml:space="preserve">ском парке и сквере «Лозовый», </w:t>
      </w:r>
      <w:r w:rsidRPr="00AC7A58">
        <w:rPr>
          <w:rFonts w:ascii="Times New Roman" w:hAnsi="Times New Roman"/>
          <w:sz w:val="24"/>
          <w:szCs w:val="24"/>
        </w:rPr>
        <w:t>прове</w:t>
      </w:r>
      <w:r w:rsidR="008302C3">
        <w:rPr>
          <w:rFonts w:ascii="Times New Roman" w:hAnsi="Times New Roman"/>
          <w:sz w:val="24"/>
          <w:szCs w:val="24"/>
        </w:rPr>
        <w:t xml:space="preserve">сти </w:t>
      </w:r>
      <w:r w:rsidRPr="00AC7A58">
        <w:rPr>
          <w:rFonts w:ascii="Times New Roman" w:hAnsi="Times New Roman"/>
          <w:sz w:val="24"/>
          <w:szCs w:val="24"/>
        </w:rPr>
        <w:t>бл</w:t>
      </w:r>
      <w:r w:rsidR="008302C3">
        <w:rPr>
          <w:rFonts w:ascii="Times New Roman" w:hAnsi="Times New Roman"/>
          <w:sz w:val="24"/>
          <w:szCs w:val="24"/>
        </w:rPr>
        <w:t>агоустройство городской площади;</w:t>
      </w:r>
    </w:p>
    <w:p w:rsidR="00031003" w:rsidRPr="00AC7A58" w:rsidRDefault="008302C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подпрограмме</w:t>
      </w:r>
      <w:r w:rsidR="00031003" w:rsidRPr="00AC7A58">
        <w:rPr>
          <w:rFonts w:ascii="Times New Roman" w:hAnsi="Times New Roman"/>
          <w:bCs/>
          <w:sz w:val="24"/>
          <w:szCs w:val="24"/>
        </w:rPr>
        <w:t xml:space="preserve"> </w:t>
      </w:r>
      <w:r w:rsidR="00031003" w:rsidRPr="00486923">
        <w:rPr>
          <w:rFonts w:ascii="Times New Roman" w:hAnsi="Times New Roman"/>
          <w:bCs/>
          <w:sz w:val="24"/>
          <w:szCs w:val="24"/>
        </w:rPr>
        <w:t>«Благоустройство территорий, детских и спортивных площадок Партизанского городского округа»</w:t>
      </w:r>
      <w:r w:rsidR="00031003" w:rsidRPr="00AC7A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031003" w:rsidRPr="00AC7A58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</w:t>
      </w:r>
      <w:r w:rsidR="00031003" w:rsidRPr="00AC7A58">
        <w:rPr>
          <w:rFonts w:ascii="Times New Roman" w:hAnsi="Times New Roman"/>
          <w:sz w:val="24"/>
          <w:szCs w:val="24"/>
        </w:rPr>
        <w:t xml:space="preserve"> бюдж</w:t>
      </w:r>
      <w:r>
        <w:rPr>
          <w:rFonts w:ascii="Times New Roman" w:hAnsi="Times New Roman"/>
          <w:sz w:val="24"/>
          <w:szCs w:val="24"/>
        </w:rPr>
        <w:t>етные ассигновании на 2022 год в сумме</w:t>
      </w:r>
      <w:r w:rsidR="00031003" w:rsidRPr="00AC7A58">
        <w:rPr>
          <w:rFonts w:ascii="Times New Roman" w:hAnsi="Times New Roman"/>
          <w:sz w:val="24"/>
          <w:szCs w:val="24"/>
        </w:rPr>
        <w:t xml:space="preserve"> 15 000,86 тыс.</w:t>
      </w:r>
      <w:r w:rsidR="00031003">
        <w:rPr>
          <w:rFonts w:ascii="Times New Roman" w:hAnsi="Times New Roman"/>
          <w:sz w:val="24"/>
          <w:szCs w:val="24"/>
        </w:rPr>
        <w:t xml:space="preserve"> </w:t>
      </w:r>
      <w:r w:rsidR="00031003" w:rsidRPr="00AC7A58">
        <w:rPr>
          <w:rFonts w:ascii="Times New Roman" w:hAnsi="Times New Roman"/>
          <w:sz w:val="24"/>
          <w:szCs w:val="24"/>
        </w:rPr>
        <w:t xml:space="preserve">рублей, на 2023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AC7A58">
        <w:rPr>
          <w:rFonts w:ascii="Times New Roman" w:hAnsi="Times New Roman"/>
          <w:sz w:val="24"/>
          <w:szCs w:val="24"/>
        </w:rPr>
        <w:t xml:space="preserve"> 28 284,42 тыс.рублей, на 2024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AC7A58">
        <w:rPr>
          <w:rFonts w:ascii="Times New Roman" w:hAnsi="Times New Roman"/>
          <w:sz w:val="24"/>
          <w:szCs w:val="24"/>
        </w:rPr>
        <w:t xml:space="preserve"> 27 784,42 тыс.рублей, в том числе:</w:t>
      </w:r>
    </w:p>
    <w:p w:rsidR="00031003" w:rsidRPr="00AC7A58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>- на разработку проектно-сметной документации на объект</w:t>
      </w:r>
      <w:r w:rsidR="008302C3">
        <w:rPr>
          <w:rFonts w:ascii="Times New Roman" w:hAnsi="Times New Roman"/>
          <w:sz w:val="24"/>
          <w:szCs w:val="24"/>
        </w:rPr>
        <w:t>ы</w:t>
      </w:r>
      <w:r w:rsidRPr="00AC7A58">
        <w:rPr>
          <w:rFonts w:ascii="Times New Roman" w:hAnsi="Times New Roman"/>
          <w:sz w:val="24"/>
          <w:szCs w:val="24"/>
        </w:rPr>
        <w:t xml:space="preserve"> благоустройства и проведение экспертизы  в части проверки достоверности определения</w:t>
      </w:r>
      <w:r w:rsidR="008302C3">
        <w:rPr>
          <w:rFonts w:ascii="Times New Roman" w:hAnsi="Times New Roman"/>
          <w:sz w:val="24"/>
          <w:szCs w:val="24"/>
        </w:rPr>
        <w:t xml:space="preserve"> сметной стоимости на 2022 год в сумме</w:t>
      </w:r>
      <w:r w:rsidRPr="00AC7A58">
        <w:rPr>
          <w:rFonts w:ascii="Times New Roman" w:hAnsi="Times New Roman"/>
          <w:sz w:val="24"/>
          <w:szCs w:val="24"/>
        </w:rPr>
        <w:t xml:space="preserve"> 300,00 тыс.рублей, на 2</w:t>
      </w:r>
      <w:r w:rsidR="008302C3">
        <w:rPr>
          <w:rFonts w:ascii="Times New Roman" w:hAnsi="Times New Roman"/>
          <w:sz w:val="24"/>
          <w:szCs w:val="24"/>
        </w:rPr>
        <w:t>023 год в сумме</w:t>
      </w:r>
      <w:r w:rsidRPr="00AC7A58">
        <w:rPr>
          <w:rFonts w:ascii="Times New Roman" w:hAnsi="Times New Roman"/>
          <w:sz w:val="24"/>
          <w:szCs w:val="24"/>
        </w:rPr>
        <w:t xml:space="preserve"> 500,00 тыс.рублей;</w:t>
      </w:r>
    </w:p>
    <w:p w:rsidR="00031003" w:rsidRPr="00AC7A58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>- на выполнение работ по благоустройству территорий, детских и с</w:t>
      </w:r>
      <w:r w:rsidR="008302C3">
        <w:rPr>
          <w:rFonts w:ascii="Times New Roman" w:hAnsi="Times New Roman"/>
          <w:sz w:val="24"/>
          <w:szCs w:val="24"/>
        </w:rPr>
        <w:t>портивных площадок на 2022 год в сумме</w:t>
      </w:r>
      <w:r w:rsidRPr="00AC7A58">
        <w:rPr>
          <w:rFonts w:ascii="Times New Roman" w:hAnsi="Times New Roman"/>
          <w:sz w:val="24"/>
          <w:szCs w:val="24"/>
        </w:rPr>
        <w:t xml:space="preserve"> 14 700,86 тыс. рублей (</w:t>
      </w:r>
      <w:r w:rsidR="008302C3">
        <w:rPr>
          <w:rFonts w:ascii="Times New Roman" w:hAnsi="Times New Roman"/>
          <w:sz w:val="24"/>
          <w:szCs w:val="24"/>
        </w:rPr>
        <w:t xml:space="preserve">в том числе </w:t>
      </w:r>
      <w:r w:rsidRPr="00AC7A58">
        <w:rPr>
          <w:rFonts w:ascii="Times New Roman" w:hAnsi="Times New Roman"/>
          <w:sz w:val="24"/>
          <w:szCs w:val="24"/>
        </w:rPr>
        <w:t xml:space="preserve">средства местного бюджета –441 03 тыс.рублей, средства краевого бюджета – 14 259,83 тыс.рублей) и </w:t>
      </w:r>
      <w:r w:rsidR="008302C3" w:rsidRPr="00AC7A58">
        <w:rPr>
          <w:rFonts w:ascii="Times New Roman" w:hAnsi="Times New Roman"/>
          <w:sz w:val="24"/>
          <w:szCs w:val="24"/>
        </w:rPr>
        <w:t xml:space="preserve">на 2023 и 2024 годы </w:t>
      </w:r>
      <w:r w:rsidRPr="00AC7A58">
        <w:rPr>
          <w:rFonts w:ascii="Times New Roman" w:hAnsi="Times New Roman"/>
          <w:sz w:val="24"/>
          <w:szCs w:val="24"/>
        </w:rPr>
        <w:t>ежегодно по 27 784,42 тыс.рублей (средства местного бюджета – 833,52 тыс.рублей, средства краевого бюджета – 26 950,90 тыс.рублей).</w:t>
      </w:r>
    </w:p>
    <w:p w:rsidR="00031003" w:rsidRDefault="00031003" w:rsidP="00125C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A58">
        <w:rPr>
          <w:rFonts w:ascii="Times New Roman" w:hAnsi="Times New Roman"/>
          <w:sz w:val="24"/>
          <w:szCs w:val="24"/>
        </w:rPr>
        <w:t xml:space="preserve">В 2022 году </w:t>
      </w:r>
      <w:r w:rsidR="008302C3">
        <w:rPr>
          <w:rFonts w:ascii="Times New Roman" w:hAnsi="Times New Roman"/>
          <w:sz w:val="24"/>
          <w:szCs w:val="24"/>
        </w:rPr>
        <w:t xml:space="preserve">администрацией </w:t>
      </w:r>
      <w:r w:rsidRPr="00AC7A58">
        <w:rPr>
          <w:rFonts w:ascii="Times New Roman" w:hAnsi="Times New Roman"/>
          <w:sz w:val="24"/>
          <w:szCs w:val="24"/>
        </w:rPr>
        <w:t>планируется установить 4 детские и спортивные площадки (ул. Булгарова17, Вишневая 24, Гоголевская 1, Октябрьская 6) и благоустроить        5 дворовых территорий (ул. Булгарова17, Вишневая 24,  Павлова 5, Октябрьская 6, Ленинская 22,</w:t>
      </w:r>
      <w:r w:rsidR="008302C3">
        <w:rPr>
          <w:rFonts w:ascii="Times New Roman" w:hAnsi="Times New Roman"/>
          <w:sz w:val="24"/>
          <w:szCs w:val="24"/>
        </w:rPr>
        <w:t xml:space="preserve"> </w:t>
      </w:r>
      <w:r w:rsidRPr="00AC7A58">
        <w:rPr>
          <w:rFonts w:ascii="Times New Roman" w:hAnsi="Times New Roman"/>
          <w:sz w:val="24"/>
          <w:szCs w:val="24"/>
        </w:rPr>
        <w:t>24,</w:t>
      </w:r>
      <w:r w:rsidR="008302C3">
        <w:rPr>
          <w:rFonts w:ascii="Times New Roman" w:hAnsi="Times New Roman"/>
          <w:sz w:val="24"/>
          <w:szCs w:val="24"/>
        </w:rPr>
        <w:t xml:space="preserve"> </w:t>
      </w:r>
      <w:r w:rsidRPr="000C2003">
        <w:rPr>
          <w:rFonts w:ascii="Times New Roman" w:hAnsi="Times New Roman"/>
          <w:sz w:val="24"/>
          <w:szCs w:val="24"/>
        </w:rPr>
        <w:t>24А).</w:t>
      </w:r>
    </w:p>
    <w:p w:rsidR="00BD7196" w:rsidRPr="00AC7A58" w:rsidRDefault="00031003" w:rsidP="00BD7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b/>
          <w:bCs/>
          <w:sz w:val="24"/>
          <w:szCs w:val="24"/>
        </w:rPr>
        <w:t>По подразделу 0505 «Другие вопросы в области жилищно – коммунального хозяйства»</w:t>
      </w:r>
      <w:r w:rsidRPr="000C2003">
        <w:rPr>
          <w:rFonts w:ascii="Times New Roman" w:hAnsi="Times New Roman" w:cs="Times New Roman"/>
          <w:bCs/>
          <w:sz w:val="24"/>
          <w:szCs w:val="24"/>
        </w:rPr>
        <w:t xml:space="preserve"> запланированы средства в сумме 441,00 тыс. рублей на 2022 год и по 116,00 тыс. рублей на 2023 и 2024 годы.</w:t>
      </w:r>
      <w:r w:rsidR="00BD7196" w:rsidRPr="00BD7196">
        <w:rPr>
          <w:rFonts w:ascii="Times New Roman" w:hAnsi="Times New Roman" w:cs="Times New Roman"/>
          <w:sz w:val="24"/>
          <w:szCs w:val="24"/>
        </w:rPr>
        <w:t xml:space="preserve"> </w:t>
      </w:r>
      <w:r w:rsidR="00BD7196" w:rsidRPr="00AC7A58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по данному подразделу на реализацию следующих </w:t>
      </w:r>
      <w:r w:rsidR="00BD7196" w:rsidRPr="00AC7A58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="00BD7196" w:rsidRPr="00AC7A58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="00BD7196" w:rsidRPr="00AC7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196" w:rsidRPr="00AC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0C2003" w:rsidRDefault="00BD7196" w:rsidP="00641E3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рамках </w:t>
      </w:r>
      <w:r w:rsidR="00031003" w:rsidRPr="00BD7196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031003" w:rsidRPr="000C2003">
        <w:rPr>
          <w:rFonts w:ascii="Times New Roman" w:hAnsi="Times New Roman" w:cs="Times New Roman"/>
          <w:bCs/>
          <w:sz w:val="24"/>
          <w:szCs w:val="24"/>
        </w:rPr>
        <w:t xml:space="preserve">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– 2025 годы» </w:t>
      </w:r>
      <w:r>
        <w:rPr>
          <w:rFonts w:ascii="Times New Roman" w:hAnsi="Times New Roman" w:cs="Times New Roman"/>
          <w:bCs/>
          <w:sz w:val="24"/>
          <w:szCs w:val="24"/>
        </w:rPr>
        <w:t>предлагается предусмотреть ассигнования на реализацию мероприятия по признанию</w:t>
      </w:r>
      <w:r w:rsidR="00031003" w:rsidRPr="000C2003">
        <w:rPr>
          <w:rFonts w:ascii="Times New Roman" w:hAnsi="Times New Roman" w:cs="Times New Roman"/>
          <w:bCs/>
          <w:sz w:val="24"/>
          <w:szCs w:val="24"/>
        </w:rPr>
        <w:t xml:space="preserve"> домов непригодных для проживания в результате ведения горных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2022 году в сумме </w:t>
      </w:r>
      <w:r w:rsidR="00031003">
        <w:rPr>
          <w:rFonts w:ascii="Times New Roman" w:hAnsi="Times New Roman" w:cs="Times New Roman"/>
          <w:bCs/>
          <w:sz w:val="24"/>
          <w:szCs w:val="24"/>
        </w:rPr>
        <w:t>299,00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1003">
        <w:rPr>
          <w:rFonts w:ascii="Times New Roman" w:hAnsi="Times New Roman" w:cs="Times New Roman"/>
          <w:bCs/>
          <w:sz w:val="24"/>
          <w:szCs w:val="24"/>
        </w:rPr>
        <w:t>2023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сумме </w:t>
      </w:r>
      <w:r w:rsidR="00031003">
        <w:rPr>
          <w:rFonts w:ascii="Times New Roman" w:hAnsi="Times New Roman" w:cs="Times New Roman"/>
          <w:bCs/>
          <w:sz w:val="24"/>
          <w:szCs w:val="24"/>
        </w:rPr>
        <w:t>88,00 тыс. рублей,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2024 год в сумме </w:t>
      </w:r>
      <w:r w:rsidR="00031003">
        <w:rPr>
          <w:rFonts w:ascii="Times New Roman" w:hAnsi="Times New Roman" w:cs="Times New Roman"/>
          <w:bCs/>
          <w:sz w:val="24"/>
          <w:szCs w:val="24"/>
        </w:rPr>
        <w:t>92 тыс. рублей</w:t>
      </w:r>
      <w:r w:rsidR="00031003" w:rsidRPr="000C2003">
        <w:rPr>
          <w:rFonts w:ascii="Times New Roman" w:hAnsi="Times New Roman" w:cs="Times New Roman"/>
          <w:bCs/>
          <w:sz w:val="24"/>
          <w:szCs w:val="24"/>
        </w:rPr>
        <w:t>.</w:t>
      </w:r>
    </w:p>
    <w:p w:rsidR="00031003" w:rsidRPr="00666EA1" w:rsidRDefault="00BD7196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в рамках </w:t>
      </w:r>
      <w:r w:rsidR="00031003" w:rsidRPr="00666EA1">
        <w:rPr>
          <w:rFonts w:ascii="Times New Roman" w:hAnsi="Times New Roman" w:cs="Times New Roman"/>
          <w:bCs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031003" w:rsidRPr="00666EA1">
        <w:rPr>
          <w:rFonts w:ascii="Times New Roman" w:hAnsi="Times New Roman" w:cs="Times New Roman"/>
          <w:bCs/>
          <w:sz w:val="24"/>
          <w:szCs w:val="24"/>
        </w:rPr>
        <w:t xml:space="preserve"> «Переселение граждан из аварийного жилого фонда, проживающих на территории ПГО»:</w:t>
      </w:r>
    </w:p>
    <w:p w:rsidR="00031003" w:rsidRPr="00666EA1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EA1">
        <w:rPr>
          <w:rFonts w:ascii="Times New Roman" w:hAnsi="Times New Roman"/>
          <w:sz w:val="24"/>
          <w:szCs w:val="24"/>
        </w:rPr>
        <w:t xml:space="preserve">- на проведение строительно-технической экспертизы для установления  аварийности жилых домов на 2022 год </w:t>
      </w:r>
      <w:r w:rsidR="00D265B6">
        <w:rPr>
          <w:rFonts w:ascii="Times New Roman" w:hAnsi="Times New Roman"/>
          <w:sz w:val="24"/>
          <w:szCs w:val="24"/>
        </w:rPr>
        <w:t xml:space="preserve">предлагается предусмотреть ассигнования в сумме </w:t>
      </w:r>
      <w:r w:rsidRPr="00666EA1">
        <w:rPr>
          <w:rFonts w:ascii="Times New Roman" w:hAnsi="Times New Roman"/>
          <w:sz w:val="24"/>
          <w:szCs w:val="24"/>
        </w:rPr>
        <w:t>100,00 тыс. рублей;</w:t>
      </w:r>
    </w:p>
    <w:p w:rsidR="00031003" w:rsidRPr="00666EA1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EA1">
        <w:rPr>
          <w:rFonts w:ascii="Times New Roman" w:hAnsi="Times New Roman"/>
          <w:sz w:val="24"/>
          <w:szCs w:val="24"/>
        </w:rPr>
        <w:t>-</w:t>
      </w:r>
      <w:r w:rsidR="00D265B6">
        <w:rPr>
          <w:rFonts w:ascii="Times New Roman" w:hAnsi="Times New Roman"/>
          <w:sz w:val="24"/>
          <w:szCs w:val="24"/>
        </w:rPr>
        <w:t xml:space="preserve"> </w:t>
      </w:r>
      <w:r w:rsidRPr="00666EA1">
        <w:rPr>
          <w:rFonts w:ascii="Times New Roman" w:hAnsi="Times New Roman"/>
          <w:sz w:val="24"/>
          <w:szCs w:val="24"/>
        </w:rPr>
        <w:t>на проведение технической инвентаризации расселяемых жилых домов с целью исключения из</w:t>
      </w:r>
      <w:r w:rsidR="00D265B6">
        <w:rPr>
          <w:rFonts w:ascii="Times New Roman" w:hAnsi="Times New Roman"/>
          <w:sz w:val="24"/>
          <w:szCs w:val="24"/>
        </w:rPr>
        <w:t xml:space="preserve"> реестра</w:t>
      </w:r>
      <w:r w:rsidRPr="00666EA1">
        <w:rPr>
          <w:rFonts w:ascii="Times New Roman" w:hAnsi="Times New Roman"/>
          <w:sz w:val="24"/>
          <w:szCs w:val="24"/>
        </w:rPr>
        <w:t xml:space="preserve"> объектов недвижимости на 2022 год </w:t>
      </w:r>
      <w:r w:rsidR="00D265B6">
        <w:rPr>
          <w:rFonts w:ascii="Times New Roman" w:hAnsi="Times New Roman"/>
          <w:sz w:val="24"/>
          <w:szCs w:val="24"/>
        </w:rPr>
        <w:t>предлагается предусмотреть ассигнования в сумме</w:t>
      </w:r>
      <w:r w:rsidRPr="00666EA1">
        <w:rPr>
          <w:rFonts w:ascii="Times New Roman" w:hAnsi="Times New Roman"/>
          <w:sz w:val="24"/>
          <w:szCs w:val="24"/>
        </w:rPr>
        <w:t xml:space="preserve"> 42,00 тыс.рублей, на 2023 год </w:t>
      </w:r>
      <w:r w:rsidR="00D265B6">
        <w:rPr>
          <w:rFonts w:ascii="Times New Roman" w:hAnsi="Times New Roman"/>
          <w:sz w:val="24"/>
          <w:szCs w:val="24"/>
        </w:rPr>
        <w:t>в сумме</w:t>
      </w:r>
      <w:r w:rsidRPr="00666EA1">
        <w:rPr>
          <w:rFonts w:ascii="Times New Roman" w:hAnsi="Times New Roman"/>
          <w:sz w:val="24"/>
          <w:szCs w:val="24"/>
        </w:rPr>
        <w:t xml:space="preserve"> 88,00 тыс.рублей, на 2024 год </w:t>
      </w:r>
      <w:r w:rsidR="00D265B6">
        <w:rPr>
          <w:rFonts w:ascii="Times New Roman" w:hAnsi="Times New Roman"/>
          <w:sz w:val="24"/>
          <w:szCs w:val="24"/>
        </w:rPr>
        <w:t>в сумме</w:t>
      </w:r>
      <w:r w:rsidRPr="00666EA1">
        <w:rPr>
          <w:rFonts w:ascii="Times New Roman" w:hAnsi="Times New Roman"/>
          <w:sz w:val="24"/>
          <w:szCs w:val="24"/>
        </w:rPr>
        <w:t xml:space="preserve"> 92,00 тыс.рублей.</w:t>
      </w:r>
    </w:p>
    <w:p w:rsidR="00031003" w:rsidRPr="00666EA1" w:rsidRDefault="00031003" w:rsidP="000310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624A" w:rsidRPr="004B794E" w:rsidRDefault="00031003" w:rsidP="002F6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680">
        <w:rPr>
          <w:rFonts w:ascii="Times New Roman" w:hAnsi="Times New Roman" w:cs="Times New Roman"/>
          <w:b/>
          <w:sz w:val="24"/>
          <w:szCs w:val="24"/>
        </w:rPr>
        <w:t>По разделу 0600 «Охрана окружающей среды»</w:t>
      </w:r>
      <w:r w:rsidRPr="00366680">
        <w:rPr>
          <w:rFonts w:ascii="Times New Roman" w:hAnsi="Times New Roman" w:cs="Times New Roman"/>
          <w:sz w:val="24"/>
          <w:szCs w:val="24"/>
        </w:rPr>
        <w:t xml:space="preserve"> в проекте бюджета на 2022 год запланированы средства в сумме </w:t>
      </w:r>
      <w:r w:rsidRPr="00366680">
        <w:rPr>
          <w:rFonts w:ascii="Times New Roman" w:hAnsi="Times New Roman"/>
          <w:sz w:val="24"/>
          <w:szCs w:val="24"/>
        </w:rPr>
        <w:t>8 244,62</w:t>
      </w:r>
      <w:r w:rsidRPr="00366680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668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2024 годы</w:t>
      </w:r>
      <w:r w:rsidRPr="00366680">
        <w:rPr>
          <w:rFonts w:ascii="Times New Roman" w:hAnsi="Times New Roman" w:cs="Times New Roman"/>
          <w:sz w:val="24"/>
          <w:szCs w:val="24"/>
        </w:rPr>
        <w:t xml:space="preserve"> </w:t>
      </w:r>
      <w:r w:rsidR="00D265B6">
        <w:rPr>
          <w:rFonts w:ascii="Times New Roman" w:hAnsi="Times New Roman" w:cs="Times New Roman"/>
          <w:sz w:val="24"/>
          <w:szCs w:val="24"/>
        </w:rPr>
        <w:t xml:space="preserve">в сумме по </w:t>
      </w:r>
      <w:r>
        <w:rPr>
          <w:rFonts w:ascii="Times New Roman" w:hAnsi="Times New Roman" w:cs="Times New Roman"/>
          <w:sz w:val="24"/>
          <w:szCs w:val="24"/>
        </w:rPr>
        <w:t>8 270,00 тыс.рублей</w:t>
      </w:r>
      <w:r w:rsidR="00D265B6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680">
        <w:rPr>
          <w:rFonts w:ascii="Times New Roman" w:hAnsi="Times New Roman" w:cs="Times New Roman"/>
          <w:sz w:val="24"/>
          <w:szCs w:val="24"/>
        </w:rPr>
        <w:t>которые в общем объеме расходов составляют 0,5%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6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0,6%,</w:t>
      </w:r>
      <w:r w:rsidR="00D26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0,6%</w:t>
      </w:r>
      <w:r w:rsidRPr="00366680">
        <w:rPr>
          <w:rFonts w:ascii="Times New Roman" w:hAnsi="Times New Roman" w:cs="Times New Roman"/>
          <w:sz w:val="24"/>
          <w:szCs w:val="24"/>
        </w:rPr>
        <w:t xml:space="preserve"> </w:t>
      </w:r>
      <w:r w:rsidR="002F624A" w:rsidRPr="004B794E">
        <w:rPr>
          <w:rFonts w:ascii="Times New Roman" w:hAnsi="Times New Roman" w:cs="Times New Roman"/>
          <w:sz w:val="24"/>
          <w:szCs w:val="24"/>
        </w:rPr>
        <w:t>(Таблица №13).</w:t>
      </w:r>
    </w:p>
    <w:p w:rsidR="002F624A" w:rsidRPr="00271497" w:rsidRDefault="002F624A" w:rsidP="002F62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624A" w:rsidRPr="0055184B" w:rsidRDefault="002F624A" w:rsidP="002F624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55184B">
        <w:rPr>
          <w:rFonts w:ascii="Times New Roman" w:hAnsi="Times New Roman"/>
          <w:sz w:val="20"/>
          <w:szCs w:val="20"/>
        </w:rPr>
        <w:t>Таблица №13</w:t>
      </w:r>
    </w:p>
    <w:p w:rsidR="002F624A" w:rsidRPr="00271497" w:rsidRDefault="002F624A" w:rsidP="002F624A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  <w:r w:rsidRPr="0055184B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417"/>
        <w:gridCol w:w="1418"/>
        <w:gridCol w:w="1417"/>
        <w:gridCol w:w="1276"/>
      </w:tblGrid>
      <w:tr w:rsidR="00031003" w:rsidRPr="00280498" w:rsidTr="002F624A">
        <w:trPr>
          <w:trHeight w:val="543"/>
        </w:trPr>
        <w:tc>
          <w:tcPr>
            <w:tcW w:w="2836" w:type="dxa"/>
            <w:vAlign w:val="center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417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80498" w:rsidTr="002F624A">
        <w:tc>
          <w:tcPr>
            <w:tcW w:w="283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417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80498" w:rsidTr="002F624A">
        <w:tc>
          <w:tcPr>
            <w:tcW w:w="283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559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80498" w:rsidTr="002F624A">
        <w:trPr>
          <w:trHeight w:val="186"/>
        </w:trPr>
        <w:tc>
          <w:tcPr>
            <w:tcW w:w="283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среды, всего</w:t>
            </w:r>
          </w:p>
        </w:tc>
        <w:tc>
          <w:tcPr>
            <w:tcW w:w="1559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8 244,62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</w:tr>
      <w:tr w:rsidR="00031003" w:rsidRPr="00280498" w:rsidTr="002F624A">
        <w:trPr>
          <w:trHeight w:val="217"/>
        </w:trPr>
        <w:tc>
          <w:tcPr>
            <w:tcW w:w="283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  <w:r w:rsidRPr="008860BB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B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B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8 244,62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</w:tr>
      <w:tr w:rsidR="00031003" w:rsidRPr="00280498" w:rsidTr="002F624A">
        <w:trPr>
          <w:trHeight w:val="217"/>
        </w:trPr>
        <w:tc>
          <w:tcPr>
            <w:tcW w:w="283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8860BB">
              <w:rPr>
                <w:rFonts w:ascii="Times New Roman" w:hAnsi="Times New Roman"/>
                <w:sz w:val="20"/>
                <w:szCs w:val="20"/>
              </w:rPr>
              <w:t>«Обеспечение благоприятной окружающей среды и экологической безопасности на территории Партизанского городского округа» на 2017-2021 годы</w:t>
            </w:r>
          </w:p>
        </w:tc>
        <w:tc>
          <w:tcPr>
            <w:tcW w:w="1559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B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0BB">
              <w:rPr>
                <w:rFonts w:ascii="Times New Roman" w:hAnsi="Times New Roman"/>
                <w:sz w:val="20"/>
                <w:szCs w:val="20"/>
              </w:rPr>
              <w:t>6 606,03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8 244,62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</w:tr>
      <w:tr w:rsidR="00031003" w:rsidRPr="00280498" w:rsidTr="002F624A">
        <w:trPr>
          <w:trHeight w:val="236"/>
        </w:trPr>
        <w:tc>
          <w:tcPr>
            <w:tcW w:w="2836" w:type="dxa"/>
          </w:tcPr>
          <w:p w:rsidR="00031003" w:rsidRPr="008860BB" w:rsidRDefault="00031003" w:rsidP="005B3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sz w:val="20"/>
                <w:szCs w:val="20"/>
              </w:rPr>
              <w:t>В том числе по ГРБС</w:t>
            </w:r>
          </w:p>
        </w:tc>
        <w:tc>
          <w:tcPr>
            <w:tcW w:w="1559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31003" w:rsidRPr="00FD16EB" w:rsidTr="002F624A">
        <w:trPr>
          <w:trHeight w:val="236"/>
        </w:trPr>
        <w:tc>
          <w:tcPr>
            <w:tcW w:w="2836" w:type="dxa"/>
          </w:tcPr>
          <w:p w:rsidR="00031003" w:rsidRPr="008860BB" w:rsidRDefault="00031003" w:rsidP="005B38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экономики и собственности администрации ПГО</w:t>
            </w:r>
          </w:p>
        </w:tc>
        <w:tc>
          <w:tcPr>
            <w:tcW w:w="1559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0BB">
              <w:rPr>
                <w:rFonts w:ascii="Times New Roman" w:hAnsi="Times New Roman"/>
                <w:b/>
                <w:sz w:val="20"/>
                <w:szCs w:val="20"/>
              </w:rPr>
              <w:t>6 606,03</w:t>
            </w:r>
          </w:p>
        </w:tc>
        <w:tc>
          <w:tcPr>
            <w:tcW w:w="1418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8 244,62</w:t>
            </w:r>
          </w:p>
        </w:tc>
        <w:tc>
          <w:tcPr>
            <w:tcW w:w="1417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  <w:tc>
          <w:tcPr>
            <w:tcW w:w="1276" w:type="dxa"/>
          </w:tcPr>
          <w:p w:rsidR="00031003" w:rsidRPr="008860B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8 270,00</w:t>
            </w:r>
          </w:p>
        </w:tc>
      </w:tr>
    </w:tbl>
    <w:p w:rsidR="00031003" w:rsidRDefault="00031003" w:rsidP="00031003">
      <w:pPr>
        <w:pStyle w:val="af6"/>
        <w:spacing w:after="0"/>
        <w:ind w:left="0" w:firstLine="709"/>
        <w:jc w:val="both"/>
      </w:pPr>
    </w:p>
    <w:p w:rsidR="00031003" w:rsidRPr="0076003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037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по данному подразделу на реализацию следующих </w:t>
      </w:r>
      <w:r w:rsidRPr="00760037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760037">
        <w:rPr>
          <w:rFonts w:ascii="Times New Roman" w:hAnsi="Times New Roman" w:cs="Times New Roman"/>
          <w:sz w:val="24"/>
          <w:szCs w:val="24"/>
        </w:rPr>
        <w:t>муниципальной программы «Обеспечение благоприятной окружающей среды и экологической безопасности на терри</w:t>
      </w:r>
      <w:r w:rsidR="00D265B6">
        <w:rPr>
          <w:rFonts w:ascii="Times New Roman" w:hAnsi="Times New Roman" w:cs="Times New Roman"/>
          <w:sz w:val="24"/>
          <w:szCs w:val="24"/>
        </w:rPr>
        <w:t>тории ПГО» на 2022 – 2026 годы»</w:t>
      </w:r>
      <w:r w:rsidRPr="00760037">
        <w:rPr>
          <w:rFonts w:ascii="Times New Roman" w:hAnsi="Times New Roman" w:cs="Times New Roman"/>
          <w:sz w:val="24"/>
          <w:szCs w:val="24"/>
        </w:rPr>
        <w:t>:</w:t>
      </w:r>
    </w:p>
    <w:p w:rsidR="00031003" w:rsidRPr="0076003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037">
        <w:rPr>
          <w:rFonts w:ascii="Times New Roman" w:hAnsi="Times New Roman"/>
          <w:sz w:val="24"/>
          <w:szCs w:val="24"/>
        </w:rPr>
        <w:t xml:space="preserve">- на финансовое обеспечение эксплуатации водоотливного комплекса шахты «Нагорная» и очистных сооружений шахты «Углекаменская» на 2022 год </w:t>
      </w:r>
      <w:r w:rsidR="00D265B6">
        <w:rPr>
          <w:rFonts w:ascii="Times New Roman" w:hAnsi="Times New Roman"/>
          <w:sz w:val="24"/>
          <w:szCs w:val="24"/>
        </w:rPr>
        <w:t>в сумме</w:t>
      </w:r>
      <w:r w:rsidRPr="00760037">
        <w:rPr>
          <w:rFonts w:ascii="Times New Roman" w:hAnsi="Times New Roman"/>
          <w:sz w:val="24"/>
          <w:szCs w:val="24"/>
        </w:rPr>
        <w:t xml:space="preserve"> 8 174,62 тыс.рублей и </w:t>
      </w:r>
      <w:r w:rsidR="00D265B6" w:rsidRPr="00760037">
        <w:rPr>
          <w:rFonts w:ascii="Times New Roman" w:hAnsi="Times New Roman"/>
          <w:sz w:val="24"/>
          <w:szCs w:val="24"/>
        </w:rPr>
        <w:t xml:space="preserve">на 2023 и 2024 годы </w:t>
      </w:r>
      <w:r w:rsidRPr="00760037">
        <w:rPr>
          <w:rFonts w:ascii="Times New Roman" w:hAnsi="Times New Roman"/>
          <w:sz w:val="24"/>
          <w:szCs w:val="24"/>
        </w:rPr>
        <w:t>по 8 200,00 тыс. рублей</w:t>
      </w:r>
      <w:r w:rsidR="00D265B6" w:rsidRPr="00D265B6">
        <w:rPr>
          <w:rFonts w:ascii="Times New Roman" w:hAnsi="Times New Roman"/>
          <w:sz w:val="24"/>
          <w:szCs w:val="24"/>
        </w:rPr>
        <w:t xml:space="preserve"> </w:t>
      </w:r>
      <w:r w:rsidR="00D265B6" w:rsidRPr="00760037">
        <w:rPr>
          <w:rFonts w:ascii="Times New Roman" w:hAnsi="Times New Roman"/>
          <w:sz w:val="24"/>
          <w:szCs w:val="24"/>
        </w:rPr>
        <w:t>ежегодно</w:t>
      </w:r>
      <w:r w:rsidRPr="00760037">
        <w:rPr>
          <w:rFonts w:ascii="Times New Roman" w:hAnsi="Times New Roman"/>
          <w:sz w:val="24"/>
          <w:szCs w:val="24"/>
        </w:rPr>
        <w:t>;</w:t>
      </w:r>
    </w:p>
    <w:p w:rsidR="00031003" w:rsidRPr="0076003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037">
        <w:rPr>
          <w:rFonts w:ascii="Times New Roman" w:hAnsi="Times New Roman"/>
          <w:sz w:val="24"/>
          <w:szCs w:val="24"/>
        </w:rPr>
        <w:t xml:space="preserve">- на выполнение работ по определению границ зон затопления, подтопления на территории Партизанского городского округа на 2022 год </w:t>
      </w:r>
      <w:r w:rsidR="00D265B6">
        <w:rPr>
          <w:rFonts w:ascii="Times New Roman" w:hAnsi="Times New Roman"/>
          <w:sz w:val="24"/>
          <w:szCs w:val="24"/>
        </w:rPr>
        <w:t>в сумме</w:t>
      </w:r>
      <w:r w:rsidRPr="00760037">
        <w:rPr>
          <w:rFonts w:ascii="Times New Roman" w:hAnsi="Times New Roman"/>
          <w:sz w:val="24"/>
          <w:szCs w:val="24"/>
        </w:rPr>
        <w:t xml:space="preserve"> 2 </w:t>
      </w:r>
      <w:r w:rsidR="00D265B6">
        <w:rPr>
          <w:rFonts w:ascii="Times New Roman" w:hAnsi="Times New Roman"/>
          <w:sz w:val="24"/>
          <w:szCs w:val="24"/>
        </w:rPr>
        <w:t>034,00 тыс.рублей, на 2023 год в сумме</w:t>
      </w:r>
      <w:r w:rsidRPr="00760037">
        <w:rPr>
          <w:rFonts w:ascii="Times New Roman" w:hAnsi="Times New Roman"/>
          <w:sz w:val="24"/>
          <w:szCs w:val="24"/>
        </w:rPr>
        <w:t xml:space="preserve"> 2 052,00 тыс.рублей, на 2024 год </w:t>
      </w:r>
      <w:r w:rsidR="00D265B6">
        <w:rPr>
          <w:rFonts w:ascii="Times New Roman" w:hAnsi="Times New Roman"/>
          <w:sz w:val="24"/>
          <w:szCs w:val="24"/>
        </w:rPr>
        <w:t>в сумме</w:t>
      </w:r>
      <w:r w:rsidRPr="00760037">
        <w:rPr>
          <w:rFonts w:ascii="Times New Roman" w:hAnsi="Times New Roman"/>
          <w:sz w:val="24"/>
          <w:szCs w:val="24"/>
        </w:rPr>
        <w:t xml:space="preserve"> 1 872,00 тыс.рублей;      </w:t>
      </w:r>
    </w:p>
    <w:p w:rsidR="00031003" w:rsidRPr="00760037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037">
        <w:rPr>
          <w:rFonts w:ascii="Times New Roman" w:hAnsi="Times New Roman"/>
          <w:sz w:val="24"/>
          <w:szCs w:val="24"/>
        </w:rPr>
        <w:t xml:space="preserve">- на изготовление баннеров, агитационных материалов по охране лесов от пожаров, охране окружающей среды, проведение мероприятий экологической направленности  </w:t>
      </w:r>
      <w:r w:rsidR="00D265B6" w:rsidRPr="00760037">
        <w:rPr>
          <w:rFonts w:ascii="Times New Roman" w:hAnsi="Times New Roman"/>
          <w:sz w:val="24"/>
          <w:szCs w:val="24"/>
        </w:rPr>
        <w:t>на 2022,</w:t>
      </w:r>
      <w:r w:rsidR="00D265B6">
        <w:rPr>
          <w:rFonts w:ascii="Times New Roman" w:hAnsi="Times New Roman"/>
          <w:sz w:val="24"/>
          <w:szCs w:val="24"/>
        </w:rPr>
        <w:t xml:space="preserve"> </w:t>
      </w:r>
      <w:r w:rsidR="00D265B6" w:rsidRPr="00760037">
        <w:rPr>
          <w:rFonts w:ascii="Times New Roman" w:hAnsi="Times New Roman"/>
          <w:sz w:val="24"/>
          <w:szCs w:val="24"/>
        </w:rPr>
        <w:t xml:space="preserve">2023 и 2024 годы </w:t>
      </w:r>
      <w:r w:rsidRPr="00760037">
        <w:rPr>
          <w:rFonts w:ascii="Times New Roman" w:hAnsi="Times New Roman"/>
          <w:sz w:val="24"/>
          <w:szCs w:val="24"/>
        </w:rPr>
        <w:t>по 80,00 тыс. рублей</w:t>
      </w:r>
      <w:r w:rsidR="00D265B6" w:rsidRPr="00D265B6">
        <w:rPr>
          <w:rFonts w:ascii="Times New Roman" w:hAnsi="Times New Roman"/>
          <w:sz w:val="24"/>
          <w:szCs w:val="24"/>
        </w:rPr>
        <w:t xml:space="preserve"> </w:t>
      </w:r>
      <w:r w:rsidR="00D265B6" w:rsidRPr="00760037">
        <w:rPr>
          <w:rFonts w:ascii="Times New Roman" w:hAnsi="Times New Roman"/>
          <w:sz w:val="24"/>
          <w:szCs w:val="24"/>
        </w:rPr>
        <w:t>ежегодно</w:t>
      </w:r>
      <w:r w:rsidRPr="00760037">
        <w:rPr>
          <w:rFonts w:ascii="Times New Roman" w:hAnsi="Times New Roman"/>
          <w:sz w:val="24"/>
          <w:szCs w:val="24"/>
        </w:rPr>
        <w:t>.</w:t>
      </w:r>
    </w:p>
    <w:p w:rsidR="00031003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3" w:rsidRPr="004B794E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4E">
        <w:rPr>
          <w:rFonts w:ascii="Times New Roman" w:hAnsi="Times New Roman" w:cs="Times New Roman"/>
          <w:b/>
          <w:sz w:val="24"/>
          <w:szCs w:val="24"/>
        </w:rPr>
        <w:t>По разделу 0700 «Образование»</w:t>
      </w:r>
      <w:r w:rsidRPr="004B794E">
        <w:rPr>
          <w:rFonts w:ascii="Times New Roman" w:hAnsi="Times New Roman" w:cs="Times New Roman"/>
          <w:sz w:val="24"/>
          <w:szCs w:val="24"/>
        </w:rPr>
        <w:t xml:space="preserve"> в проекте бюджета на 2022 год запланированы средства в сумме </w:t>
      </w:r>
      <w:r w:rsidRPr="004B794E">
        <w:rPr>
          <w:rFonts w:ascii="Times New Roman" w:hAnsi="Times New Roman"/>
          <w:sz w:val="24"/>
          <w:szCs w:val="24"/>
        </w:rPr>
        <w:t>704 339,68</w:t>
      </w:r>
      <w:r w:rsidRPr="004B794E">
        <w:rPr>
          <w:rFonts w:ascii="Times New Roman" w:hAnsi="Times New Roman" w:cs="Times New Roman"/>
          <w:sz w:val="24"/>
          <w:szCs w:val="24"/>
        </w:rPr>
        <w:t xml:space="preserve"> тыс. рублей, на 2023 год </w:t>
      </w:r>
      <w:r w:rsidR="00486923">
        <w:rPr>
          <w:rFonts w:ascii="Times New Roman" w:hAnsi="Times New Roman" w:cs="Times New Roman"/>
          <w:sz w:val="24"/>
          <w:szCs w:val="24"/>
        </w:rPr>
        <w:t>в сумме</w:t>
      </w:r>
      <w:r w:rsidRPr="004B794E">
        <w:rPr>
          <w:rFonts w:ascii="Times New Roman" w:hAnsi="Times New Roman" w:cs="Times New Roman"/>
          <w:sz w:val="24"/>
          <w:szCs w:val="24"/>
        </w:rPr>
        <w:t xml:space="preserve"> </w:t>
      </w:r>
      <w:r w:rsidRPr="004B794E">
        <w:rPr>
          <w:rFonts w:ascii="Times New Roman" w:hAnsi="Times New Roman"/>
          <w:sz w:val="24"/>
          <w:szCs w:val="24"/>
        </w:rPr>
        <w:t>715 926,48</w:t>
      </w:r>
      <w:r w:rsidRPr="004B794E">
        <w:rPr>
          <w:rFonts w:ascii="Times New Roman" w:hAnsi="Times New Roman" w:cs="Times New Roman"/>
          <w:sz w:val="24"/>
          <w:szCs w:val="24"/>
        </w:rPr>
        <w:t xml:space="preserve"> тыс. рублей, на 2024 год </w:t>
      </w:r>
      <w:r w:rsidR="00486923">
        <w:rPr>
          <w:rFonts w:ascii="Times New Roman" w:hAnsi="Times New Roman" w:cs="Times New Roman"/>
          <w:sz w:val="24"/>
          <w:szCs w:val="24"/>
        </w:rPr>
        <w:t>в сумме</w:t>
      </w:r>
      <w:r w:rsidRPr="004B794E">
        <w:rPr>
          <w:rFonts w:ascii="Times New Roman" w:hAnsi="Times New Roman" w:cs="Times New Roman"/>
          <w:sz w:val="24"/>
          <w:szCs w:val="24"/>
        </w:rPr>
        <w:t xml:space="preserve"> </w:t>
      </w:r>
      <w:r w:rsidRPr="004B794E">
        <w:rPr>
          <w:rFonts w:ascii="Times New Roman" w:hAnsi="Times New Roman"/>
          <w:sz w:val="24"/>
          <w:szCs w:val="24"/>
        </w:rPr>
        <w:t>753 586,04</w:t>
      </w:r>
      <w:r w:rsidRPr="004B794E">
        <w:rPr>
          <w:rFonts w:ascii="Times New Roman" w:hAnsi="Times New Roman" w:cs="Times New Roman"/>
          <w:sz w:val="24"/>
          <w:szCs w:val="24"/>
        </w:rPr>
        <w:t xml:space="preserve"> тыс. рублей которые в общем объеме расходов составляют соответственно 46,2%, 51,9%, 55,3% (Таблица №1</w:t>
      </w:r>
      <w:r w:rsidR="002F624A">
        <w:rPr>
          <w:rFonts w:ascii="Times New Roman" w:hAnsi="Times New Roman" w:cs="Times New Roman"/>
          <w:sz w:val="24"/>
          <w:szCs w:val="24"/>
        </w:rPr>
        <w:t>4</w:t>
      </w:r>
      <w:r w:rsidRPr="004B794E">
        <w:rPr>
          <w:rFonts w:ascii="Times New Roman" w:hAnsi="Times New Roman" w:cs="Times New Roman"/>
          <w:sz w:val="24"/>
          <w:szCs w:val="24"/>
        </w:rPr>
        <w:t>).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003" w:rsidRPr="0055184B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55184B">
        <w:rPr>
          <w:rFonts w:ascii="Times New Roman" w:hAnsi="Times New Roman"/>
          <w:sz w:val="20"/>
          <w:szCs w:val="20"/>
        </w:rPr>
        <w:t>Таблица №1</w:t>
      </w:r>
      <w:r w:rsidR="002F624A">
        <w:rPr>
          <w:rFonts w:ascii="Times New Roman" w:hAnsi="Times New Roman"/>
          <w:sz w:val="20"/>
          <w:szCs w:val="20"/>
        </w:rPr>
        <w:t>4</w:t>
      </w:r>
    </w:p>
    <w:p w:rsidR="00031003" w:rsidRPr="00271497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  <w:r w:rsidRPr="0055184B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417"/>
        <w:gridCol w:w="1276"/>
      </w:tblGrid>
      <w:tr w:rsidR="00031003" w:rsidRPr="00271497" w:rsidTr="005B38E1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rPr>
          <w:trHeight w:val="3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55184B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84B">
              <w:rPr>
                <w:rFonts w:ascii="Times New Roman" w:hAnsi="Times New Roman"/>
                <w:sz w:val="20"/>
                <w:szCs w:val="20"/>
              </w:rPr>
              <w:t>Расходы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 Образование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679 641,99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679 641,99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704 339,68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715 926,48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753 586,04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248 443,71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248 443,71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240 004,90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245 914,57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253 785,87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3 397,29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3 397,29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1 142,93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3 520,07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1 894,85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 всего, в том числе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245 046,42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245 046,42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238 861,97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242 394,50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251 891,02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дошкольного образования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231 408,49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231 408,49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234 851,76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237 747,15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247 057,78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дошкольного образования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13 637,93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13 637,93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4 010,21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4 647,35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4 833,25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386 072,58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386 072,58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413 526,81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413 207,72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434 215,14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5 527,27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5 527,27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823,26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842,00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2 945,02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380 545,31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380 545,31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412 703,56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412 365,72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431 270,12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финансовое обеспечение учреждений общего образования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331 408,61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331 408,61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361 926,18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358 598,63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376 749,72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укрепление материально – технической базы учреждений общего образования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14 473,70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14 473,70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15 843,23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18 832,94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19 586,25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условий для получения образования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34 663,00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34 663,00</w:t>
            </w:r>
          </w:p>
        </w:tc>
        <w:tc>
          <w:tcPr>
            <w:tcW w:w="1418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4 934,15</w:t>
            </w:r>
          </w:p>
        </w:tc>
        <w:tc>
          <w:tcPr>
            <w:tcW w:w="1417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4 934,15</w:t>
            </w:r>
          </w:p>
        </w:tc>
        <w:tc>
          <w:tcPr>
            <w:tcW w:w="1276" w:type="dxa"/>
          </w:tcPr>
          <w:p w:rsidR="00031003" w:rsidRPr="004B79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9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4 934,15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0703 Дополнительное образование детей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30 607,78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30 607,78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30 121,39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36 301,05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45 101,74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257,00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126,36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МП «Культура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19 493,63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19 493,63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20 121,39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26 301,05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26 330,92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10 857,15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10 857,15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10 800,00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18 664,46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340,00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«Повышение эффективности деятельности органов местного самоуправления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340,00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210,00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</w:t>
            </w:r>
          </w:p>
        </w:tc>
        <w:tc>
          <w:tcPr>
            <w:tcW w:w="1559" w:type="dxa"/>
          </w:tcPr>
          <w:p w:rsidR="00031003" w:rsidRPr="00DD4B30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3 393,17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B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3 393,17</w:t>
            </w:r>
          </w:p>
        </w:tc>
        <w:tc>
          <w:tcPr>
            <w:tcW w:w="1418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7 694,33</w:t>
            </w:r>
          </w:p>
        </w:tc>
        <w:tc>
          <w:tcPr>
            <w:tcW w:w="1417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7 533,33</w:t>
            </w:r>
          </w:p>
        </w:tc>
        <w:tc>
          <w:tcPr>
            <w:tcW w:w="1276" w:type="dxa"/>
          </w:tcPr>
          <w:p w:rsidR="00031003" w:rsidRPr="00DD4B30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4B30">
              <w:rPr>
                <w:rFonts w:ascii="Times New Roman" w:hAnsi="Times New Roman"/>
                <w:b/>
                <w:sz w:val="20"/>
                <w:szCs w:val="20"/>
              </w:rPr>
              <w:t>7 661,27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2 743,17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2 743,17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6 602,33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6 372,33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6 432,27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ВЦП «Реализация молодежной политики в ПГО»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1 092,00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1 161,00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1 229,00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559" w:type="dxa"/>
          </w:tcPr>
          <w:p w:rsidR="00031003" w:rsidRPr="0071247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11 044,75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4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11 044,75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479">
              <w:rPr>
                <w:rFonts w:ascii="Times New Roman" w:hAnsi="Times New Roman"/>
                <w:b/>
                <w:sz w:val="20"/>
                <w:szCs w:val="20"/>
              </w:rPr>
              <w:t>12 652,24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479">
              <w:rPr>
                <w:rFonts w:ascii="Times New Roman" w:hAnsi="Times New Roman"/>
                <w:b/>
                <w:sz w:val="20"/>
                <w:szCs w:val="20"/>
              </w:rPr>
              <w:t>12 759,80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2479">
              <w:rPr>
                <w:rFonts w:ascii="Times New Roman" w:hAnsi="Times New Roman"/>
                <w:b/>
                <w:sz w:val="20"/>
                <w:szCs w:val="20"/>
              </w:rPr>
              <w:t>12 882,01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МП «Образование ПГО», всего в том числе: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6 851,69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6 851,69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7 500,00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7 500,00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7 450,35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повышение престижа знаний и развития  социальной активности учащихся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9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47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250,35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bCs/>
                <w:sz w:val="20"/>
                <w:szCs w:val="20"/>
              </w:rPr>
              <w:t>- расходы на обеспечение деятельности МКУ «ЦРО»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6 551,69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6 551,69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7 200,00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Непрограммные мероприятия- расходы на содержание муниципальных органов (отдел образования) всего, том числе: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4 193,06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4 193,06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5 152,24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5 259,80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5 371,66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функций управления образования АПГО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1 369,30</w:t>
            </w:r>
          </w:p>
        </w:tc>
        <w:tc>
          <w:tcPr>
            <w:tcW w:w="1417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1 369,30</w:t>
            </w:r>
          </w:p>
        </w:tc>
        <w:tc>
          <w:tcPr>
            <w:tcW w:w="1418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2 226,92</w:t>
            </w:r>
          </w:p>
        </w:tc>
        <w:tc>
          <w:tcPr>
            <w:tcW w:w="1417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2 226,92</w:t>
            </w:r>
          </w:p>
        </w:tc>
        <w:tc>
          <w:tcPr>
            <w:tcW w:w="1276" w:type="dxa"/>
          </w:tcPr>
          <w:p w:rsidR="00031003" w:rsidRPr="0071247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479">
              <w:rPr>
                <w:rFonts w:ascii="Times New Roman" w:hAnsi="Times New Roman"/>
                <w:sz w:val="20"/>
                <w:szCs w:val="20"/>
              </w:rPr>
              <w:t>2 226,92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- реализация государственных полномочий органов опеки и попечительства</w:t>
            </w:r>
          </w:p>
        </w:tc>
        <w:tc>
          <w:tcPr>
            <w:tcW w:w="1559" w:type="dxa"/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2 823,76</w:t>
            </w:r>
          </w:p>
        </w:tc>
        <w:tc>
          <w:tcPr>
            <w:tcW w:w="1417" w:type="dxa"/>
          </w:tcPr>
          <w:p w:rsidR="00031003" w:rsidRPr="0061344A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44A">
              <w:rPr>
                <w:rFonts w:ascii="Times New Roman" w:hAnsi="Times New Roman" w:cs="Times New Roman"/>
                <w:sz w:val="20"/>
                <w:szCs w:val="20"/>
              </w:rPr>
              <w:t>2 823,76</w:t>
            </w:r>
          </w:p>
        </w:tc>
        <w:tc>
          <w:tcPr>
            <w:tcW w:w="1418" w:type="dxa"/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4A">
              <w:rPr>
                <w:rFonts w:ascii="Times New Roman" w:hAnsi="Times New Roman"/>
                <w:sz w:val="20"/>
                <w:szCs w:val="20"/>
              </w:rPr>
              <w:t>2 925,33</w:t>
            </w:r>
          </w:p>
        </w:tc>
        <w:tc>
          <w:tcPr>
            <w:tcW w:w="1417" w:type="dxa"/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4A">
              <w:rPr>
                <w:rFonts w:ascii="Times New Roman" w:hAnsi="Times New Roman"/>
                <w:sz w:val="20"/>
                <w:szCs w:val="20"/>
              </w:rPr>
              <w:t>3 032,88</w:t>
            </w:r>
          </w:p>
        </w:tc>
        <w:tc>
          <w:tcPr>
            <w:tcW w:w="1276" w:type="dxa"/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4A">
              <w:rPr>
                <w:rFonts w:ascii="Times New Roman" w:hAnsi="Times New Roman"/>
                <w:sz w:val="20"/>
                <w:szCs w:val="20"/>
              </w:rPr>
              <w:t>3 144,74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195,00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659 161,37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659 161,37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682 806,30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688 254,43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726 026,12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20 400,62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20 400,62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21 233,3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27 462,05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27 559,92</w:t>
            </w:r>
          </w:p>
        </w:tc>
      </w:tr>
      <w:tr w:rsidR="00031003" w:rsidRPr="00271497" w:rsidTr="005B38E1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55184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184B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ПГО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93EAF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3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61344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4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1003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0701 «Дошкольное  образование» </w:t>
      </w:r>
      <w:r w:rsidRPr="0061344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на реализацию следующих 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61344A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486923" w:rsidRDefault="00486923" w:rsidP="00641E3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31003" w:rsidRPr="00486923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486923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территории Партизанского городского округа» на 2020 – 2024 годы»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031003" w:rsidRPr="0048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65" w:rsidRDefault="00486923" w:rsidP="0003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установку</w:t>
      </w:r>
      <w:r w:rsidRPr="008525D0">
        <w:rPr>
          <w:rFonts w:ascii="Times New Roman" w:hAnsi="Times New Roman"/>
          <w:sz w:val="24"/>
          <w:szCs w:val="24"/>
        </w:rPr>
        <w:t xml:space="preserve"> ограждения в детском саду № 7</w:t>
      </w:r>
      <w:r>
        <w:rPr>
          <w:rFonts w:ascii="Times New Roman" w:hAnsi="Times New Roman"/>
          <w:sz w:val="24"/>
          <w:szCs w:val="24"/>
        </w:rPr>
        <w:t>, проведение мероприятий в целях исполнения требований</w:t>
      </w:r>
      <w:r w:rsidRPr="008525D0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</w:t>
      </w:r>
      <w:r w:rsidRPr="008525D0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езопасности детского сада №2</w:t>
      </w:r>
      <w:r w:rsidRPr="008525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предусмотреть ассигнования на </w:t>
      </w:r>
      <w:r>
        <w:rPr>
          <w:rFonts w:ascii="Times New Roman" w:hAnsi="Times New Roman" w:cs="Times New Roman"/>
          <w:sz w:val="24"/>
          <w:szCs w:val="24"/>
        </w:rPr>
        <w:t xml:space="preserve">2022 год в сумме </w:t>
      </w:r>
      <w:r w:rsidR="00031003" w:rsidRPr="008525D0">
        <w:rPr>
          <w:rFonts w:ascii="Times New Roman" w:hAnsi="Times New Roman" w:cs="Times New Roman"/>
          <w:sz w:val="24"/>
          <w:szCs w:val="24"/>
        </w:rPr>
        <w:t>1 142,93 тыс. рублей</w:t>
      </w:r>
      <w:r w:rsidR="00031003" w:rsidRPr="008525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31003">
        <w:rPr>
          <w:rFonts w:ascii="Times New Roman" w:hAnsi="Times New Roman" w:cs="Times New Roman"/>
          <w:sz w:val="24"/>
          <w:szCs w:val="24"/>
        </w:rPr>
        <w:t xml:space="preserve">На </w:t>
      </w:r>
      <w:r w:rsidR="00031003" w:rsidRPr="00F21C28">
        <w:rPr>
          <w:rFonts w:ascii="Times New Roman" w:hAnsi="Times New Roman" w:cs="Times New Roman"/>
          <w:sz w:val="24"/>
          <w:szCs w:val="24"/>
        </w:rPr>
        <w:t>2023 год</w:t>
      </w:r>
      <w:r w:rsidRPr="00486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предлагается предусмотреть ассигнования</w:t>
      </w:r>
      <w:r w:rsidRPr="00F2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031003" w:rsidRPr="00F21C28">
        <w:rPr>
          <w:rFonts w:ascii="Times New Roman" w:hAnsi="Times New Roman" w:cs="Times New Roman"/>
          <w:sz w:val="24"/>
          <w:szCs w:val="24"/>
        </w:rPr>
        <w:t xml:space="preserve"> </w:t>
      </w:r>
      <w:r w:rsidR="00031003" w:rsidRPr="00F21C28">
        <w:rPr>
          <w:rFonts w:ascii="Times New Roman" w:hAnsi="Times New Roman"/>
          <w:sz w:val="24"/>
          <w:szCs w:val="24"/>
        </w:rPr>
        <w:t>3 520,07</w:t>
      </w:r>
      <w:r w:rsidR="00031003" w:rsidRPr="00F21C2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На 2024 </w:t>
      </w:r>
      <w:r w:rsidR="00CE4D65">
        <w:rPr>
          <w:rFonts w:ascii="Times New Roman" w:hAnsi="Times New Roman"/>
          <w:sz w:val="24"/>
          <w:szCs w:val="24"/>
        </w:rPr>
        <w:t>предлагается предусмотреть ассигнования</w:t>
      </w:r>
      <w:r w:rsidR="00CE4D65" w:rsidRPr="00F21C28">
        <w:rPr>
          <w:rFonts w:ascii="Times New Roman" w:hAnsi="Times New Roman" w:cs="Times New Roman"/>
          <w:sz w:val="24"/>
          <w:szCs w:val="24"/>
        </w:rPr>
        <w:t xml:space="preserve"> </w:t>
      </w:r>
      <w:r w:rsidR="00CE4D6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31003">
        <w:rPr>
          <w:rFonts w:ascii="Times New Roman" w:hAnsi="Times New Roman" w:cs="Times New Roman"/>
          <w:sz w:val="24"/>
          <w:szCs w:val="24"/>
        </w:rPr>
        <w:t>1894,85 тыс. рублей</w:t>
      </w:r>
      <w:r w:rsidR="00CE4D6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1003" w:rsidRPr="00C554A9" w:rsidRDefault="00CE4D65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рамках </w:t>
      </w:r>
      <w:r w:rsidR="00031003" w:rsidRPr="00C554A9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C554A9">
        <w:rPr>
          <w:rFonts w:ascii="Times New Roman" w:hAnsi="Times New Roman" w:cs="Times New Roman"/>
          <w:sz w:val="24"/>
          <w:szCs w:val="24"/>
        </w:rPr>
        <w:t xml:space="preserve"> «Образование ПГО» на 2020-2024 годы</w:t>
      </w:r>
      <w:r w:rsidR="00031003" w:rsidRPr="00C55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031003" w:rsidRPr="00C554A9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</w:t>
      </w:r>
      <w:r w:rsidR="00031003" w:rsidRPr="00C554A9">
        <w:rPr>
          <w:rFonts w:ascii="Times New Roman" w:hAnsi="Times New Roman"/>
          <w:sz w:val="24"/>
          <w:szCs w:val="24"/>
        </w:rPr>
        <w:t xml:space="preserve"> бюджетные ассигнования на  2022 год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31003" w:rsidRPr="00C554A9">
        <w:rPr>
          <w:rFonts w:ascii="Times New Roman" w:hAnsi="Times New Roman"/>
          <w:sz w:val="24"/>
          <w:szCs w:val="24"/>
        </w:rPr>
        <w:t xml:space="preserve">238 861,97 тыс. рублей, на 2023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C554A9">
        <w:rPr>
          <w:rFonts w:ascii="Times New Roman" w:hAnsi="Times New Roman"/>
          <w:sz w:val="24"/>
          <w:szCs w:val="24"/>
        </w:rPr>
        <w:t xml:space="preserve"> 242 394,50  тыс. рублей, на  2024 год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031003" w:rsidRPr="00C554A9">
        <w:rPr>
          <w:rFonts w:ascii="Times New Roman" w:hAnsi="Times New Roman"/>
          <w:sz w:val="24"/>
          <w:szCs w:val="24"/>
        </w:rPr>
        <w:t xml:space="preserve">251 891,02 тыс. рублей,  в том числе: 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</w:t>
      </w:r>
      <w:r w:rsidR="00CE4D65">
        <w:rPr>
          <w:rFonts w:ascii="Times New Roman" w:hAnsi="Times New Roman"/>
          <w:sz w:val="24"/>
          <w:szCs w:val="24"/>
        </w:rPr>
        <w:t xml:space="preserve">на </w:t>
      </w:r>
      <w:r w:rsidRPr="00C554A9">
        <w:rPr>
          <w:rFonts w:ascii="Times New Roman" w:hAnsi="Times New Roman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объеме средств субвенций из краевого бюджета на данные цели на 2022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 143 861,97 тыс.рублей, на 2023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152 147,15 тыс.рублей, на 2024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160 833,27 тыс.рублей; 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</w:t>
      </w:r>
      <w:r w:rsidR="00CE4D65">
        <w:rPr>
          <w:rFonts w:ascii="Times New Roman" w:hAnsi="Times New Roman"/>
          <w:sz w:val="24"/>
          <w:szCs w:val="24"/>
        </w:rPr>
        <w:t xml:space="preserve">на </w:t>
      </w:r>
      <w:r w:rsidRPr="00C554A9">
        <w:rPr>
          <w:rFonts w:ascii="Times New Roman" w:hAnsi="Times New Roman"/>
          <w:sz w:val="24"/>
          <w:szCs w:val="24"/>
        </w:rPr>
        <w:t>осуществление присмотра и ухода за детьми, посещающими  7 дошкольных образоват</w:t>
      </w:r>
      <w:r w:rsidR="00CE4D65">
        <w:rPr>
          <w:rFonts w:ascii="Times New Roman" w:hAnsi="Times New Roman"/>
          <w:sz w:val="24"/>
          <w:szCs w:val="24"/>
        </w:rPr>
        <w:t>ельных учреждений, на 2022 год в сумме</w:t>
      </w:r>
      <w:r w:rsidRPr="00C554A9">
        <w:rPr>
          <w:rFonts w:ascii="Times New Roman" w:hAnsi="Times New Roman"/>
          <w:sz w:val="24"/>
          <w:szCs w:val="24"/>
        </w:rPr>
        <w:t xml:space="preserve"> 90 989,79 тыс. рублей, на 2023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85 600,00 тыс.рублей, на 2024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86 224,50 тыс.рублей;</w:t>
      </w:r>
    </w:p>
    <w:p w:rsidR="00031003" w:rsidRPr="00C554A9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>-</w:t>
      </w:r>
      <w:r w:rsidR="00CE4D65">
        <w:rPr>
          <w:rFonts w:ascii="Times New Roman" w:hAnsi="Times New Roman"/>
          <w:sz w:val="24"/>
          <w:szCs w:val="24"/>
        </w:rPr>
        <w:t xml:space="preserve"> на</w:t>
      </w:r>
      <w:r w:rsidRPr="00C554A9">
        <w:rPr>
          <w:rFonts w:ascii="Times New Roman" w:hAnsi="Times New Roman"/>
          <w:sz w:val="24"/>
          <w:szCs w:val="24"/>
        </w:rPr>
        <w:t xml:space="preserve"> обновление материально-технической базы детских садов </w:t>
      </w:r>
      <w:r w:rsidR="00CE4D65" w:rsidRPr="00C554A9">
        <w:rPr>
          <w:rFonts w:ascii="Times New Roman" w:hAnsi="Times New Roman"/>
          <w:sz w:val="24"/>
          <w:szCs w:val="24"/>
        </w:rPr>
        <w:t>(приобретение рециркуляторов и светодиодных светильников в детский сад № 24)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 xml:space="preserve">на 2022 год </w:t>
      </w:r>
      <w:r w:rsidR="00CE4D6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372,80 тыс. рублей;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54A9">
        <w:rPr>
          <w:rFonts w:ascii="Times New Roman" w:hAnsi="Times New Roman"/>
          <w:sz w:val="24"/>
          <w:szCs w:val="24"/>
        </w:rPr>
        <w:t xml:space="preserve">- </w:t>
      </w:r>
      <w:r w:rsidR="00CE4D65">
        <w:rPr>
          <w:rFonts w:ascii="Times New Roman" w:hAnsi="Times New Roman"/>
          <w:sz w:val="24"/>
          <w:szCs w:val="24"/>
        </w:rPr>
        <w:t xml:space="preserve">на </w:t>
      </w:r>
      <w:r w:rsidRPr="00C554A9">
        <w:rPr>
          <w:rFonts w:ascii="Times New Roman" w:hAnsi="Times New Roman"/>
          <w:sz w:val="24"/>
          <w:szCs w:val="24"/>
        </w:rPr>
        <w:t>проведение</w:t>
      </w:r>
      <w:r w:rsidR="00CE4D65">
        <w:rPr>
          <w:rFonts w:ascii="Times New Roman" w:hAnsi="Times New Roman"/>
          <w:sz w:val="24"/>
          <w:szCs w:val="24"/>
        </w:rPr>
        <w:t xml:space="preserve"> текущих и капитальных ремонтов</w:t>
      </w:r>
      <w:r w:rsidRPr="00C554A9">
        <w:rPr>
          <w:rFonts w:ascii="Times New Roman" w:hAnsi="Times New Roman"/>
          <w:sz w:val="24"/>
          <w:szCs w:val="24"/>
        </w:rPr>
        <w:t xml:space="preserve">  на 2022 год </w:t>
      </w:r>
      <w:r w:rsidR="00CE4D65">
        <w:rPr>
          <w:rFonts w:ascii="Times New Roman" w:hAnsi="Times New Roman"/>
          <w:sz w:val="24"/>
          <w:szCs w:val="24"/>
        </w:rPr>
        <w:t xml:space="preserve">в сумме 2 898,41 тыс.рублей. Из них: </w:t>
      </w:r>
      <w:r w:rsidRPr="00C554A9">
        <w:rPr>
          <w:rFonts w:ascii="Times New Roman" w:hAnsi="Times New Roman"/>
          <w:sz w:val="24"/>
          <w:szCs w:val="24"/>
        </w:rPr>
        <w:t xml:space="preserve">1 583,96 тыс.рублей </w:t>
      </w:r>
      <w:r w:rsidR="00CE4D65">
        <w:rPr>
          <w:rFonts w:ascii="Times New Roman" w:hAnsi="Times New Roman"/>
          <w:sz w:val="24"/>
          <w:szCs w:val="24"/>
        </w:rPr>
        <w:t>(</w:t>
      </w:r>
      <w:r w:rsidR="00CE4D65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CE4D65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CE4D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Pr="00C554A9">
        <w:rPr>
          <w:rFonts w:ascii="Times New Roman" w:hAnsi="Times New Roman"/>
          <w:sz w:val="24"/>
          <w:szCs w:val="24"/>
        </w:rPr>
        <w:t>средств краевого бюджета на условиях софинансирования</w:t>
      </w:r>
      <w:r w:rsidR="00CE4D65">
        <w:rPr>
          <w:rFonts w:ascii="Times New Roman" w:hAnsi="Times New Roman"/>
          <w:sz w:val="24"/>
          <w:szCs w:val="24"/>
        </w:rPr>
        <w:t>)</w:t>
      </w:r>
      <w:r w:rsidRPr="00C554A9">
        <w:rPr>
          <w:rFonts w:ascii="Times New Roman" w:hAnsi="Times New Roman"/>
          <w:sz w:val="24"/>
          <w:szCs w:val="24"/>
        </w:rPr>
        <w:t xml:space="preserve"> в целях обеспечения заявок, представленных в Министерство образования Приморского края на проведение </w:t>
      </w:r>
      <w:r w:rsidR="00CE4D65">
        <w:rPr>
          <w:rFonts w:ascii="Times New Roman" w:hAnsi="Times New Roman"/>
          <w:sz w:val="24"/>
          <w:szCs w:val="24"/>
        </w:rPr>
        <w:t>мероприятий по капитальному ремонту</w:t>
      </w:r>
      <w:r w:rsidRPr="00C554A9">
        <w:rPr>
          <w:rFonts w:ascii="Times New Roman" w:hAnsi="Times New Roman"/>
          <w:sz w:val="24"/>
          <w:szCs w:val="24"/>
        </w:rPr>
        <w:t xml:space="preserve"> зда</w:t>
      </w:r>
      <w:r w:rsidR="00CE4D65">
        <w:rPr>
          <w:rFonts w:ascii="Times New Roman" w:hAnsi="Times New Roman"/>
          <w:sz w:val="24"/>
          <w:szCs w:val="24"/>
        </w:rPr>
        <w:t xml:space="preserve">ний и благоустройству территорий </w:t>
      </w:r>
      <w:r w:rsidRPr="00C554A9">
        <w:rPr>
          <w:rFonts w:ascii="Times New Roman" w:hAnsi="Times New Roman"/>
          <w:sz w:val="24"/>
          <w:szCs w:val="24"/>
        </w:rPr>
        <w:t xml:space="preserve"> </w:t>
      </w:r>
      <w:r w:rsidR="00CE4D65">
        <w:rPr>
          <w:rFonts w:ascii="Times New Roman" w:hAnsi="Times New Roman"/>
          <w:sz w:val="24"/>
          <w:szCs w:val="24"/>
        </w:rPr>
        <w:t>детских садов</w:t>
      </w:r>
      <w:r w:rsidRPr="00C554A9">
        <w:rPr>
          <w:rFonts w:ascii="Times New Roman" w:hAnsi="Times New Roman"/>
          <w:sz w:val="24"/>
          <w:szCs w:val="24"/>
        </w:rPr>
        <w:t xml:space="preserve"> № 1,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6,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14,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30,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24 в рамках государственной программы Приморского края «Развитие образования Приморского края»</w:t>
      </w:r>
      <w:r w:rsidR="00CE4D65">
        <w:rPr>
          <w:rFonts w:ascii="Times New Roman" w:hAnsi="Times New Roman"/>
          <w:sz w:val="24"/>
          <w:szCs w:val="24"/>
        </w:rPr>
        <w:t xml:space="preserve">; </w:t>
      </w:r>
      <w:r w:rsidRPr="00C554A9">
        <w:rPr>
          <w:rFonts w:ascii="Times New Roman" w:hAnsi="Times New Roman"/>
          <w:sz w:val="24"/>
          <w:szCs w:val="24"/>
        </w:rPr>
        <w:t>1 314,45 тыс.рублей – средства местного бюджета на проведение текущих ремонтов в детских садах № 1,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7,</w:t>
      </w:r>
      <w:r w:rsidR="00CE4D6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24</w:t>
      </w:r>
      <w:r w:rsidR="00CE4D65">
        <w:rPr>
          <w:rFonts w:ascii="Times New Roman" w:hAnsi="Times New Roman"/>
          <w:sz w:val="24"/>
          <w:szCs w:val="24"/>
        </w:rPr>
        <w:t>. На 2023 год предлагается предусмотреть</w:t>
      </w:r>
      <w:r w:rsidRPr="00C554A9">
        <w:rPr>
          <w:rFonts w:ascii="Times New Roman" w:hAnsi="Times New Roman"/>
          <w:sz w:val="24"/>
          <w:szCs w:val="24"/>
        </w:rPr>
        <w:t xml:space="preserve"> 3 765,85 тыс.рублей, на  2024 год – 3 916,48 тыс.рублей</w:t>
      </w:r>
      <w:r w:rsidRPr="00C554A9">
        <w:rPr>
          <w:rFonts w:ascii="Times New Roman" w:hAnsi="Times New Roman"/>
          <w:sz w:val="26"/>
          <w:szCs w:val="26"/>
        </w:rPr>
        <w:t>.</w:t>
      </w:r>
    </w:p>
    <w:p w:rsidR="00031003" w:rsidRPr="00C554A9" w:rsidRDefault="00CE4D65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="00031003" w:rsidRPr="00C554A9">
        <w:rPr>
          <w:rFonts w:ascii="Times New Roman" w:hAnsi="Times New Roman"/>
          <w:sz w:val="24"/>
          <w:szCs w:val="24"/>
        </w:rPr>
        <w:t xml:space="preserve">проведение противопожарных мероприятий </w:t>
      </w:r>
      <w:r w:rsidR="00CB636E" w:rsidRPr="00C554A9">
        <w:rPr>
          <w:rFonts w:ascii="Times New Roman" w:hAnsi="Times New Roman"/>
          <w:sz w:val="24"/>
          <w:szCs w:val="24"/>
        </w:rPr>
        <w:t>(разработка проектно-сметной документации на замену    автоматической пожарной сигнализации в детских садах № 2,</w:t>
      </w:r>
      <w:r w:rsidR="00CB636E">
        <w:rPr>
          <w:rFonts w:ascii="Times New Roman" w:hAnsi="Times New Roman"/>
          <w:sz w:val="24"/>
          <w:szCs w:val="24"/>
        </w:rPr>
        <w:t xml:space="preserve"> </w:t>
      </w:r>
      <w:r w:rsidR="00CB636E" w:rsidRPr="00C554A9">
        <w:rPr>
          <w:rFonts w:ascii="Times New Roman" w:hAnsi="Times New Roman"/>
          <w:sz w:val="24"/>
          <w:szCs w:val="24"/>
        </w:rPr>
        <w:t>6,</w:t>
      </w:r>
      <w:r w:rsidR="00CB636E">
        <w:rPr>
          <w:rFonts w:ascii="Times New Roman" w:hAnsi="Times New Roman"/>
          <w:sz w:val="24"/>
          <w:szCs w:val="24"/>
        </w:rPr>
        <w:t xml:space="preserve"> </w:t>
      </w:r>
      <w:r w:rsidR="00CB636E" w:rsidRPr="00C554A9">
        <w:rPr>
          <w:rFonts w:ascii="Times New Roman" w:hAnsi="Times New Roman"/>
          <w:sz w:val="24"/>
          <w:szCs w:val="24"/>
        </w:rPr>
        <w:t>30,</w:t>
      </w:r>
      <w:r w:rsidR="00CB636E">
        <w:rPr>
          <w:rFonts w:ascii="Times New Roman" w:hAnsi="Times New Roman"/>
          <w:sz w:val="24"/>
          <w:szCs w:val="24"/>
        </w:rPr>
        <w:t xml:space="preserve"> </w:t>
      </w:r>
      <w:r w:rsidR="00CB636E" w:rsidRPr="00C554A9">
        <w:rPr>
          <w:rFonts w:ascii="Times New Roman" w:hAnsi="Times New Roman"/>
          <w:sz w:val="24"/>
          <w:szCs w:val="24"/>
        </w:rPr>
        <w:t>24</w:t>
      </w:r>
      <w:r w:rsidR="00CB636E">
        <w:rPr>
          <w:rFonts w:ascii="Times New Roman" w:hAnsi="Times New Roman"/>
          <w:sz w:val="24"/>
          <w:szCs w:val="24"/>
        </w:rPr>
        <w:t xml:space="preserve">) </w:t>
      </w:r>
      <w:r w:rsidR="00031003" w:rsidRPr="00C554A9">
        <w:rPr>
          <w:rFonts w:ascii="Times New Roman" w:hAnsi="Times New Roman"/>
          <w:sz w:val="24"/>
          <w:szCs w:val="24"/>
        </w:rPr>
        <w:t xml:space="preserve">на 2022 год </w:t>
      </w:r>
      <w:r w:rsidR="00CB636E">
        <w:rPr>
          <w:rFonts w:ascii="Times New Roman" w:hAnsi="Times New Roman"/>
          <w:sz w:val="24"/>
          <w:szCs w:val="24"/>
        </w:rPr>
        <w:t>предлагается предусмотреть</w:t>
      </w:r>
      <w:r w:rsidR="00031003" w:rsidRPr="00C554A9">
        <w:rPr>
          <w:rFonts w:ascii="Times New Roman" w:hAnsi="Times New Roman"/>
          <w:sz w:val="24"/>
          <w:szCs w:val="24"/>
        </w:rPr>
        <w:t xml:space="preserve"> </w:t>
      </w:r>
      <w:r w:rsidR="00CB636E">
        <w:rPr>
          <w:rFonts w:ascii="Times New Roman" w:hAnsi="Times New Roman"/>
          <w:sz w:val="24"/>
          <w:szCs w:val="24"/>
        </w:rPr>
        <w:t>739,00 тыс. рублей</w:t>
      </w:r>
      <w:r w:rsidR="00031003" w:rsidRPr="00C554A9">
        <w:rPr>
          <w:rFonts w:ascii="Times New Roman" w:hAnsi="Times New Roman"/>
          <w:sz w:val="24"/>
          <w:szCs w:val="24"/>
        </w:rPr>
        <w:t xml:space="preserve">, на 2023 год – 881,50 тыс.рублей, на 2024 год –   916,77 тыс.рублей; </w:t>
      </w:r>
    </w:p>
    <w:p w:rsidR="00CB636E" w:rsidRDefault="00CB636E" w:rsidP="00CB6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r w:rsidRPr="00F37BB5">
        <w:rPr>
          <w:rFonts w:ascii="Times New Roman" w:hAnsi="Times New Roman" w:cs="Times New Roman"/>
          <w:b/>
          <w:sz w:val="24"/>
          <w:szCs w:val="24"/>
        </w:rPr>
        <w:t xml:space="preserve">0702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7BB5">
        <w:rPr>
          <w:rFonts w:ascii="Times New Roman" w:hAnsi="Times New Roman" w:cs="Times New Roman"/>
          <w:b/>
          <w:sz w:val="24"/>
          <w:szCs w:val="24"/>
        </w:rPr>
        <w:t>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на реализацию следующих 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61344A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C554A9" w:rsidRDefault="00CB636E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</w:t>
      </w:r>
      <w:r w:rsidR="00031003" w:rsidRPr="00C554A9">
        <w:rPr>
          <w:rFonts w:ascii="Times New Roman" w:hAnsi="Times New Roman" w:cs="Times New Roman"/>
          <w:sz w:val="24"/>
          <w:szCs w:val="24"/>
        </w:rPr>
        <w:t xml:space="preserve"> муниципальной программе «Образование ПГО» на 2020-2024 годы</w:t>
      </w:r>
      <w:r w:rsidR="00031003" w:rsidRPr="00C554A9">
        <w:rPr>
          <w:rFonts w:ascii="Times New Roman" w:hAnsi="Times New Roman"/>
          <w:sz w:val="24"/>
          <w:szCs w:val="24"/>
        </w:rPr>
        <w:t xml:space="preserve"> </w:t>
      </w:r>
      <w:r w:rsidR="00031003">
        <w:rPr>
          <w:rFonts w:ascii="Times New Roman" w:hAnsi="Times New Roman"/>
          <w:sz w:val="24"/>
          <w:szCs w:val="24"/>
        </w:rPr>
        <w:t>в</w:t>
      </w:r>
      <w:r w:rsidR="00031003" w:rsidRPr="00C554A9">
        <w:rPr>
          <w:rFonts w:ascii="Times New Roman" w:hAnsi="Times New Roman"/>
          <w:sz w:val="24"/>
          <w:szCs w:val="24"/>
        </w:rPr>
        <w:t xml:space="preserve"> рамках</w:t>
      </w:r>
      <w:r w:rsidR="00031003" w:rsidRPr="00C554A9">
        <w:rPr>
          <w:rFonts w:ascii="Times New Roman" w:hAnsi="Times New Roman"/>
          <w:b/>
          <w:sz w:val="24"/>
          <w:szCs w:val="24"/>
        </w:rPr>
        <w:t xml:space="preserve"> </w:t>
      </w:r>
      <w:r w:rsidR="00031003" w:rsidRPr="00CB636E">
        <w:rPr>
          <w:rFonts w:ascii="Times New Roman" w:hAnsi="Times New Roman"/>
          <w:sz w:val="24"/>
          <w:szCs w:val="24"/>
        </w:rPr>
        <w:t>подпрограммы «Общее образование»</w:t>
      </w:r>
      <w:r w:rsidR="00031003" w:rsidRPr="00C554A9"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 2022 год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="00031003" w:rsidRPr="00C554A9">
        <w:rPr>
          <w:rFonts w:ascii="Times New Roman" w:hAnsi="Times New Roman"/>
          <w:sz w:val="24"/>
          <w:szCs w:val="24"/>
        </w:rPr>
        <w:t xml:space="preserve"> 412 703,56 тыс. рублей, на 2023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C554A9">
        <w:rPr>
          <w:rFonts w:ascii="Times New Roman" w:hAnsi="Times New Roman"/>
          <w:sz w:val="24"/>
          <w:szCs w:val="24"/>
        </w:rPr>
        <w:t xml:space="preserve"> 412 3</w:t>
      </w:r>
      <w:r>
        <w:rPr>
          <w:rFonts w:ascii="Times New Roman" w:hAnsi="Times New Roman"/>
          <w:sz w:val="24"/>
          <w:szCs w:val="24"/>
        </w:rPr>
        <w:t>65,72 тыс.рублей, на  2024 год в сумме</w:t>
      </w:r>
      <w:r w:rsidR="00031003" w:rsidRPr="00C554A9">
        <w:rPr>
          <w:rFonts w:ascii="Times New Roman" w:hAnsi="Times New Roman"/>
          <w:sz w:val="24"/>
          <w:szCs w:val="24"/>
        </w:rPr>
        <w:t xml:space="preserve"> 431 270,13 </w:t>
      </w:r>
      <w:r w:rsidR="00031003" w:rsidRPr="00C554A9">
        <w:rPr>
          <w:rFonts w:ascii="Times New Roman" w:hAnsi="Times New Roman"/>
          <w:bCs/>
          <w:sz w:val="24"/>
          <w:szCs w:val="24"/>
        </w:rPr>
        <w:t>тыс.рублей</w:t>
      </w:r>
      <w:r w:rsidR="00031003" w:rsidRPr="00C554A9">
        <w:rPr>
          <w:rFonts w:ascii="Times New Roman" w:hAnsi="Times New Roman"/>
          <w:sz w:val="24"/>
          <w:szCs w:val="24"/>
        </w:rPr>
        <w:t>, в том числе:</w:t>
      </w:r>
    </w:p>
    <w:p w:rsidR="00031003" w:rsidRPr="00C554A9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 - на обеспечение государственных гарантий реализации прав на получение  общедоступного и бесплатного образования по основным общеобразовательным программам в 9 школах в объеме средств субвенций из краевого бюджета на данные цели на 2022 год </w:t>
      </w:r>
      <w:r w:rsidR="00CB636E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235 052,25 тыс.рублей, на 2023 год – 249 024,63 тыс.рублей, на 2024 год – 263 680,93 тыс.рублей;</w:t>
      </w:r>
    </w:p>
    <w:p w:rsidR="00031003" w:rsidRPr="00C554A9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>- на обеспечение деятельности школ (содержание зданий и организация образова</w:t>
      </w:r>
      <w:r w:rsidR="00CB636E">
        <w:rPr>
          <w:rFonts w:ascii="Times New Roman" w:hAnsi="Times New Roman"/>
          <w:sz w:val="24"/>
          <w:szCs w:val="24"/>
        </w:rPr>
        <w:t>тельного процесса) на 2022 год в сумме</w:t>
      </w:r>
      <w:r w:rsidRPr="00C554A9">
        <w:rPr>
          <w:rFonts w:ascii="Times New Roman" w:hAnsi="Times New Roman"/>
          <w:sz w:val="24"/>
          <w:szCs w:val="24"/>
        </w:rPr>
        <w:t xml:space="preserve"> 100 899,93 тыс.рублей, на 2023 год – 83 600,00 тыс.рублей, на 2024 год – 87 094,79 тыс.рублей; </w:t>
      </w:r>
    </w:p>
    <w:p w:rsidR="00031003" w:rsidRPr="00C554A9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на ежемесячное денежное вознаграждение за классное руководство в объеме целевых средств из федерального бюджета ежегодно </w:t>
      </w:r>
      <w:r w:rsidR="00745045" w:rsidRPr="00C554A9">
        <w:rPr>
          <w:rFonts w:ascii="Times New Roman" w:hAnsi="Times New Roman"/>
          <w:sz w:val="24"/>
          <w:szCs w:val="24"/>
        </w:rPr>
        <w:t>на 2022, 2023 и  2024 годы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по 25 974,00 тыс.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 xml:space="preserve">рублей </w:t>
      </w:r>
      <w:r w:rsidR="00745045">
        <w:rPr>
          <w:rFonts w:ascii="Times New Roman" w:hAnsi="Times New Roman"/>
          <w:sz w:val="24"/>
          <w:szCs w:val="24"/>
        </w:rPr>
        <w:t>ежегодно</w:t>
      </w:r>
      <w:r w:rsidRPr="00C554A9">
        <w:rPr>
          <w:rFonts w:ascii="Times New Roman" w:hAnsi="Times New Roman"/>
          <w:sz w:val="24"/>
          <w:szCs w:val="24"/>
        </w:rPr>
        <w:t>;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на обеспечение бесплатным питанием детей, обучающихся в муниципальных общеобразовательных учреждениях в объеме средств субвенций из краевого и федерального бюджетов  на данные цели </w:t>
      </w:r>
      <w:r w:rsidR="00745045" w:rsidRPr="00C554A9">
        <w:rPr>
          <w:rFonts w:ascii="Times New Roman" w:hAnsi="Times New Roman"/>
          <w:sz w:val="24"/>
          <w:szCs w:val="24"/>
        </w:rPr>
        <w:t xml:space="preserve">на 2022, 2023 и  2024 годы </w:t>
      </w:r>
      <w:r w:rsidRPr="00C554A9">
        <w:rPr>
          <w:rFonts w:ascii="Times New Roman" w:hAnsi="Times New Roman"/>
          <w:sz w:val="24"/>
          <w:szCs w:val="24"/>
        </w:rPr>
        <w:t>по 34 934,15  тыс. рублей</w:t>
      </w:r>
      <w:r w:rsidR="00745045" w:rsidRPr="00745045">
        <w:rPr>
          <w:rFonts w:ascii="Times New Roman" w:hAnsi="Times New Roman"/>
          <w:sz w:val="24"/>
          <w:szCs w:val="24"/>
        </w:rPr>
        <w:t xml:space="preserve"> </w:t>
      </w:r>
      <w:r w:rsidR="00745045" w:rsidRPr="00C554A9">
        <w:rPr>
          <w:rFonts w:ascii="Times New Roman" w:hAnsi="Times New Roman"/>
          <w:sz w:val="24"/>
          <w:szCs w:val="24"/>
        </w:rPr>
        <w:t>ежегодно</w:t>
      </w:r>
      <w:r w:rsidRPr="00C554A9">
        <w:rPr>
          <w:rFonts w:ascii="Times New Roman" w:hAnsi="Times New Roman"/>
          <w:sz w:val="24"/>
          <w:szCs w:val="24"/>
        </w:rPr>
        <w:t>;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на обеспечение пожарной безопасности в школах </w:t>
      </w:r>
      <w:r w:rsidR="00745045" w:rsidRPr="00C554A9">
        <w:rPr>
          <w:rFonts w:ascii="Times New Roman" w:hAnsi="Times New Roman"/>
          <w:sz w:val="24"/>
          <w:szCs w:val="24"/>
        </w:rPr>
        <w:t>(</w:t>
      </w:r>
      <w:r w:rsidR="00745045" w:rsidRPr="00C554A9">
        <w:rPr>
          <w:rFonts w:ascii="Times New Roman" w:eastAsia="Times New Roman" w:hAnsi="Times New Roman"/>
          <w:sz w:val="24"/>
          <w:szCs w:val="24"/>
        </w:rPr>
        <w:t xml:space="preserve">установка </w:t>
      </w:r>
      <w:r w:rsidR="00745045" w:rsidRPr="00C554A9">
        <w:rPr>
          <w:rFonts w:ascii="Times New Roman" w:hAnsi="Times New Roman"/>
          <w:sz w:val="24"/>
          <w:szCs w:val="24"/>
        </w:rPr>
        <w:t>автоматической пожарной сигнализации</w:t>
      </w:r>
      <w:r w:rsidR="00745045" w:rsidRPr="00C554A9">
        <w:rPr>
          <w:rFonts w:ascii="Times New Roman" w:eastAsia="Times New Roman" w:hAnsi="Times New Roman"/>
          <w:sz w:val="24"/>
          <w:szCs w:val="24"/>
        </w:rPr>
        <w:t xml:space="preserve"> АПС на чердаке школы № 2, перенос пожарного гидранта в школе № 5, перенос  приборов </w:t>
      </w:r>
      <w:r w:rsidR="00745045" w:rsidRPr="00C554A9">
        <w:rPr>
          <w:rFonts w:ascii="Times New Roman" w:hAnsi="Times New Roman"/>
          <w:sz w:val="24"/>
          <w:szCs w:val="24"/>
        </w:rPr>
        <w:t xml:space="preserve">автоматической пожарной сигнализации </w:t>
      </w:r>
      <w:r w:rsidR="00745045" w:rsidRPr="00C554A9">
        <w:rPr>
          <w:rFonts w:ascii="Times New Roman" w:eastAsia="Times New Roman" w:hAnsi="Times New Roman"/>
          <w:sz w:val="24"/>
          <w:szCs w:val="24"/>
        </w:rPr>
        <w:t>в школе № 22)</w:t>
      </w:r>
      <w:r w:rsidR="00745045">
        <w:rPr>
          <w:rFonts w:ascii="Times New Roman" w:eastAsia="Times New Roman" w:hAnsi="Times New Roman"/>
          <w:sz w:val="24"/>
          <w:szCs w:val="24"/>
        </w:rPr>
        <w:t xml:space="preserve"> </w:t>
      </w:r>
      <w:r w:rsidR="00745045">
        <w:rPr>
          <w:rFonts w:ascii="Times New Roman" w:hAnsi="Times New Roman"/>
          <w:sz w:val="24"/>
          <w:szCs w:val="24"/>
        </w:rPr>
        <w:t>на   2022 год в сумме</w:t>
      </w:r>
      <w:r w:rsidRPr="00C554A9">
        <w:rPr>
          <w:rFonts w:ascii="Times New Roman" w:hAnsi="Times New Roman"/>
          <w:sz w:val="24"/>
          <w:szCs w:val="24"/>
        </w:rPr>
        <w:t xml:space="preserve"> 432,87 тыс. рублей</w:t>
      </w:r>
      <w:r w:rsidRPr="00C554A9">
        <w:rPr>
          <w:rFonts w:ascii="Times New Roman" w:eastAsia="Times New Roman" w:hAnsi="Times New Roman"/>
          <w:sz w:val="24"/>
          <w:szCs w:val="24"/>
        </w:rPr>
        <w:t xml:space="preserve">, </w:t>
      </w:r>
      <w:r w:rsidR="00745045">
        <w:rPr>
          <w:rFonts w:ascii="Times New Roman" w:hAnsi="Times New Roman"/>
          <w:sz w:val="24"/>
          <w:szCs w:val="24"/>
        </w:rPr>
        <w:t>на 2023 год в сумме</w:t>
      </w:r>
      <w:r w:rsidRPr="00C554A9">
        <w:rPr>
          <w:rFonts w:ascii="Times New Roman" w:hAnsi="Times New Roman"/>
          <w:sz w:val="24"/>
          <w:szCs w:val="24"/>
        </w:rPr>
        <w:t xml:space="preserve"> 18 </w:t>
      </w:r>
      <w:r w:rsidR="00745045">
        <w:rPr>
          <w:rFonts w:ascii="Times New Roman" w:hAnsi="Times New Roman"/>
          <w:sz w:val="24"/>
          <w:szCs w:val="24"/>
        </w:rPr>
        <w:t>572,36 тыс.рублей, на 2024 год в сумме 19 315,26 тыс.рублей</w:t>
      </w:r>
      <w:r w:rsidRPr="00C554A9">
        <w:rPr>
          <w:rFonts w:ascii="Times New Roman" w:hAnsi="Times New Roman"/>
          <w:sz w:val="24"/>
          <w:szCs w:val="24"/>
        </w:rPr>
        <w:t>;</w:t>
      </w:r>
    </w:p>
    <w:p w:rsidR="00031003" w:rsidRPr="00C554A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>-</w:t>
      </w:r>
      <w:r w:rsidR="00745045">
        <w:rPr>
          <w:rFonts w:ascii="Times New Roman" w:hAnsi="Times New Roman"/>
          <w:sz w:val="24"/>
          <w:szCs w:val="24"/>
        </w:rPr>
        <w:t xml:space="preserve"> на</w:t>
      </w:r>
      <w:r w:rsidRPr="00C554A9">
        <w:rPr>
          <w:rFonts w:ascii="Times New Roman" w:hAnsi="Times New Roman"/>
          <w:sz w:val="24"/>
          <w:szCs w:val="24"/>
        </w:rPr>
        <w:t xml:space="preserve"> разработк</w:t>
      </w:r>
      <w:r w:rsidR="00745045">
        <w:rPr>
          <w:rFonts w:ascii="Times New Roman" w:hAnsi="Times New Roman"/>
          <w:sz w:val="24"/>
          <w:szCs w:val="24"/>
        </w:rPr>
        <w:t>у</w:t>
      </w:r>
      <w:r w:rsidRPr="00C554A9">
        <w:rPr>
          <w:rFonts w:ascii="Times New Roman" w:hAnsi="Times New Roman"/>
          <w:sz w:val="24"/>
          <w:szCs w:val="24"/>
        </w:rPr>
        <w:t xml:space="preserve"> и экспе</w:t>
      </w:r>
      <w:r w:rsidR="00745045">
        <w:rPr>
          <w:rFonts w:ascii="Times New Roman" w:hAnsi="Times New Roman"/>
          <w:sz w:val="24"/>
          <w:szCs w:val="24"/>
        </w:rPr>
        <w:t>ртизу</w:t>
      </w:r>
      <w:r w:rsidRPr="00C554A9">
        <w:rPr>
          <w:rFonts w:ascii="Times New Roman" w:hAnsi="Times New Roman"/>
          <w:sz w:val="24"/>
          <w:szCs w:val="24"/>
        </w:rPr>
        <w:t xml:space="preserve"> проектно-сметной документации </w:t>
      </w:r>
      <w:r w:rsidR="00745045" w:rsidRPr="00C554A9">
        <w:rPr>
          <w:rFonts w:ascii="Times New Roman" w:hAnsi="Times New Roman"/>
          <w:sz w:val="24"/>
          <w:szCs w:val="24"/>
        </w:rPr>
        <w:t>(разработка проектно-сметной документации н</w:t>
      </w:r>
      <w:r w:rsidR="00745045">
        <w:rPr>
          <w:rFonts w:ascii="Times New Roman" w:hAnsi="Times New Roman"/>
          <w:sz w:val="24"/>
          <w:szCs w:val="24"/>
        </w:rPr>
        <w:t>а капитальный ремонт школы № 50</w:t>
      </w:r>
      <w:r w:rsidR="00745045" w:rsidRPr="00C554A9">
        <w:rPr>
          <w:rFonts w:ascii="Times New Roman" w:hAnsi="Times New Roman"/>
          <w:sz w:val="24"/>
          <w:szCs w:val="24"/>
        </w:rPr>
        <w:t>)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 xml:space="preserve">на 2022 год </w:t>
      </w:r>
      <w:r w:rsidR="00745045">
        <w:rPr>
          <w:rFonts w:ascii="Times New Roman" w:hAnsi="Times New Roman"/>
          <w:sz w:val="24"/>
          <w:szCs w:val="24"/>
        </w:rPr>
        <w:t>в сумме</w:t>
      </w:r>
      <w:r w:rsidRPr="00C554A9">
        <w:rPr>
          <w:rFonts w:ascii="Times New Roman" w:hAnsi="Times New Roman"/>
          <w:sz w:val="24"/>
          <w:szCs w:val="24"/>
        </w:rPr>
        <w:t xml:space="preserve"> 480,00 тыс.рублей;</w:t>
      </w:r>
    </w:p>
    <w:p w:rsidR="00031003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4A9">
        <w:rPr>
          <w:rFonts w:ascii="Times New Roman" w:hAnsi="Times New Roman"/>
          <w:sz w:val="24"/>
          <w:szCs w:val="24"/>
        </w:rPr>
        <w:t xml:space="preserve">-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C554A9">
        <w:rPr>
          <w:rFonts w:ascii="Times New Roman" w:hAnsi="Times New Roman"/>
          <w:sz w:val="24"/>
          <w:szCs w:val="24"/>
        </w:rPr>
        <w:t xml:space="preserve">проведение </w:t>
      </w:r>
      <w:r w:rsidR="00745045">
        <w:rPr>
          <w:rFonts w:ascii="Times New Roman" w:hAnsi="Times New Roman"/>
          <w:sz w:val="24"/>
          <w:szCs w:val="24"/>
        </w:rPr>
        <w:t>текущего и капитального ремонта на 2022 год в сумме</w:t>
      </w:r>
      <w:r w:rsidRPr="00C554A9">
        <w:rPr>
          <w:rFonts w:ascii="Times New Roman" w:hAnsi="Times New Roman"/>
          <w:sz w:val="24"/>
          <w:szCs w:val="24"/>
        </w:rPr>
        <w:t xml:space="preserve">  14 930,36</w:t>
      </w:r>
      <w:r w:rsidR="00745045">
        <w:rPr>
          <w:rFonts w:ascii="Times New Roman" w:hAnsi="Times New Roman"/>
          <w:sz w:val="24"/>
          <w:szCs w:val="24"/>
        </w:rPr>
        <w:t xml:space="preserve"> тыс.рублей.</w:t>
      </w:r>
      <w:r w:rsidRPr="00C554A9">
        <w:rPr>
          <w:rFonts w:ascii="Times New Roman" w:hAnsi="Times New Roman"/>
          <w:sz w:val="24"/>
          <w:szCs w:val="24"/>
        </w:rPr>
        <w:t xml:space="preserve"> </w:t>
      </w:r>
      <w:r w:rsidR="00745045">
        <w:rPr>
          <w:rFonts w:ascii="Times New Roman" w:hAnsi="Times New Roman"/>
          <w:sz w:val="24"/>
          <w:szCs w:val="24"/>
        </w:rPr>
        <w:t>И</w:t>
      </w:r>
      <w:r w:rsidRPr="00C554A9">
        <w:rPr>
          <w:rFonts w:ascii="Times New Roman" w:hAnsi="Times New Roman"/>
          <w:sz w:val="24"/>
          <w:szCs w:val="24"/>
        </w:rPr>
        <w:t>з них:</w:t>
      </w:r>
      <w:r w:rsidR="00745045">
        <w:rPr>
          <w:rFonts w:ascii="Times New Roman" w:hAnsi="Times New Roman"/>
          <w:sz w:val="24"/>
          <w:szCs w:val="24"/>
        </w:rPr>
        <w:t xml:space="preserve"> 13 137,27 тыс.рублей на</w:t>
      </w:r>
      <w:r w:rsidRPr="00C554A9">
        <w:rPr>
          <w:rFonts w:ascii="Times New Roman" w:hAnsi="Times New Roman"/>
          <w:sz w:val="24"/>
          <w:szCs w:val="24"/>
        </w:rPr>
        <w:t xml:space="preserve"> капитальный ремонт школ № 2,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3,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12 на условиях софинансирования (394,12 тыс.рублей – средства местного бюджета, 12 743,15 тыс.рублей -  средства краевого</w:t>
      </w:r>
      <w:r w:rsidR="00745045">
        <w:rPr>
          <w:rFonts w:ascii="Times New Roman" w:hAnsi="Times New Roman"/>
          <w:sz w:val="24"/>
          <w:szCs w:val="24"/>
        </w:rPr>
        <w:t xml:space="preserve"> бюджета</w:t>
      </w:r>
      <w:r w:rsidRPr="00C554A9">
        <w:rPr>
          <w:rFonts w:ascii="Times New Roman" w:hAnsi="Times New Roman"/>
          <w:sz w:val="24"/>
          <w:szCs w:val="24"/>
        </w:rPr>
        <w:t>);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 xml:space="preserve">1 793,09 тыс.рублей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C554A9">
        <w:rPr>
          <w:rFonts w:ascii="Times New Roman" w:hAnsi="Times New Roman"/>
          <w:sz w:val="24"/>
          <w:szCs w:val="24"/>
        </w:rPr>
        <w:t>текущий  ремонт в школах  № 1,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3,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5,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6,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12,</w:t>
      </w:r>
      <w:r w:rsidR="00745045">
        <w:rPr>
          <w:rFonts w:ascii="Times New Roman" w:hAnsi="Times New Roman"/>
          <w:sz w:val="24"/>
          <w:szCs w:val="24"/>
        </w:rPr>
        <w:t xml:space="preserve"> </w:t>
      </w:r>
      <w:r w:rsidRPr="00C554A9">
        <w:rPr>
          <w:rFonts w:ascii="Times New Roman" w:hAnsi="Times New Roman"/>
          <w:sz w:val="24"/>
          <w:szCs w:val="24"/>
        </w:rPr>
        <w:t>22 (средства местного бюджета);</w:t>
      </w:r>
      <w:r w:rsidR="00745045">
        <w:rPr>
          <w:rFonts w:ascii="Times New Roman" w:hAnsi="Times New Roman"/>
          <w:sz w:val="24"/>
          <w:szCs w:val="24"/>
        </w:rPr>
        <w:t xml:space="preserve"> на 2023 год в сумме</w:t>
      </w:r>
      <w:r w:rsidRPr="00C554A9">
        <w:rPr>
          <w:rFonts w:ascii="Times New Roman" w:hAnsi="Times New Roman"/>
          <w:sz w:val="24"/>
          <w:szCs w:val="24"/>
        </w:rPr>
        <w:t xml:space="preserve"> 260,58 тыс.рублей, на  2024 год </w:t>
      </w:r>
      <w:r w:rsidR="00745045">
        <w:rPr>
          <w:rFonts w:ascii="Times New Roman" w:hAnsi="Times New Roman"/>
          <w:sz w:val="24"/>
          <w:szCs w:val="24"/>
        </w:rPr>
        <w:t>в сумме</w:t>
      </w:r>
      <w:r w:rsidR="00C40582">
        <w:rPr>
          <w:rFonts w:ascii="Times New Roman" w:hAnsi="Times New Roman"/>
          <w:sz w:val="24"/>
          <w:szCs w:val="24"/>
        </w:rPr>
        <w:t xml:space="preserve"> 271,00 тыс.рублей;</w:t>
      </w:r>
    </w:p>
    <w:p w:rsidR="00031003" w:rsidRDefault="00745045" w:rsidP="000310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рамках </w:t>
      </w:r>
      <w:r w:rsidR="00031003" w:rsidRPr="008525D0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8525D0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территории Партизанского городского округа» на 2020 – 2024 годы»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предусмотреть на </w:t>
      </w:r>
      <w:r w:rsidR="00031003" w:rsidRPr="008525D0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в сумме </w:t>
      </w:r>
      <w:r w:rsidR="00031003">
        <w:rPr>
          <w:rFonts w:ascii="Times New Roman" w:hAnsi="Times New Roman" w:cs="Times New Roman"/>
          <w:sz w:val="24"/>
          <w:szCs w:val="24"/>
        </w:rPr>
        <w:t>823,26</w:t>
      </w:r>
      <w:r w:rsidR="00031003" w:rsidRPr="008525D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н</w:t>
      </w:r>
      <w:r w:rsidR="0003100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2023 год в сумме </w:t>
      </w:r>
      <w:r w:rsidR="00031003">
        <w:rPr>
          <w:rFonts w:ascii="Times New Roman" w:hAnsi="Times New Roman" w:cs="Times New Roman"/>
          <w:sz w:val="24"/>
          <w:szCs w:val="24"/>
        </w:rPr>
        <w:t>842</w:t>
      </w:r>
      <w:r w:rsidR="00031003" w:rsidRPr="00F21C2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31003">
        <w:rPr>
          <w:rFonts w:ascii="Times New Roman" w:hAnsi="Times New Roman" w:cs="Times New Roman"/>
          <w:sz w:val="24"/>
          <w:szCs w:val="24"/>
        </w:rPr>
        <w:t>, на 2024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31003">
        <w:rPr>
          <w:rFonts w:ascii="Times New Roman" w:hAnsi="Times New Roman" w:cs="Times New Roman"/>
          <w:sz w:val="24"/>
          <w:szCs w:val="24"/>
        </w:rPr>
        <w:t>2945,02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003" w:rsidRPr="008525D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45045" w:rsidRPr="00745045" w:rsidRDefault="00745045" w:rsidP="0074504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r w:rsidRPr="00171FC9">
        <w:rPr>
          <w:rFonts w:ascii="Times New Roman" w:hAnsi="Times New Roman" w:cs="Times New Roman"/>
          <w:b/>
          <w:sz w:val="24"/>
          <w:szCs w:val="24"/>
        </w:rPr>
        <w:t xml:space="preserve">0703 </w:t>
      </w:r>
      <w:r w:rsidR="00C40582">
        <w:rPr>
          <w:rFonts w:ascii="Times New Roman" w:hAnsi="Times New Roman" w:cs="Times New Roman"/>
          <w:b/>
          <w:sz w:val="24"/>
          <w:szCs w:val="24"/>
        </w:rPr>
        <w:t>«</w:t>
      </w:r>
      <w:r w:rsidRPr="00171FC9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  <w:r w:rsidR="00C4058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на реализацию следующих 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Pr="0061344A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171FC9" w:rsidRDefault="00745045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рамках </w:t>
      </w:r>
      <w:r w:rsidR="00031003" w:rsidRPr="00171FC9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 w:rsidR="00031003" w:rsidRPr="00171FC9">
        <w:rPr>
          <w:rFonts w:ascii="Times New Roman" w:hAnsi="Times New Roman" w:cs="Times New Roman"/>
          <w:sz w:val="24"/>
          <w:szCs w:val="24"/>
        </w:rPr>
        <w:t>«Культура ПГО» на 2022-2026 годы в</w:t>
      </w:r>
      <w:r w:rsidR="00031003" w:rsidRPr="00171FC9">
        <w:rPr>
          <w:rFonts w:ascii="Times New Roman" w:hAnsi="Times New Roman"/>
          <w:sz w:val="24"/>
          <w:szCs w:val="24"/>
        </w:rPr>
        <w:t xml:space="preserve"> рамках </w:t>
      </w:r>
      <w:r w:rsidR="00031003" w:rsidRPr="00745045">
        <w:rPr>
          <w:rFonts w:ascii="Times New Roman" w:hAnsi="Times New Roman"/>
          <w:sz w:val="24"/>
          <w:szCs w:val="24"/>
        </w:rPr>
        <w:t>подпрограммы «Организация предоставления дополнительного образования в сфере культуры и искусства»</w:t>
      </w:r>
      <w:r w:rsidR="00031003" w:rsidRPr="00171FC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31003" w:rsidRPr="00171FC9">
        <w:rPr>
          <w:rFonts w:ascii="Times New Roman" w:hAnsi="Times New Roman"/>
          <w:sz w:val="24"/>
          <w:szCs w:val="24"/>
        </w:rPr>
        <w:t>предусмотрены бюджетные ассигнования на  2022 год в сумме 20 121,39 тыс. рублей, на 2023 год – 26 301,05 тыс.рублей,  на 2024 год – 26 330,92 тыс.рублей,  в том числе:</w:t>
      </w:r>
    </w:p>
    <w:p w:rsidR="00031003" w:rsidRPr="00171FC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C9">
        <w:rPr>
          <w:rFonts w:ascii="Times New Roman" w:hAnsi="Times New Roman"/>
          <w:sz w:val="24"/>
          <w:szCs w:val="24"/>
        </w:rPr>
        <w:t xml:space="preserve">-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171FC9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 ДО «Детск</w:t>
      </w:r>
      <w:r w:rsidR="00745045">
        <w:rPr>
          <w:rFonts w:ascii="Times New Roman" w:hAnsi="Times New Roman"/>
          <w:sz w:val="24"/>
          <w:szCs w:val="24"/>
        </w:rPr>
        <w:t xml:space="preserve">ая школа искусств» </w:t>
      </w:r>
      <w:r w:rsidR="00745045" w:rsidRPr="00171FC9">
        <w:rPr>
          <w:rFonts w:ascii="Times New Roman" w:hAnsi="Times New Roman"/>
          <w:sz w:val="24"/>
          <w:szCs w:val="24"/>
        </w:rPr>
        <w:t>(реализация дополнительных общеобразовательных предпрофильных и общеразвивающих программ по обучению игре на музыкальных инструментах, хоровое пение, хореографическое искусство и живопись)</w:t>
      </w:r>
      <w:r w:rsidR="00745045">
        <w:rPr>
          <w:rFonts w:ascii="Times New Roman" w:hAnsi="Times New Roman"/>
          <w:sz w:val="24"/>
          <w:szCs w:val="24"/>
        </w:rPr>
        <w:t xml:space="preserve"> на 2022 год в сумме</w:t>
      </w:r>
      <w:r w:rsidRPr="00171FC9">
        <w:rPr>
          <w:rFonts w:ascii="Times New Roman" w:hAnsi="Times New Roman"/>
          <w:sz w:val="24"/>
          <w:szCs w:val="24"/>
        </w:rPr>
        <w:t xml:space="preserve"> 19 000,00 тыс. рублей и </w:t>
      </w:r>
      <w:r w:rsidR="00745045" w:rsidRPr="00171FC9">
        <w:rPr>
          <w:rFonts w:ascii="Times New Roman" w:hAnsi="Times New Roman"/>
          <w:sz w:val="24"/>
          <w:szCs w:val="24"/>
        </w:rPr>
        <w:t xml:space="preserve">на 2023 и 2024 годы по 20 595,00 тыс.рублей </w:t>
      </w:r>
      <w:r w:rsidRPr="00171FC9">
        <w:rPr>
          <w:rFonts w:ascii="Times New Roman" w:hAnsi="Times New Roman"/>
          <w:sz w:val="24"/>
          <w:szCs w:val="24"/>
        </w:rPr>
        <w:t xml:space="preserve">ежегодно; </w:t>
      </w:r>
    </w:p>
    <w:p w:rsidR="00031003" w:rsidRPr="00171FC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C9">
        <w:rPr>
          <w:rFonts w:ascii="Times New Roman" w:hAnsi="Times New Roman"/>
          <w:sz w:val="24"/>
          <w:szCs w:val="24"/>
        </w:rPr>
        <w:t xml:space="preserve">-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171FC9">
        <w:rPr>
          <w:rFonts w:ascii="Times New Roman" w:hAnsi="Times New Roman"/>
          <w:sz w:val="24"/>
          <w:szCs w:val="24"/>
        </w:rPr>
        <w:t>проведение текущих и капитальных р</w:t>
      </w:r>
      <w:r w:rsidR="00745045">
        <w:rPr>
          <w:rFonts w:ascii="Times New Roman" w:hAnsi="Times New Roman"/>
          <w:sz w:val="24"/>
          <w:szCs w:val="24"/>
        </w:rPr>
        <w:t xml:space="preserve">емонтов </w:t>
      </w:r>
      <w:r w:rsidR="00745045" w:rsidRPr="00171FC9">
        <w:rPr>
          <w:rFonts w:ascii="Times New Roman" w:hAnsi="Times New Roman"/>
          <w:sz w:val="24"/>
          <w:szCs w:val="24"/>
        </w:rPr>
        <w:t>(ремонт электрооборудования здания МБУ ДО «Детская школа искусств», расположенного по адресу ул. Центральная, 2Б)</w:t>
      </w:r>
      <w:r w:rsidR="00745045">
        <w:rPr>
          <w:rFonts w:ascii="Times New Roman" w:hAnsi="Times New Roman"/>
          <w:sz w:val="24"/>
          <w:szCs w:val="24"/>
        </w:rPr>
        <w:t xml:space="preserve"> на 2022 год в сумме</w:t>
      </w:r>
      <w:r w:rsidRPr="00171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171FC9">
        <w:rPr>
          <w:rFonts w:ascii="Times New Roman" w:hAnsi="Times New Roman"/>
          <w:sz w:val="24"/>
          <w:szCs w:val="24"/>
        </w:rPr>
        <w:t xml:space="preserve">40,39 тыс. рублей; </w:t>
      </w:r>
    </w:p>
    <w:p w:rsidR="00031003" w:rsidRPr="00171FC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C9">
        <w:rPr>
          <w:rFonts w:ascii="Times New Roman" w:hAnsi="Times New Roman"/>
          <w:sz w:val="24"/>
          <w:szCs w:val="24"/>
        </w:rPr>
        <w:t xml:space="preserve">-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171FC9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на 2023 год </w:t>
      </w:r>
      <w:r w:rsidR="00745045">
        <w:rPr>
          <w:rFonts w:ascii="Times New Roman" w:hAnsi="Times New Roman"/>
          <w:sz w:val="24"/>
          <w:szCs w:val="24"/>
        </w:rPr>
        <w:t>в сумме</w:t>
      </w:r>
      <w:r w:rsidRPr="00171FC9">
        <w:rPr>
          <w:rFonts w:ascii="Times New Roman" w:hAnsi="Times New Roman"/>
          <w:sz w:val="24"/>
          <w:szCs w:val="24"/>
        </w:rPr>
        <w:t xml:space="preserve"> 207,90 тыс.рублей (приобретение костюмов для хорового отделения МБУ ДО «Детская школа искусств»), на </w:t>
      </w:r>
      <w:r w:rsidR="00745045">
        <w:rPr>
          <w:rFonts w:ascii="Times New Roman" w:hAnsi="Times New Roman"/>
          <w:sz w:val="24"/>
          <w:szCs w:val="24"/>
        </w:rPr>
        <w:t xml:space="preserve">2024 год в сумме </w:t>
      </w:r>
      <w:r w:rsidRPr="00171FC9">
        <w:rPr>
          <w:rFonts w:ascii="Times New Roman" w:hAnsi="Times New Roman"/>
          <w:sz w:val="24"/>
          <w:szCs w:val="24"/>
        </w:rPr>
        <w:t>415,00 тыс.рублей;</w:t>
      </w:r>
    </w:p>
    <w:p w:rsidR="00031003" w:rsidRPr="00171FC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C9">
        <w:rPr>
          <w:rFonts w:ascii="Times New Roman" w:hAnsi="Times New Roman"/>
          <w:sz w:val="24"/>
          <w:szCs w:val="24"/>
        </w:rPr>
        <w:t xml:space="preserve">- </w:t>
      </w:r>
      <w:r w:rsidR="00C40582">
        <w:rPr>
          <w:rFonts w:ascii="Times New Roman" w:hAnsi="Times New Roman"/>
          <w:sz w:val="24"/>
          <w:szCs w:val="24"/>
        </w:rPr>
        <w:t xml:space="preserve">на </w:t>
      </w:r>
      <w:r w:rsidRPr="00171FC9">
        <w:rPr>
          <w:rFonts w:ascii="Times New Roman" w:hAnsi="Times New Roman"/>
          <w:sz w:val="24"/>
          <w:szCs w:val="24"/>
        </w:rPr>
        <w:t xml:space="preserve">обеспечение безопасных условий функционирования </w:t>
      </w:r>
      <w:r w:rsidR="00745045" w:rsidRPr="00171FC9">
        <w:rPr>
          <w:rFonts w:ascii="Times New Roman" w:hAnsi="Times New Roman"/>
          <w:sz w:val="24"/>
          <w:szCs w:val="24"/>
        </w:rPr>
        <w:t>(изготовление сметной документации по замене автоматической пожарной сигнализации в здании МБУ ДО «Детская школа искусств», расположенном по адресу ул. Центральная, 2Б)</w:t>
      </w:r>
      <w:r w:rsidR="00745045">
        <w:rPr>
          <w:rFonts w:ascii="Times New Roman" w:hAnsi="Times New Roman"/>
          <w:sz w:val="24"/>
          <w:szCs w:val="24"/>
        </w:rPr>
        <w:t xml:space="preserve"> на 2022 год в сумме</w:t>
      </w:r>
      <w:r w:rsidRPr="00171F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71FC9">
        <w:rPr>
          <w:rFonts w:ascii="Times New Roman" w:hAnsi="Times New Roman"/>
          <w:sz w:val="24"/>
          <w:szCs w:val="24"/>
        </w:rPr>
        <w:t xml:space="preserve">81,00 тыс.рублей; </w:t>
      </w:r>
    </w:p>
    <w:p w:rsidR="00031003" w:rsidRPr="00171FC9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1FC9">
        <w:rPr>
          <w:rFonts w:ascii="Times New Roman" w:hAnsi="Times New Roman"/>
          <w:sz w:val="24"/>
          <w:szCs w:val="24"/>
        </w:rPr>
        <w:t xml:space="preserve">- </w:t>
      </w:r>
      <w:r w:rsidR="00745045">
        <w:rPr>
          <w:rFonts w:ascii="Times New Roman" w:hAnsi="Times New Roman"/>
          <w:sz w:val="24"/>
          <w:szCs w:val="24"/>
        </w:rPr>
        <w:t xml:space="preserve">на </w:t>
      </w:r>
      <w:r w:rsidRPr="00171FC9">
        <w:rPr>
          <w:rFonts w:ascii="Times New Roman" w:hAnsi="Times New Roman"/>
          <w:sz w:val="24"/>
          <w:szCs w:val="24"/>
        </w:rPr>
        <w:t>реализаци</w:t>
      </w:r>
      <w:r w:rsidR="00C40582">
        <w:rPr>
          <w:rFonts w:ascii="Times New Roman" w:hAnsi="Times New Roman"/>
          <w:sz w:val="24"/>
          <w:szCs w:val="24"/>
        </w:rPr>
        <w:t>ю</w:t>
      </w:r>
      <w:r w:rsidRPr="00171FC9">
        <w:rPr>
          <w:rFonts w:ascii="Times New Roman" w:hAnsi="Times New Roman"/>
          <w:sz w:val="24"/>
          <w:szCs w:val="24"/>
        </w:rPr>
        <w:t xml:space="preserve"> Федерального проекта «Культурная среда» на 2023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171FC9">
        <w:rPr>
          <w:rFonts w:ascii="Times New Roman" w:hAnsi="Times New Roman"/>
          <w:sz w:val="24"/>
          <w:szCs w:val="24"/>
        </w:rPr>
        <w:t xml:space="preserve">    177,23 тыс. рублей (</w:t>
      </w:r>
      <w:r w:rsidR="00C40582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C40582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C40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C40582" w:rsidRPr="00C554A9">
        <w:rPr>
          <w:rFonts w:ascii="Times New Roman" w:hAnsi="Times New Roman"/>
          <w:sz w:val="24"/>
          <w:szCs w:val="24"/>
        </w:rPr>
        <w:t xml:space="preserve">средств краевого </w:t>
      </w:r>
      <w:r w:rsidR="00C40582">
        <w:rPr>
          <w:rFonts w:ascii="Times New Roman" w:hAnsi="Times New Roman"/>
          <w:sz w:val="24"/>
          <w:szCs w:val="24"/>
        </w:rPr>
        <w:t>и федерального бюджетов</w:t>
      </w:r>
      <w:r w:rsidR="00C40582" w:rsidRPr="00C554A9">
        <w:rPr>
          <w:rFonts w:ascii="Times New Roman" w:hAnsi="Times New Roman"/>
          <w:sz w:val="24"/>
          <w:szCs w:val="24"/>
        </w:rPr>
        <w:t xml:space="preserve"> </w:t>
      </w:r>
      <w:r w:rsidRPr="00171FC9">
        <w:rPr>
          <w:rFonts w:ascii="Times New Roman" w:hAnsi="Times New Roman"/>
          <w:sz w:val="24"/>
          <w:szCs w:val="24"/>
        </w:rPr>
        <w:t>проведения капитального ремонта здания М</w:t>
      </w:r>
      <w:r w:rsidR="00C40582">
        <w:rPr>
          <w:rFonts w:ascii="Times New Roman" w:hAnsi="Times New Roman"/>
          <w:sz w:val="24"/>
          <w:szCs w:val="24"/>
        </w:rPr>
        <w:t xml:space="preserve">БУ ДО «Детская школа искусств») </w:t>
      </w:r>
      <w:r w:rsidRPr="00171FC9">
        <w:rPr>
          <w:rFonts w:ascii="Times New Roman" w:hAnsi="Times New Roman"/>
          <w:sz w:val="24"/>
          <w:szCs w:val="24"/>
        </w:rPr>
        <w:t xml:space="preserve">и </w:t>
      </w:r>
      <w:r w:rsidR="00C40582" w:rsidRPr="00171FC9">
        <w:rPr>
          <w:rFonts w:ascii="Times New Roman" w:hAnsi="Times New Roman"/>
          <w:sz w:val="24"/>
          <w:szCs w:val="24"/>
        </w:rPr>
        <w:t xml:space="preserve">на 2023 и 2024 годы </w:t>
      </w:r>
      <w:r w:rsidRPr="00171FC9">
        <w:rPr>
          <w:rFonts w:ascii="Times New Roman" w:hAnsi="Times New Roman"/>
          <w:sz w:val="24"/>
          <w:szCs w:val="24"/>
        </w:rPr>
        <w:t>по 5 320,92 тыс.рублей</w:t>
      </w:r>
      <w:r w:rsidR="00C40582">
        <w:rPr>
          <w:rFonts w:ascii="Times New Roman" w:hAnsi="Times New Roman"/>
          <w:sz w:val="24"/>
          <w:szCs w:val="24"/>
        </w:rPr>
        <w:t xml:space="preserve"> ежегодно </w:t>
      </w:r>
      <w:r w:rsidRPr="00171FC9">
        <w:rPr>
          <w:rFonts w:ascii="Times New Roman" w:hAnsi="Times New Roman"/>
          <w:sz w:val="24"/>
          <w:szCs w:val="24"/>
        </w:rPr>
        <w:t xml:space="preserve">на приобретение музыкальных инструментов, оборудования и учебных материалов  в МБУ ДО «Детская школа искусств» на условиях софинансирования  (доля  местного бюджета – </w:t>
      </w:r>
      <w:r w:rsidR="00C40582">
        <w:rPr>
          <w:rFonts w:ascii="Times New Roman" w:hAnsi="Times New Roman"/>
          <w:sz w:val="24"/>
          <w:szCs w:val="24"/>
        </w:rPr>
        <w:t xml:space="preserve">12,17 тыс.рублей, доля средств </w:t>
      </w:r>
      <w:r w:rsidRPr="00171FC9">
        <w:rPr>
          <w:rFonts w:ascii="Times New Roman" w:hAnsi="Times New Roman"/>
          <w:sz w:val="24"/>
          <w:szCs w:val="24"/>
        </w:rPr>
        <w:t>вышестоящих бюджетов</w:t>
      </w:r>
      <w:r w:rsidR="00C40582">
        <w:rPr>
          <w:rFonts w:ascii="Times New Roman" w:hAnsi="Times New Roman"/>
          <w:sz w:val="24"/>
          <w:szCs w:val="24"/>
        </w:rPr>
        <w:t xml:space="preserve"> </w:t>
      </w:r>
      <w:r w:rsidRPr="00171FC9">
        <w:rPr>
          <w:rFonts w:ascii="Times New Roman" w:hAnsi="Times New Roman"/>
          <w:sz w:val="24"/>
          <w:szCs w:val="24"/>
        </w:rPr>
        <w:t>– 5 308,75 тыс.руб</w:t>
      </w:r>
      <w:r w:rsidR="00C40582">
        <w:rPr>
          <w:rFonts w:ascii="Times New Roman" w:hAnsi="Times New Roman"/>
          <w:sz w:val="24"/>
          <w:szCs w:val="24"/>
        </w:rPr>
        <w:t>лей);</w:t>
      </w:r>
    </w:p>
    <w:p w:rsidR="00031003" w:rsidRPr="00F21C28" w:rsidRDefault="00C40582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рамках </w:t>
      </w:r>
      <w:r w:rsidR="00031003" w:rsidRPr="00F21C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F21C28">
        <w:rPr>
          <w:rFonts w:ascii="Times New Roman" w:hAnsi="Times New Roman" w:cs="Times New Roman"/>
          <w:sz w:val="24"/>
          <w:szCs w:val="24"/>
        </w:rPr>
        <w:t xml:space="preserve"> «Образование ПГО» на 2020-2024 годы</w:t>
      </w:r>
      <w:r w:rsidR="00031003" w:rsidRPr="00F21C28">
        <w:rPr>
          <w:rFonts w:ascii="Times New Roman" w:hAnsi="Times New Roman"/>
          <w:sz w:val="24"/>
          <w:szCs w:val="24"/>
        </w:rPr>
        <w:t xml:space="preserve"> в рамках</w:t>
      </w:r>
      <w:r w:rsidR="00031003" w:rsidRPr="00F21C28">
        <w:rPr>
          <w:rFonts w:ascii="Times New Roman" w:hAnsi="Times New Roman"/>
          <w:b/>
          <w:sz w:val="24"/>
          <w:szCs w:val="24"/>
        </w:rPr>
        <w:t xml:space="preserve"> </w:t>
      </w:r>
      <w:r w:rsidR="00031003" w:rsidRPr="00F21C28">
        <w:rPr>
          <w:rFonts w:ascii="Times New Roman" w:hAnsi="Times New Roman"/>
          <w:sz w:val="24"/>
          <w:szCs w:val="24"/>
        </w:rPr>
        <w:t xml:space="preserve"> </w:t>
      </w:r>
      <w:r w:rsidR="00031003" w:rsidRPr="00C40582">
        <w:rPr>
          <w:rFonts w:ascii="Times New Roman" w:hAnsi="Times New Roman"/>
          <w:sz w:val="24"/>
          <w:szCs w:val="24"/>
        </w:rPr>
        <w:t>подпрограммы «Дополнительное образование»</w:t>
      </w:r>
      <w:r w:rsidR="00031003" w:rsidRPr="00F21C28">
        <w:rPr>
          <w:rFonts w:ascii="Times New Roman" w:hAnsi="Times New Roman"/>
          <w:sz w:val="24"/>
          <w:szCs w:val="24"/>
        </w:rPr>
        <w:t xml:space="preserve"> </w:t>
      </w:r>
      <w:r w:rsidRPr="00F21C28">
        <w:rPr>
          <w:rFonts w:ascii="Times New Roman" w:hAnsi="Times New Roman"/>
          <w:sz w:val="24"/>
          <w:szCs w:val="24"/>
        </w:rPr>
        <w:t>на 2022 и 2023  годы</w:t>
      </w:r>
      <w:r>
        <w:rPr>
          <w:rFonts w:ascii="Times New Roman" w:hAnsi="Times New Roman"/>
          <w:sz w:val="24"/>
          <w:szCs w:val="24"/>
        </w:rPr>
        <w:t xml:space="preserve"> </w:t>
      </w:r>
      <w:r w:rsidR="00031003" w:rsidRPr="00F21C28">
        <w:rPr>
          <w:rFonts w:ascii="Times New Roman" w:hAnsi="Times New Roman"/>
          <w:sz w:val="24"/>
          <w:szCs w:val="24"/>
        </w:rPr>
        <w:t xml:space="preserve">предусмотрены бюджетные ассигнования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F21C28">
        <w:rPr>
          <w:rFonts w:ascii="Times New Roman" w:hAnsi="Times New Roman"/>
          <w:sz w:val="24"/>
          <w:szCs w:val="24"/>
        </w:rPr>
        <w:t xml:space="preserve"> по 10 000,00 тыс.рублей</w:t>
      </w:r>
      <w:r w:rsidRPr="00C40582">
        <w:rPr>
          <w:rFonts w:ascii="Times New Roman" w:hAnsi="Times New Roman"/>
          <w:sz w:val="24"/>
          <w:szCs w:val="24"/>
        </w:rPr>
        <w:t xml:space="preserve"> </w:t>
      </w:r>
      <w:r w:rsidRPr="00F21C28">
        <w:rPr>
          <w:rFonts w:ascii="Times New Roman" w:hAnsi="Times New Roman"/>
          <w:sz w:val="24"/>
          <w:szCs w:val="24"/>
        </w:rPr>
        <w:t>ежегодно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31003" w:rsidRPr="00F21C28">
        <w:rPr>
          <w:rFonts w:ascii="Times New Roman" w:hAnsi="Times New Roman"/>
          <w:sz w:val="24"/>
          <w:szCs w:val="24"/>
        </w:rPr>
        <w:t xml:space="preserve">на 2024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F21C28">
        <w:rPr>
          <w:rFonts w:ascii="Times New Roman" w:hAnsi="Times New Roman"/>
          <w:sz w:val="24"/>
          <w:szCs w:val="24"/>
        </w:rPr>
        <w:t xml:space="preserve"> 18 644,46 тыс.рублей, в том числе:</w:t>
      </w:r>
    </w:p>
    <w:p w:rsidR="00031003" w:rsidRPr="00F21C28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C28">
        <w:rPr>
          <w:rFonts w:ascii="Times New Roman" w:hAnsi="Times New Roman"/>
          <w:sz w:val="24"/>
          <w:szCs w:val="24"/>
        </w:rPr>
        <w:t xml:space="preserve">- на финансовое обеспечение выполнения муниципального задания МБОО ДО «Центр  детского творчества» на 2022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21C28">
        <w:rPr>
          <w:rFonts w:ascii="Times New Roman" w:hAnsi="Times New Roman"/>
          <w:sz w:val="24"/>
          <w:szCs w:val="24"/>
        </w:rPr>
        <w:t xml:space="preserve"> 6 002,70 тыс.рублей и </w:t>
      </w:r>
      <w:r w:rsidR="00C40582" w:rsidRPr="00F21C28">
        <w:rPr>
          <w:rFonts w:ascii="Times New Roman" w:hAnsi="Times New Roman"/>
          <w:sz w:val="24"/>
          <w:szCs w:val="24"/>
        </w:rPr>
        <w:t xml:space="preserve">на 2023 и 2024 годы по 3 453,23 тыс.рублей </w:t>
      </w:r>
      <w:r w:rsidRPr="00F21C28">
        <w:rPr>
          <w:rFonts w:ascii="Times New Roman" w:hAnsi="Times New Roman"/>
          <w:sz w:val="24"/>
          <w:szCs w:val="24"/>
        </w:rPr>
        <w:t>ежегодно;</w:t>
      </w:r>
    </w:p>
    <w:p w:rsidR="00031003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1C28">
        <w:rPr>
          <w:rFonts w:ascii="Times New Roman" w:hAnsi="Times New Roman"/>
          <w:sz w:val="24"/>
          <w:szCs w:val="24"/>
        </w:rPr>
        <w:t xml:space="preserve">- на обеспечение персонифицированного финансирования дополнительного образования детей в рамках реализации национального проекта «Успех каждого ребенка» на 2022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21C28">
        <w:rPr>
          <w:rFonts w:ascii="Times New Roman" w:hAnsi="Times New Roman"/>
          <w:sz w:val="24"/>
          <w:szCs w:val="24"/>
        </w:rPr>
        <w:t xml:space="preserve"> 3 </w:t>
      </w:r>
      <w:r w:rsidR="00C40582">
        <w:rPr>
          <w:rFonts w:ascii="Times New Roman" w:hAnsi="Times New Roman"/>
          <w:sz w:val="24"/>
          <w:szCs w:val="24"/>
        </w:rPr>
        <w:t>997,30 тыс.рублей, на 2023 год в сумме</w:t>
      </w:r>
      <w:r w:rsidRPr="00F21C28">
        <w:rPr>
          <w:rFonts w:ascii="Times New Roman" w:hAnsi="Times New Roman"/>
          <w:sz w:val="24"/>
          <w:szCs w:val="24"/>
        </w:rPr>
        <w:t xml:space="preserve"> 6 546,77 тыс.рублей, на 2024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21C28">
        <w:rPr>
          <w:rFonts w:ascii="Times New Roman" w:hAnsi="Times New Roman"/>
          <w:sz w:val="24"/>
          <w:szCs w:val="24"/>
        </w:rPr>
        <w:t xml:space="preserve"> 15 191,23 тыс.рублей.</w:t>
      </w:r>
    </w:p>
    <w:p w:rsidR="00031003" w:rsidRPr="00F37BB5" w:rsidRDefault="00C40582" w:rsidP="00C40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r w:rsidRPr="00F37BB5">
        <w:rPr>
          <w:rFonts w:ascii="Times New Roman" w:hAnsi="Times New Roman" w:cs="Times New Roman"/>
          <w:b/>
          <w:bCs/>
          <w:sz w:val="24"/>
          <w:szCs w:val="24"/>
        </w:rPr>
        <w:t xml:space="preserve">0705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37BB5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подготовка, переподготовка и повышение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1344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на реализацию 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="00031003" w:rsidRPr="00F37BB5">
        <w:rPr>
          <w:rFonts w:ascii="Times New Roman" w:hAnsi="Times New Roman"/>
          <w:sz w:val="24"/>
          <w:szCs w:val="24"/>
        </w:rPr>
        <w:t>муниципальной  программы «Повышение эффективности деятельности органов местного самоуправления Партизанского городского  округа» на 2019-2023 годы</w:t>
      </w:r>
      <w:r>
        <w:rPr>
          <w:rFonts w:ascii="Times New Roman" w:hAnsi="Times New Roman"/>
          <w:sz w:val="24"/>
          <w:szCs w:val="24"/>
        </w:rPr>
        <w:t xml:space="preserve">, а именно </w:t>
      </w:r>
      <w:r w:rsidR="00031003" w:rsidRPr="00F37BB5">
        <w:rPr>
          <w:rFonts w:ascii="Times New Roman" w:hAnsi="Times New Roman"/>
          <w:sz w:val="24"/>
          <w:szCs w:val="24"/>
        </w:rPr>
        <w:t>на профессиональную подготовку и повышение квалификации муниципальных служащих органов местного самоуправления на 2022 год -   370,00 тыс. рублей, на  2023 год – 240,00 тыс.рублей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7928" w:rsidRDefault="00C40582" w:rsidP="006F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r w:rsidRPr="00F37BB5">
        <w:rPr>
          <w:rFonts w:ascii="Times New Roman" w:hAnsi="Times New Roman" w:cs="Times New Roman"/>
          <w:b/>
          <w:sz w:val="24"/>
          <w:szCs w:val="24"/>
        </w:rPr>
        <w:t xml:space="preserve">0707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37BB5">
        <w:rPr>
          <w:rFonts w:ascii="Times New Roman" w:hAnsi="Times New Roman" w:cs="Times New Roman"/>
          <w:b/>
          <w:sz w:val="24"/>
          <w:szCs w:val="24"/>
        </w:rPr>
        <w:t>Молодежная политика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1344A">
        <w:rPr>
          <w:rFonts w:ascii="Times New Roman" w:hAnsi="Times New Roman" w:cs="Times New Roman"/>
          <w:sz w:val="24"/>
          <w:szCs w:val="24"/>
        </w:rPr>
        <w:t xml:space="preserve"> проектом решения предлагается предусмотреть бюджетные</w:t>
      </w:r>
      <w:r w:rsidR="006F7928" w:rsidRPr="006F7928">
        <w:rPr>
          <w:rFonts w:ascii="Times New Roman" w:hAnsi="Times New Roman" w:cs="Times New Roman"/>
          <w:sz w:val="24"/>
          <w:szCs w:val="24"/>
        </w:rPr>
        <w:t xml:space="preserve"> </w:t>
      </w:r>
      <w:r w:rsidR="006F7928" w:rsidRPr="0061344A">
        <w:rPr>
          <w:rFonts w:ascii="Times New Roman" w:hAnsi="Times New Roman" w:cs="Times New Roman"/>
          <w:sz w:val="24"/>
          <w:szCs w:val="24"/>
        </w:rPr>
        <w:t xml:space="preserve">ассигнования на реализацию следующих </w:t>
      </w:r>
      <w:r w:rsidR="006F7928"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="006F7928" w:rsidRPr="0061344A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="006F7928"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928" w:rsidRPr="006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F37BB5" w:rsidRDefault="006F7928" w:rsidP="006F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рамках</w:t>
      </w:r>
      <w:r w:rsidR="00C4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82" w:rsidRPr="00C40582">
        <w:rPr>
          <w:rFonts w:ascii="Times New Roman" w:hAnsi="Times New Roman" w:cs="Times New Roman"/>
          <w:sz w:val="24"/>
          <w:szCs w:val="24"/>
        </w:rPr>
        <w:t>в</w:t>
      </w:r>
      <w:r w:rsidR="00031003" w:rsidRPr="00C40582">
        <w:rPr>
          <w:rFonts w:ascii="Times New Roman" w:hAnsi="Times New Roman"/>
          <w:sz w:val="24"/>
          <w:szCs w:val="24"/>
        </w:rPr>
        <w:t>едомственной целевой программы «Реализация молодежной политики в Партизанском городском округе» на 2022-2024 годы</w:t>
      </w:r>
      <w:r w:rsidR="00C40582">
        <w:rPr>
          <w:rFonts w:ascii="Times New Roman" w:hAnsi="Times New Roman"/>
          <w:sz w:val="24"/>
          <w:szCs w:val="24"/>
        </w:rPr>
        <w:t xml:space="preserve"> </w:t>
      </w:r>
      <w:r w:rsidR="00031003" w:rsidRPr="00F37BB5">
        <w:rPr>
          <w:rFonts w:ascii="Times New Roman" w:hAnsi="Times New Roman"/>
          <w:sz w:val="24"/>
          <w:szCs w:val="24"/>
        </w:rPr>
        <w:t>на  2022 год в сумме 1 </w:t>
      </w:r>
      <w:r w:rsidR="00C40582">
        <w:rPr>
          <w:rFonts w:ascii="Times New Roman" w:hAnsi="Times New Roman"/>
          <w:sz w:val="24"/>
          <w:szCs w:val="24"/>
        </w:rPr>
        <w:t>092,00 тыс. рублей, на 2023 год в сумме</w:t>
      </w:r>
      <w:r w:rsidR="00031003" w:rsidRPr="00F37BB5">
        <w:rPr>
          <w:rFonts w:ascii="Times New Roman" w:hAnsi="Times New Roman"/>
          <w:sz w:val="24"/>
          <w:szCs w:val="24"/>
        </w:rPr>
        <w:t xml:space="preserve"> 1 </w:t>
      </w:r>
      <w:r w:rsidR="00C40582">
        <w:rPr>
          <w:rFonts w:ascii="Times New Roman" w:hAnsi="Times New Roman"/>
          <w:sz w:val="24"/>
          <w:szCs w:val="24"/>
        </w:rPr>
        <w:t>161,00 тыс.рублей, на 2024 год в сумме</w:t>
      </w:r>
      <w:r w:rsidR="00031003" w:rsidRPr="00F37BB5">
        <w:rPr>
          <w:rFonts w:ascii="Times New Roman" w:hAnsi="Times New Roman"/>
          <w:sz w:val="24"/>
          <w:szCs w:val="24"/>
        </w:rPr>
        <w:t xml:space="preserve"> 1 229,00 тыс.рублей</w:t>
      </w:r>
      <w:r w:rsidR="00C40582">
        <w:rPr>
          <w:rFonts w:ascii="Times New Roman" w:hAnsi="Times New Roman"/>
          <w:sz w:val="24"/>
          <w:szCs w:val="24"/>
        </w:rPr>
        <w:t xml:space="preserve"> в том числе:</w:t>
      </w:r>
    </w:p>
    <w:p w:rsidR="00031003" w:rsidRPr="00F37BB5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BB5">
        <w:rPr>
          <w:rFonts w:ascii="Times New Roman" w:hAnsi="Times New Roman"/>
          <w:sz w:val="24"/>
          <w:szCs w:val="24"/>
        </w:rPr>
        <w:t xml:space="preserve">- </w:t>
      </w:r>
      <w:r w:rsidR="00C40582">
        <w:rPr>
          <w:rFonts w:ascii="Times New Roman" w:hAnsi="Times New Roman"/>
          <w:sz w:val="24"/>
          <w:szCs w:val="24"/>
        </w:rPr>
        <w:t xml:space="preserve">на мероприятий </w:t>
      </w:r>
      <w:r w:rsidRPr="00F37BB5">
        <w:rPr>
          <w:rFonts w:ascii="Times New Roman" w:hAnsi="Times New Roman"/>
          <w:sz w:val="24"/>
          <w:szCs w:val="24"/>
        </w:rPr>
        <w:t xml:space="preserve">по гражданскому и патриотическому воспитанию на 2022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37BB5">
        <w:rPr>
          <w:rFonts w:ascii="Times New Roman" w:hAnsi="Times New Roman"/>
          <w:sz w:val="24"/>
          <w:szCs w:val="24"/>
        </w:rPr>
        <w:t xml:space="preserve">  90,00 тыс. рублей, на 2023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37BB5">
        <w:rPr>
          <w:rFonts w:ascii="Times New Roman" w:hAnsi="Times New Roman"/>
          <w:sz w:val="24"/>
          <w:szCs w:val="24"/>
        </w:rPr>
        <w:t xml:space="preserve"> 86,00 тыс.рублей, на 2024 год </w:t>
      </w:r>
      <w:r w:rsidR="00C40582">
        <w:rPr>
          <w:rFonts w:ascii="Times New Roman" w:hAnsi="Times New Roman"/>
          <w:sz w:val="24"/>
          <w:szCs w:val="24"/>
        </w:rPr>
        <w:t>в сумме</w:t>
      </w:r>
      <w:r w:rsidRPr="00F37BB5">
        <w:rPr>
          <w:rFonts w:ascii="Times New Roman" w:hAnsi="Times New Roman"/>
          <w:sz w:val="24"/>
          <w:szCs w:val="24"/>
        </w:rPr>
        <w:t xml:space="preserve"> 91,00 тыс.рублей;</w:t>
      </w:r>
    </w:p>
    <w:p w:rsidR="00031003" w:rsidRPr="00F37BB5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BB5">
        <w:rPr>
          <w:rFonts w:ascii="Times New Roman" w:hAnsi="Times New Roman"/>
          <w:sz w:val="24"/>
          <w:szCs w:val="24"/>
        </w:rPr>
        <w:t xml:space="preserve">- </w:t>
      </w:r>
      <w:r w:rsidR="006F7928">
        <w:rPr>
          <w:rFonts w:ascii="Times New Roman" w:hAnsi="Times New Roman"/>
          <w:sz w:val="24"/>
          <w:szCs w:val="24"/>
        </w:rPr>
        <w:t xml:space="preserve">на мероприятия </w:t>
      </w:r>
      <w:r w:rsidRPr="00F37BB5">
        <w:rPr>
          <w:rFonts w:ascii="Times New Roman" w:hAnsi="Times New Roman"/>
          <w:sz w:val="24"/>
          <w:szCs w:val="24"/>
        </w:rPr>
        <w:t>по формированию здор</w:t>
      </w:r>
      <w:r w:rsidR="006F7928">
        <w:rPr>
          <w:rFonts w:ascii="Times New Roman" w:hAnsi="Times New Roman"/>
          <w:sz w:val="24"/>
          <w:szCs w:val="24"/>
        </w:rPr>
        <w:t>ового образа жизни на 2022 год в сумме</w:t>
      </w:r>
      <w:r w:rsidRPr="00F37BB5">
        <w:rPr>
          <w:rFonts w:ascii="Times New Roman" w:hAnsi="Times New Roman"/>
          <w:sz w:val="24"/>
          <w:szCs w:val="24"/>
        </w:rPr>
        <w:t xml:space="preserve"> 1</w:t>
      </w:r>
      <w:r w:rsidR="006F7928">
        <w:rPr>
          <w:rFonts w:ascii="Times New Roman" w:hAnsi="Times New Roman"/>
          <w:sz w:val="24"/>
          <w:szCs w:val="24"/>
        </w:rPr>
        <w:t>20,00 тыс. рублей, на 2023 год в сумме</w:t>
      </w:r>
      <w:r w:rsidRPr="00F37BB5">
        <w:rPr>
          <w:rFonts w:ascii="Times New Roman" w:hAnsi="Times New Roman"/>
          <w:sz w:val="24"/>
          <w:szCs w:val="24"/>
        </w:rPr>
        <w:t xml:space="preserve"> 127,00 тыс.рублей, на 2024 год </w:t>
      </w:r>
      <w:r w:rsidR="006F7928">
        <w:rPr>
          <w:rFonts w:ascii="Times New Roman" w:hAnsi="Times New Roman"/>
          <w:sz w:val="24"/>
          <w:szCs w:val="24"/>
        </w:rPr>
        <w:t>в сумме</w:t>
      </w:r>
      <w:r w:rsidRPr="00F37BB5">
        <w:rPr>
          <w:rFonts w:ascii="Times New Roman" w:hAnsi="Times New Roman"/>
          <w:sz w:val="24"/>
          <w:szCs w:val="24"/>
        </w:rPr>
        <w:t xml:space="preserve"> 134,00 тыс.рублей</w:t>
      </w:r>
      <w:r>
        <w:rPr>
          <w:rFonts w:ascii="Times New Roman" w:hAnsi="Times New Roman"/>
          <w:sz w:val="24"/>
          <w:szCs w:val="24"/>
        </w:rPr>
        <w:t>:</w:t>
      </w:r>
    </w:p>
    <w:p w:rsidR="00031003" w:rsidRPr="00F37BB5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BB5">
        <w:rPr>
          <w:rFonts w:ascii="Times New Roman" w:hAnsi="Times New Roman"/>
          <w:sz w:val="24"/>
          <w:szCs w:val="24"/>
        </w:rPr>
        <w:t xml:space="preserve"> - </w:t>
      </w:r>
      <w:r w:rsidR="006F7928">
        <w:rPr>
          <w:rFonts w:ascii="Times New Roman" w:hAnsi="Times New Roman"/>
          <w:sz w:val="24"/>
          <w:szCs w:val="24"/>
        </w:rPr>
        <w:t xml:space="preserve">на мероприятий </w:t>
      </w:r>
      <w:r w:rsidRPr="00F37BB5">
        <w:rPr>
          <w:rFonts w:ascii="Times New Roman" w:hAnsi="Times New Roman"/>
          <w:sz w:val="24"/>
          <w:szCs w:val="24"/>
        </w:rPr>
        <w:t>по содействию развития молодежных общественных организаций и инициативных групп, осуществляющих деятельность в сфере м</w:t>
      </w:r>
      <w:r w:rsidR="006F7928">
        <w:rPr>
          <w:rFonts w:ascii="Times New Roman" w:hAnsi="Times New Roman"/>
          <w:sz w:val="24"/>
          <w:szCs w:val="24"/>
        </w:rPr>
        <w:t>олодежной политики на 2022 год в сумме</w:t>
      </w:r>
      <w:r w:rsidRPr="00F37BB5">
        <w:rPr>
          <w:rFonts w:ascii="Times New Roman" w:hAnsi="Times New Roman"/>
          <w:sz w:val="24"/>
          <w:szCs w:val="24"/>
        </w:rPr>
        <w:t xml:space="preserve"> 1</w:t>
      </w:r>
      <w:r w:rsidR="006F7928">
        <w:rPr>
          <w:rFonts w:ascii="Times New Roman" w:hAnsi="Times New Roman"/>
          <w:sz w:val="24"/>
          <w:szCs w:val="24"/>
        </w:rPr>
        <w:t>32,00 тыс. рублей, на 2023 год в сумме 153,00 тыс.рублей, на 2024 год в сумме</w:t>
      </w:r>
      <w:r w:rsidRPr="00F37BB5">
        <w:rPr>
          <w:rFonts w:ascii="Times New Roman" w:hAnsi="Times New Roman"/>
          <w:sz w:val="24"/>
          <w:szCs w:val="24"/>
        </w:rPr>
        <w:t xml:space="preserve"> 162,00 тыс.рублей;</w:t>
      </w:r>
    </w:p>
    <w:p w:rsidR="00031003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BB5">
        <w:rPr>
          <w:rFonts w:ascii="Times New Roman" w:hAnsi="Times New Roman"/>
          <w:sz w:val="24"/>
          <w:szCs w:val="24"/>
        </w:rPr>
        <w:t xml:space="preserve">- </w:t>
      </w:r>
      <w:r w:rsidR="006F7928">
        <w:rPr>
          <w:rFonts w:ascii="Times New Roman" w:hAnsi="Times New Roman"/>
          <w:sz w:val="24"/>
          <w:szCs w:val="24"/>
        </w:rPr>
        <w:t xml:space="preserve">на мероприятия </w:t>
      </w:r>
      <w:r w:rsidRPr="00F37BB5">
        <w:rPr>
          <w:rFonts w:ascii="Times New Roman" w:hAnsi="Times New Roman"/>
          <w:sz w:val="24"/>
          <w:szCs w:val="24"/>
        </w:rPr>
        <w:t>по творческому и интеллектуальному</w:t>
      </w:r>
      <w:r w:rsidR="006F7928">
        <w:rPr>
          <w:rFonts w:ascii="Times New Roman" w:hAnsi="Times New Roman"/>
          <w:sz w:val="24"/>
          <w:szCs w:val="24"/>
        </w:rPr>
        <w:t xml:space="preserve"> развитию молодежи на 2022 год в сумме </w:t>
      </w:r>
      <w:r w:rsidRPr="00F37BB5">
        <w:rPr>
          <w:rFonts w:ascii="Times New Roman" w:hAnsi="Times New Roman"/>
          <w:sz w:val="24"/>
          <w:szCs w:val="24"/>
        </w:rPr>
        <w:t>7</w:t>
      </w:r>
      <w:r w:rsidR="006F7928">
        <w:rPr>
          <w:rFonts w:ascii="Times New Roman" w:hAnsi="Times New Roman"/>
          <w:sz w:val="24"/>
          <w:szCs w:val="24"/>
        </w:rPr>
        <w:t>50,00 тыс. рублей, на 2023 год в сумме</w:t>
      </w:r>
      <w:r w:rsidRPr="00F37BB5">
        <w:rPr>
          <w:rFonts w:ascii="Times New Roman" w:hAnsi="Times New Roman"/>
          <w:sz w:val="24"/>
          <w:szCs w:val="24"/>
        </w:rPr>
        <w:t xml:space="preserve"> 795,00 тыс.рублей, на 2024 год </w:t>
      </w:r>
      <w:r w:rsidR="006F7928">
        <w:rPr>
          <w:rFonts w:ascii="Times New Roman" w:hAnsi="Times New Roman"/>
          <w:sz w:val="24"/>
          <w:szCs w:val="24"/>
        </w:rPr>
        <w:t>в сумме</w:t>
      </w:r>
      <w:r w:rsidRPr="00F37BB5">
        <w:rPr>
          <w:rFonts w:ascii="Times New Roman" w:hAnsi="Times New Roman"/>
          <w:sz w:val="24"/>
          <w:szCs w:val="24"/>
        </w:rPr>
        <w:t xml:space="preserve"> 842,00 тыс.рублей.</w:t>
      </w:r>
    </w:p>
    <w:p w:rsidR="00031003" w:rsidRDefault="006F7928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рамках </w:t>
      </w:r>
      <w:r w:rsidR="00031003" w:rsidRPr="00F21C2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F21C28">
        <w:rPr>
          <w:rFonts w:ascii="Times New Roman" w:hAnsi="Times New Roman" w:cs="Times New Roman"/>
          <w:sz w:val="24"/>
          <w:szCs w:val="24"/>
        </w:rPr>
        <w:t xml:space="preserve"> «Образование ПГО» на 2020-2024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1003" w:rsidRPr="00EB39FF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9FF">
        <w:rPr>
          <w:rFonts w:ascii="Times New Roman" w:hAnsi="Times New Roman"/>
          <w:sz w:val="24"/>
          <w:szCs w:val="24"/>
        </w:rPr>
        <w:t>- на организацию и обеспечение оздоровления и</w:t>
      </w:r>
      <w:r w:rsidR="006F7928">
        <w:rPr>
          <w:rFonts w:ascii="Times New Roman" w:hAnsi="Times New Roman"/>
          <w:sz w:val="24"/>
          <w:szCs w:val="24"/>
        </w:rPr>
        <w:t xml:space="preserve"> отдыха детей Приморского края (</w:t>
      </w:r>
      <w:r w:rsidRPr="00EB39FF">
        <w:rPr>
          <w:rFonts w:ascii="Times New Roman" w:hAnsi="Times New Roman"/>
          <w:sz w:val="24"/>
          <w:szCs w:val="24"/>
        </w:rPr>
        <w:t>за исключением  отдыха в каникулярное время) за счет краевого бюджета на 2022-2024 годы по 5 972,33 тыс. рублей</w:t>
      </w:r>
      <w:r w:rsidR="006F7928">
        <w:rPr>
          <w:rFonts w:ascii="Times New Roman" w:hAnsi="Times New Roman"/>
          <w:sz w:val="24"/>
          <w:szCs w:val="24"/>
        </w:rPr>
        <w:t xml:space="preserve"> ежегодно</w:t>
      </w:r>
      <w:r w:rsidRPr="00EB39FF">
        <w:rPr>
          <w:rFonts w:ascii="Times New Roman" w:hAnsi="Times New Roman"/>
          <w:sz w:val="24"/>
          <w:szCs w:val="24"/>
        </w:rPr>
        <w:t>;</w:t>
      </w:r>
    </w:p>
    <w:p w:rsidR="00031003" w:rsidRPr="00EB39FF" w:rsidRDefault="00031003" w:rsidP="006F79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9FF">
        <w:rPr>
          <w:rFonts w:ascii="Times New Roman" w:hAnsi="Times New Roman"/>
          <w:sz w:val="24"/>
          <w:szCs w:val="24"/>
        </w:rPr>
        <w:t xml:space="preserve">- организация отдыха в каникулярное время средства местного бюджета </w:t>
      </w:r>
      <w:r w:rsidR="006F7928" w:rsidRPr="00EB39FF">
        <w:rPr>
          <w:rFonts w:ascii="Times New Roman" w:hAnsi="Times New Roman"/>
          <w:sz w:val="24"/>
          <w:szCs w:val="24"/>
        </w:rPr>
        <w:t xml:space="preserve">на 2022 год </w:t>
      </w:r>
      <w:r w:rsidR="006F7928">
        <w:rPr>
          <w:rFonts w:ascii="Times New Roman" w:hAnsi="Times New Roman"/>
          <w:sz w:val="24"/>
          <w:szCs w:val="24"/>
        </w:rPr>
        <w:t>в сумме</w:t>
      </w:r>
      <w:r w:rsidRPr="00EB39FF">
        <w:rPr>
          <w:rFonts w:ascii="Times New Roman" w:hAnsi="Times New Roman"/>
          <w:sz w:val="24"/>
          <w:szCs w:val="24"/>
        </w:rPr>
        <w:t xml:space="preserve"> 630,00 тыс. рублей, на 2023 год</w:t>
      </w:r>
      <w:r w:rsidR="006F7928">
        <w:rPr>
          <w:rFonts w:ascii="Times New Roman" w:hAnsi="Times New Roman"/>
          <w:sz w:val="24"/>
          <w:szCs w:val="24"/>
        </w:rPr>
        <w:t xml:space="preserve"> в сумме </w:t>
      </w:r>
      <w:r w:rsidRPr="00EB39FF">
        <w:rPr>
          <w:rFonts w:ascii="Times New Roman" w:hAnsi="Times New Roman"/>
          <w:sz w:val="24"/>
          <w:szCs w:val="24"/>
        </w:rPr>
        <w:t>400,00 тыс. рублей, на 2024 годы</w:t>
      </w:r>
      <w:r w:rsidR="006F7928">
        <w:rPr>
          <w:rFonts w:ascii="Times New Roman" w:hAnsi="Times New Roman"/>
          <w:sz w:val="24"/>
          <w:szCs w:val="24"/>
        </w:rPr>
        <w:t xml:space="preserve"> в сумме </w:t>
      </w:r>
      <w:r w:rsidRPr="00EB39FF">
        <w:rPr>
          <w:rFonts w:ascii="Times New Roman" w:hAnsi="Times New Roman"/>
          <w:sz w:val="24"/>
          <w:szCs w:val="24"/>
        </w:rPr>
        <w:t>459,94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31003" w:rsidRPr="0025625C" w:rsidRDefault="006F7928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44A">
        <w:rPr>
          <w:rFonts w:ascii="Times New Roman" w:hAnsi="Times New Roman" w:cs="Times New Roman"/>
          <w:b/>
          <w:sz w:val="24"/>
          <w:szCs w:val="24"/>
        </w:rPr>
        <w:t xml:space="preserve">По подразделу </w:t>
      </w:r>
      <w:r w:rsidRPr="0025625C">
        <w:rPr>
          <w:rFonts w:ascii="Times New Roman" w:hAnsi="Times New Roman" w:cs="Times New Roman"/>
          <w:b/>
          <w:sz w:val="24"/>
          <w:szCs w:val="24"/>
        </w:rPr>
        <w:t xml:space="preserve">0709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5625C">
        <w:rPr>
          <w:rFonts w:ascii="Times New Roman" w:hAnsi="Times New Roman" w:cs="Times New Roman"/>
          <w:b/>
          <w:sz w:val="24"/>
          <w:szCs w:val="24"/>
        </w:rPr>
        <w:t>Другие вопросы в области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344A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предусмотреть бюджетные ассигнования на реализацию следующих 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="00031003" w:rsidRPr="0025625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7E2CAA">
        <w:rPr>
          <w:rFonts w:ascii="Times New Roman" w:hAnsi="Times New Roman" w:cs="Times New Roman"/>
          <w:sz w:val="24"/>
          <w:szCs w:val="24"/>
        </w:rPr>
        <w:t>ы</w:t>
      </w:r>
      <w:r w:rsidR="00031003" w:rsidRPr="0025625C">
        <w:rPr>
          <w:rFonts w:ascii="Times New Roman" w:hAnsi="Times New Roman" w:cs="Times New Roman"/>
          <w:sz w:val="24"/>
          <w:szCs w:val="24"/>
        </w:rPr>
        <w:t xml:space="preserve"> «Образование ПГО» на 2020-2024 годы</w:t>
      </w:r>
      <w:r w:rsidR="00031003">
        <w:rPr>
          <w:rFonts w:ascii="Times New Roman" w:hAnsi="Times New Roman"/>
          <w:sz w:val="24"/>
          <w:szCs w:val="24"/>
        </w:rPr>
        <w:t>:</w:t>
      </w:r>
    </w:p>
    <w:p w:rsidR="00031003" w:rsidRPr="0025625C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5C">
        <w:rPr>
          <w:rFonts w:ascii="Times New Roman" w:hAnsi="Times New Roman"/>
          <w:sz w:val="24"/>
          <w:szCs w:val="24"/>
        </w:rPr>
        <w:t xml:space="preserve">- на финансовое обеспечение деятельности МКУ «Центр развития образования» </w:t>
      </w:r>
      <w:r w:rsidR="007E2CAA" w:rsidRPr="0025625C">
        <w:rPr>
          <w:rFonts w:ascii="Times New Roman" w:hAnsi="Times New Roman"/>
          <w:sz w:val="24"/>
          <w:szCs w:val="24"/>
        </w:rPr>
        <w:t>на 2022,</w:t>
      </w:r>
      <w:r w:rsidR="007E2CAA">
        <w:rPr>
          <w:rFonts w:ascii="Times New Roman" w:hAnsi="Times New Roman"/>
          <w:sz w:val="24"/>
          <w:szCs w:val="24"/>
        </w:rPr>
        <w:t xml:space="preserve"> </w:t>
      </w:r>
      <w:r w:rsidR="007E2CAA" w:rsidRPr="0025625C">
        <w:rPr>
          <w:rFonts w:ascii="Times New Roman" w:hAnsi="Times New Roman"/>
          <w:sz w:val="24"/>
          <w:szCs w:val="24"/>
        </w:rPr>
        <w:t xml:space="preserve">2023 и 2024 годы </w:t>
      </w:r>
      <w:r w:rsidRPr="0025625C">
        <w:rPr>
          <w:rFonts w:ascii="Times New Roman" w:hAnsi="Times New Roman"/>
          <w:sz w:val="24"/>
          <w:szCs w:val="24"/>
        </w:rPr>
        <w:t>по 7 200,00</w:t>
      </w:r>
      <w:r w:rsidR="007E2CAA">
        <w:rPr>
          <w:rFonts w:ascii="Times New Roman" w:hAnsi="Times New Roman"/>
          <w:sz w:val="24"/>
          <w:szCs w:val="24"/>
        </w:rPr>
        <w:t xml:space="preserve"> </w:t>
      </w:r>
      <w:r w:rsidRPr="0025625C">
        <w:rPr>
          <w:rFonts w:ascii="Times New Roman" w:hAnsi="Times New Roman"/>
          <w:sz w:val="24"/>
          <w:szCs w:val="24"/>
        </w:rPr>
        <w:t>тыс.рублей</w:t>
      </w:r>
      <w:r w:rsidR="007E2CAA" w:rsidRPr="007E2CAA">
        <w:rPr>
          <w:rFonts w:ascii="Times New Roman" w:hAnsi="Times New Roman"/>
          <w:sz w:val="24"/>
          <w:szCs w:val="24"/>
        </w:rPr>
        <w:t xml:space="preserve"> </w:t>
      </w:r>
      <w:r w:rsidR="007E2CAA" w:rsidRPr="0025625C">
        <w:rPr>
          <w:rFonts w:ascii="Times New Roman" w:hAnsi="Times New Roman"/>
          <w:sz w:val="24"/>
          <w:szCs w:val="24"/>
        </w:rPr>
        <w:t>ежегодно</w:t>
      </w:r>
      <w:r w:rsidRPr="0025625C">
        <w:rPr>
          <w:rFonts w:ascii="Times New Roman" w:hAnsi="Times New Roman"/>
          <w:sz w:val="24"/>
          <w:szCs w:val="24"/>
        </w:rPr>
        <w:t xml:space="preserve">; </w:t>
      </w:r>
    </w:p>
    <w:p w:rsidR="00031003" w:rsidRPr="0025625C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5C">
        <w:rPr>
          <w:rFonts w:ascii="Times New Roman" w:hAnsi="Times New Roman"/>
          <w:sz w:val="24"/>
          <w:szCs w:val="24"/>
        </w:rPr>
        <w:t>- на проведение итоговой аттестации учащихся 9, 11 классов на  2022 год и 2023 годы ежегодно  по 300,00 тыс. рублей, на 2024 год -  250,35 тыс.рублей;</w:t>
      </w:r>
    </w:p>
    <w:p w:rsidR="00031003" w:rsidRPr="0025625C" w:rsidRDefault="007E2CAA" w:rsidP="0003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344A">
        <w:rPr>
          <w:rFonts w:ascii="Times New Roman" w:hAnsi="Times New Roman" w:cs="Times New Roman"/>
          <w:sz w:val="24"/>
          <w:szCs w:val="24"/>
        </w:rPr>
        <w:t xml:space="preserve">роектом решения предлагается предусмотреть бюджетные ассигнования на реализацию следующих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епрограммных мероприятий </w:t>
      </w:r>
      <w:r w:rsidR="00031003" w:rsidRPr="0025625C">
        <w:rPr>
          <w:rFonts w:ascii="Times New Roman" w:hAnsi="Times New Roman" w:cs="Times New Roman"/>
          <w:sz w:val="24"/>
          <w:szCs w:val="24"/>
        </w:rPr>
        <w:t>- расходы на содержание муниципальных органов (Управление образования) всего, том числе:</w:t>
      </w:r>
    </w:p>
    <w:p w:rsidR="00031003" w:rsidRPr="00F37BB5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5625C">
        <w:rPr>
          <w:rFonts w:ascii="Times New Roman" w:hAnsi="Times New Roman"/>
          <w:sz w:val="24"/>
          <w:szCs w:val="24"/>
        </w:rPr>
        <w:t xml:space="preserve">- </w:t>
      </w:r>
      <w:r w:rsidRPr="00F37BB5">
        <w:rPr>
          <w:rFonts w:ascii="Times New Roman" w:hAnsi="Times New Roman"/>
          <w:sz w:val="24"/>
          <w:szCs w:val="24"/>
        </w:rPr>
        <w:t>на обеспечение деятельности управления образования администрации Партизанского городского округа  ежегодно</w:t>
      </w:r>
      <w:r w:rsidR="007E2CAA">
        <w:rPr>
          <w:rFonts w:ascii="Times New Roman" w:hAnsi="Times New Roman"/>
          <w:sz w:val="24"/>
          <w:szCs w:val="24"/>
        </w:rPr>
        <w:t xml:space="preserve"> по 2 226,92 тыс.рублей на 2022</w:t>
      </w:r>
      <w:r w:rsidRPr="00F37BB5">
        <w:rPr>
          <w:rFonts w:ascii="Times New Roman" w:hAnsi="Times New Roman"/>
          <w:sz w:val="24"/>
          <w:szCs w:val="24"/>
        </w:rPr>
        <w:t>,</w:t>
      </w:r>
      <w:r w:rsidR="007E2CAA">
        <w:rPr>
          <w:rFonts w:ascii="Times New Roman" w:hAnsi="Times New Roman"/>
          <w:sz w:val="24"/>
          <w:szCs w:val="24"/>
        </w:rPr>
        <w:t xml:space="preserve"> </w:t>
      </w:r>
      <w:r w:rsidRPr="00F37BB5">
        <w:rPr>
          <w:rFonts w:ascii="Times New Roman" w:hAnsi="Times New Roman"/>
          <w:sz w:val="24"/>
          <w:szCs w:val="24"/>
        </w:rPr>
        <w:t>2023 и 2024 годы;</w:t>
      </w:r>
    </w:p>
    <w:p w:rsidR="00031003" w:rsidRPr="00F37BB5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7BB5">
        <w:rPr>
          <w:rFonts w:ascii="Times New Roman" w:hAnsi="Times New Roman"/>
          <w:sz w:val="24"/>
          <w:szCs w:val="24"/>
        </w:rPr>
        <w:t>-</w:t>
      </w:r>
      <w:r w:rsidR="007E2CAA">
        <w:rPr>
          <w:rFonts w:ascii="Times New Roman" w:hAnsi="Times New Roman"/>
          <w:sz w:val="24"/>
          <w:szCs w:val="24"/>
        </w:rPr>
        <w:t xml:space="preserve"> </w:t>
      </w:r>
      <w:r w:rsidRPr="00F37BB5">
        <w:rPr>
          <w:rFonts w:ascii="Times New Roman" w:hAnsi="Times New Roman"/>
          <w:sz w:val="24"/>
          <w:szCs w:val="24"/>
        </w:rPr>
        <w:t>реализация государственных полномочий по опеке и попечительству на  2022 год – 2 925,3</w:t>
      </w:r>
      <w:r>
        <w:rPr>
          <w:rFonts w:ascii="Times New Roman" w:hAnsi="Times New Roman"/>
          <w:sz w:val="24"/>
          <w:szCs w:val="24"/>
        </w:rPr>
        <w:t>4</w:t>
      </w:r>
      <w:r w:rsidRPr="00F37BB5">
        <w:rPr>
          <w:rFonts w:ascii="Times New Roman" w:hAnsi="Times New Roman"/>
          <w:sz w:val="24"/>
          <w:szCs w:val="24"/>
        </w:rPr>
        <w:t xml:space="preserve"> тыс.рублей, на 2023 год – 3 032,89 тыс.рублей, на 2024 год- 3 144,75 тыс.рублей</w:t>
      </w:r>
      <w:r w:rsidR="007E2CAA">
        <w:rPr>
          <w:rFonts w:ascii="Times New Roman" w:hAnsi="Times New Roman"/>
          <w:sz w:val="24"/>
          <w:szCs w:val="24"/>
        </w:rPr>
        <w:t>.</w:t>
      </w:r>
    </w:p>
    <w:p w:rsidR="00031003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03" w:rsidRPr="0055184B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4B">
        <w:rPr>
          <w:rFonts w:ascii="Times New Roman" w:hAnsi="Times New Roman" w:cs="Times New Roman"/>
          <w:b/>
          <w:sz w:val="24"/>
          <w:szCs w:val="24"/>
        </w:rPr>
        <w:t xml:space="preserve">По разделу 0800 «Культура, кинематография» </w:t>
      </w:r>
      <w:r w:rsidRPr="0055184B">
        <w:rPr>
          <w:rFonts w:ascii="Times New Roman" w:hAnsi="Times New Roman" w:cs="Times New Roman"/>
          <w:sz w:val="24"/>
          <w:szCs w:val="24"/>
        </w:rPr>
        <w:t>в проекте бюджета на 2022 год запланированы средства в сумме 81 6</w:t>
      </w:r>
      <w:r w:rsidR="007E2CAA">
        <w:rPr>
          <w:rFonts w:ascii="Times New Roman" w:hAnsi="Times New Roman" w:cs="Times New Roman"/>
          <w:sz w:val="24"/>
          <w:szCs w:val="24"/>
        </w:rPr>
        <w:t>10,22 тыс. рублей, на 2023 год в сумме</w:t>
      </w:r>
      <w:r w:rsidRPr="0055184B">
        <w:rPr>
          <w:rFonts w:ascii="Times New Roman" w:hAnsi="Times New Roman" w:cs="Times New Roman"/>
          <w:sz w:val="24"/>
          <w:szCs w:val="24"/>
        </w:rPr>
        <w:t xml:space="preserve"> 72 1</w:t>
      </w:r>
      <w:r w:rsidR="007E2CAA">
        <w:rPr>
          <w:rFonts w:ascii="Times New Roman" w:hAnsi="Times New Roman" w:cs="Times New Roman"/>
          <w:sz w:val="24"/>
          <w:szCs w:val="24"/>
        </w:rPr>
        <w:t>27,65 тыс. рублей, на 2024 год в сумме</w:t>
      </w:r>
      <w:r w:rsidRPr="0055184B">
        <w:rPr>
          <w:rFonts w:ascii="Times New Roman" w:hAnsi="Times New Roman" w:cs="Times New Roman"/>
          <w:sz w:val="24"/>
          <w:szCs w:val="24"/>
        </w:rPr>
        <w:t xml:space="preserve"> 73 965,67 тыс. рублей которые в общем объеме расходов составляют соответствен</w:t>
      </w:r>
      <w:r w:rsidR="002F624A">
        <w:rPr>
          <w:rFonts w:ascii="Times New Roman" w:hAnsi="Times New Roman" w:cs="Times New Roman"/>
          <w:sz w:val="24"/>
          <w:szCs w:val="24"/>
        </w:rPr>
        <w:t>но 5,3%, 5,2%, 5,4% (Таблица №15</w:t>
      </w:r>
      <w:r w:rsidRPr="0055184B">
        <w:rPr>
          <w:rFonts w:ascii="Times New Roman" w:hAnsi="Times New Roman" w:cs="Times New Roman"/>
          <w:sz w:val="24"/>
          <w:szCs w:val="24"/>
        </w:rPr>
        <w:t>).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003" w:rsidRPr="0024660B" w:rsidRDefault="002F624A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№15</w:t>
      </w:r>
    </w:p>
    <w:p w:rsidR="00031003" w:rsidRPr="0024660B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24660B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276"/>
        <w:gridCol w:w="1275"/>
      </w:tblGrid>
      <w:tr w:rsidR="00031003" w:rsidRPr="00271497" w:rsidTr="005B38E1">
        <w:trPr>
          <w:trHeight w:val="306"/>
        </w:trPr>
        <w:tc>
          <w:tcPr>
            <w:tcW w:w="3119" w:type="dxa"/>
            <w:vAlign w:val="center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5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c>
          <w:tcPr>
            <w:tcW w:w="3119" w:type="dxa"/>
            <w:tcBorders>
              <w:bottom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rPr>
          <w:trHeight w:val="433"/>
        </w:trPr>
        <w:tc>
          <w:tcPr>
            <w:tcW w:w="3119" w:type="dxa"/>
            <w:tcBorders>
              <w:bottom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  <w:tcBorders>
              <w:top w:val="single" w:sz="4" w:space="0" w:color="auto"/>
            </w:tcBorders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81 610,22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127,65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73 965,67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70 182,88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70 182,88</w:t>
            </w:r>
          </w:p>
        </w:tc>
        <w:tc>
          <w:tcPr>
            <w:tcW w:w="1418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78 309,80</w:t>
            </w:r>
          </w:p>
        </w:tc>
        <w:tc>
          <w:tcPr>
            <w:tcW w:w="127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69 041,61</w:t>
            </w:r>
          </w:p>
        </w:tc>
        <w:tc>
          <w:tcPr>
            <w:tcW w:w="1275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70 879,63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784,27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784,27</w:t>
            </w:r>
          </w:p>
        </w:tc>
        <w:tc>
          <w:tcPr>
            <w:tcW w:w="1418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430,72</w:t>
            </w:r>
          </w:p>
        </w:tc>
        <w:tc>
          <w:tcPr>
            <w:tcW w:w="127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718,41</w:t>
            </w:r>
          </w:p>
        </w:tc>
        <w:tc>
          <w:tcPr>
            <w:tcW w:w="1275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776,46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МП «Культура ПГО» всего, в том числе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66 168,31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66 168,31</w:t>
            </w:r>
          </w:p>
        </w:tc>
        <w:tc>
          <w:tcPr>
            <w:tcW w:w="1418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77 879,07</w:t>
            </w:r>
          </w:p>
        </w:tc>
        <w:tc>
          <w:tcPr>
            <w:tcW w:w="127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68 323,20</w:t>
            </w:r>
          </w:p>
        </w:tc>
        <w:tc>
          <w:tcPr>
            <w:tcW w:w="1275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70 103,17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организация библиотечного обслуживания населения 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20 303,08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20 303,08</w:t>
            </w:r>
          </w:p>
        </w:tc>
        <w:tc>
          <w:tcPr>
            <w:tcW w:w="1418" w:type="dxa"/>
          </w:tcPr>
          <w:p w:rsidR="00031003" w:rsidRPr="005C2E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4E">
              <w:rPr>
                <w:rFonts w:ascii="Times New Roman" w:hAnsi="Times New Roman" w:cs="Times New Roman"/>
                <w:sz w:val="20"/>
                <w:szCs w:val="20"/>
              </w:rPr>
              <w:t>31 199,12</w:t>
            </w:r>
          </w:p>
        </w:tc>
        <w:tc>
          <w:tcPr>
            <w:tcW w:w="1276" w:type="dxa"/>
          </w:tcPr>
          <w:p w:rsidR="00031003" w:rsidRPr="005C2E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4E">
              <w:rPr>
                <w:rFonts w:ascii="Times New Roman" w:hAnsi="Times New Roman" w:cs="Times New Roman"/>
                <w:sz w:val="20"/>
                <w:szCs w:val="20"/>
              </w:rPr>
              <w:t>21 228,00</w:t>
            </w:r>
          </w:p>
        </w:tc>
        <w:tc>
          <w:tcPr>
            <w:tcW w:w="1275" w:type="dxa"/>
          </w:tcPr>
          <w:p w:rsidR="00031003" w:rsidRPr="005C2E4E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E4E">
              <w:rPr>
                <w:rFonts w:ascii="Times New Roman" w:hAnsi="Times New Roman" w:cs="Times New Roman"/>
                <w:sz w:val="20"/>
                <w:szCs w:val="20"/>
              </w:rPr>
              <w:t>21 402,00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- функционирование муниципальных культурно – досуговых учреждений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42 657,39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42 657,39</w:t>
            </w:r>
          </w:p>
        </w:tc>
        <w:tc>
          <w:tcPr>
            <w:tcW w:w="1418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43 226,53</w:t>
            </w:r>
          </w:p>
        </w:tc>
        <w:tc>
          <w:tcPr>
            <w:tcW w:w="1276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432 715,19</w:t>
            </w:r>
          </w:p>
        </w:tc>
        <w:tc>
          <w:tcPr>
            <w:tcW w:w="1275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43 701,17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- сохранение объектов культурного наследия (памятников истории и культуры), находящихся в собственности ПГО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1 357,84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1 357,84</w:t>
            </w:r>
          </w:p>
        </w:tc>
        <w:tc>
          <w:tcPr>
            <w:tcW w:w="1418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1 953,43</w:t>
            </w:r>
          </w:p>
        </w:tc>
        <w:tc>
          <w:tcPr>
            <w:tcW w:w="1276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1 880,00</w:t>
            </w:r>
          </w:p>
        </w:tc>
        <w:tc>
          <w:tcPr>
            <w:tcW w:w="1275" w:type="dxa"/>
          </w:tcPr>
          <w:p w:rsidR="00031003" w:rsidRPr="00BC2C08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C08">
              <w:rPr>
                <w:rFonts w:ascii="Times New Roman" w:hAnsi="Times New Roman" w:cs="Times New Roman"/>
                <w:sz w:val="20"/>
                <w:szCs w:val="20"/>
              </w:rPr>
              <w:t>3 500,00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-Отдельные мероприятия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18" w:type="dxa"/>
          </w:tcPr>
          <w:p w:rsidR="00031003" w:rsidRPr="00B14EE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EA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276" w:type="dxa"/>
          </w:tcPr>
          <w:p w:rsidR="00031003" w:rsidRPr="00B14EE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EA">
              <w:rPr>
                <w:rFonts w:ascii="Times New Roman" w:hAnsi="Times New Roman" w:cs="Times New Roman"/>
                <w:sz w:val="20"/>
                <w:szCs w:val="20"/>
              </w:rPr>
              <w:t>1 500,00</w:t>
            </w:r>
          </w:p>
        </w:tc>
        <w:tc>
          <w:tcPr>
            <w:tcW w:w="1275" w:type="dxa"/>
          </w:tcPr>
          <w:p w:rsidR="00031003" w:rsidRPr="00B14EE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EEA">
              <w:rPr>
                <w:rFonts w:ascii="Times New Roman" w:hAnsi="Times New Roman" w:cs="Times New Roman"/>
                <w:sz w:val="20"/>
                <w:szCs w:val="20"/>
              </w:rPr>
              <w:t>1 500,000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2 867,04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2 867,04</w:t>
            </w:r>
          </w:p>
        </w:tc>
        <w:tc>
          <w:tcPr>
            <w:tcW w:w="1418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3 300,43</w:t>
            </w:r>
          </w:p>
        </w:tc>
        <w:tc>
          <w:tcPr>
            <w:tcW w:w="127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3 086,04</w:t>
            </w:r>
          </w:p>
        </w:tc>
        <w:tc>
          <w:tcPr>
            <w:tcW w:w="1275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3 086,04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Непрограммные направления - </w:t>
            </w: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содержание муниципальных органов (отдел культуры и молодежной политики)</w:t>
            </w:r>
          </w:p>
        </w:tc>
        <w:tc>
          <w:tcPr>
            <w:tcW w:w="1276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2 867,04</w:t>
            </w:r>
          </w:p>
        </w:tc>
        <w:tc>
          <w:tcPr>
            <w:tcW w:w="1275" w:type="dxa"/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2 867,04</w:t>
            </w:r>
          </w:p>
        </w:tc>
        <w:tc>
          <w:tcPr>
            <w:tcW w:w="1418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3 300,43</w:t>
            </w:r>
          </w:p>
        </w:tc>
        <w:tc>
          <w:tcPr>
            <w:tcW w:w="1276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3 086,04</w:t>
            </w:r>
          </w:p>
        </w:tc>
        <w:tc>
          <w:tcPr>
            <w:tcW w:w="1275" w:type="dxa"/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3 086,04</w:t>
            </w: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31003" w:rsidRPr="00271497" w:rsidTr="005B38E1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73 049,92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81 610,22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72127,65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4660B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60B">
              <w:rPr>
                <w:rFonts w:ascii="Times New Roman" w:hAnsi="Times New Roman" w:cs="Times New Roman"/>
                <w:b/>
                <w:sz w:val="20"/>
                <w:szCs w:val="20"/>
              </w:rPr>
              <w:t>73 965,67</w:t>
            </w:r>
          </w:p>
        </w:tc>
      </w:tr>
    </w:tbl>
    <w:p w:rsidR="00031003" w:rsidRPr="00271497" w:rsidRDefault="00031003" w:rsidP="000310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2CAA" w:rsidRDefault="00031003" w:rsidP="007E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По подразделу 0801 «Культура»</w:t>
      </w:r>
      <w:r w:rsidRPr="00B14EEA">
        <w:rPr>
          <w:rFonts w:ascii="Times New Roman" w:hAnsi="Times New Roman" w:cs="Times New Roman"/>
          <w:sz w:val="24"/>
          <w:szCs w:val="24"/>
        </w:rPr>
        <w:t xml:space="preserve"> </w:t>
      </w:r>
      <w:r w:rsidR="007E2CAA" w:rsidRPr="0061344A">
        <w:rPr>
          <w:rFonts w:ascii="Times New Roman" w:hAnsi="Times New Roman" w:cs="Times New Roman"/>
          <w:sz w:val="24"/>
          <w:szCs w:val="24"/>
        </w:rPr>
        <w:t>проектом решения предлагается предусмотреть бюджетные</w:t>
      </w:r>
      <w:r w:rsidR="007E2CAA" w:rsidRPr="006F7928">
        <w:rPr>
          <w:rFonts w:ascii="Times New Roman" w:hAnsi="Times New Roman" w:cs="Times New Roman"/>
          <w:sz w:val="24"/>
          <w:szCs w:val="24"/>
        </w:rPr>
        <w:t xml:space="preserve"> </w:t>
      </w:r>
      <w:r w:rsidR="007E2CAA" w:rsidRPr="0061344A">
        <w:rPr>
          <w:rFonts w:ascii="Times New Roman" w:hAnsi="Times New Roman" w:cs="Times New Roman"/>
          <w:sz w:val="24"/>
          <w:szCs w:val="24"/>
        </w:rPr>
        <w:t xml:space="preserve">ассигнования на реализацию следующих </w:t>
      </w:r>
      <w:r w:rsidR="007E2CAA" w:rsidRPr="0061344A">
        <w:rPr>
          <w:rFonts w:ascii="Times New Roman" w:hAnsi="Times New Roman" w:cs="Times New Roman"/>
          <w:b/>
          <w:sz w:val="24"/>
          <w:szCs w:val="24"/>
        </w:rPr>
        <w:t xml:space="preserve">программных мероприятий </w:t>
      </w:r>
      <w:r w:rsidR="007E2CAA" w:rsidRPr="0061344A">
        <w:rPr>
          <w:rFonts w:ascii="Times New Roman" w:hAnsi="Times New Roman" w:cs="Times New Roman"/>
          <w:sz w:val="24"/>
          <w:szCs w:val="24"/>
        </w:rPr>
        <w:t>и в следующих объемах:</w:t>
      </w:r>
      <w:r w:rsidR="007E2CAA"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CAA" w:rsidRPr="0061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03" w:rsidRPr="007E2CAA" w:rsidRDefault="007E2CAA" w:rsidP="00641E3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31003" w:rsidRPr="007E2CAA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7E2CAA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территории Партизанского городского округа» 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выполнение работ по оборудованию систем оповещения о чрезвычайных ситуациях в муниципальных учреждениях культуры в 2022 году в сумме </w:t>
      </w:r>
      <w:r w:rsidR="00031003" w:rsidRPr="007E2CAA">
        <w:rPr>
          <w:rFonts w:ascii="Times New Roman" w:hAnsi="Times New Roman" w:cs="Times New Roman"/>
          <w:sz w:val="24"/>
          <w:szCs w:val="24"/>
        </w:rPr>
        <w:t>430,72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в 2023 </w:t>
      </w:r>
      <w:r w:rsidR="00ED0A56">
        <w:rPr>
          <w:rFonts w:ascii="Times New Roman" w:eastAsia="Calibri" w:hAnsi="Times New Roman" w:cs="Times New Roman"/>
          <w:sz w:val="24"/>
          <w:szCs w:val="24"/>
          <w:lang w:eastAsia="en-US"/>
        </w:rPr>
        <w:t>году в сумме 718,41 тыс. рублей,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2024 году в сумме</w:t>
      </w:r>
      <w:r w:rsidR="00031003" w:rsidRPr="007E2CAA">
        <w:rPr>
          <w:rFonts w:ascii="Times New Roman" w:hAnsi="Times New Roman" w:cs="Times New Roman"/>
          <w:sz w:val="24"/>
          <w:szCs w:val="24"/>
        </w:rPr>
        <w:t>776,46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 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1003" w:rsidRPr="00216987" w:rsidRDefault="007E2CAA" w:rsidP="00641E3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16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рамках </w:t>
      </w:r>
      <w:r w:rsidR="00216987" w:rsidRPr="00216987">
        <w:rPr>
          <w:rFonts w:ascii="Times New Roman" w:hAnsi="Times New Roman"/>
          <w:sz w:val="24"/>
          <w:szCs w:val="24"/>
        </w:rPr>
        <w:t>подпрограммы «Организация библиотечного обслуживания»</w:t>
      </w:r>
      <w:r w:rsidR="00216987" w:rsidRPr="00B14EEA">
        <w:rPr>
          <w:rFonts w:ascii="Times New Roman" w:hAnsi="Times New Roman"/>
          <w:sz w:val="24"/>
          <w:szCs w:val="24"/>
        </w:rPr>
        <w:t xml:space="preserve"> 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216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  <w:r w:rsidR="00031003"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«Культура ПГО на 2022-2026 годы»</w:t>
      </w:r>
      <w:r w:rsidR="00216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 </w:t>
      </w:r>
      <w:r w:rsidR="00216987">
        <w:rPr>
          <w:rFonts w:ascii="Times New Roman" w:hAnsi="Times New Roman"/>
          <w:sz w:val="24"/>
          <w:szCs w:val="24"/>
        </w:rPr>
        <w:t>предусмотреть</w:t>
      </w:r>
      <w:r w:rsidR="00031003" w:rsidRPr="00216987">
        <w:rPr>
          <w:rFonts w:ascii="Times New Roman" w:hAnsi="Times New Roman"/>
          <w:sz w:val="24"/>
          <w:szCs w:val="24"/>
        </w:rPr>
        <w:t xml:space="preserve"> бюджетные ассигнования на 2022 год в сумме  31 199,12 тыс. рублей, на 2023 год </w:t>
      </w:r>
      <w:r w:rsidR="00216987">
        <w:rPr>
          <w:rFonts w:ascii="Times New Roman" w:hAnsi="Times New Roman"/>
          <w:sz w:val="24"/>
          <w:szCs w:val="24"/>
        </w:rPr>
        <w:t>в сумме</w:t>
      </w:r>
      <w:r w:rsidR="00031003" w:rsidRPr="00216987">
        <w:rPr>
          <w:rFonts w:ascii="Times New Roman" w:hAnsi="Times New Roman"/>
          <w:sz w:val="24"/>
          <w:szCs w:val="24"/>
        </w:rPr>
        <w:t xml:space="preserve"> 21 228,01 тыс.рублей, на 2024 год </w:t>
      </w:r>
      <w:r w:rsidR="00216987">
        <w:rPr>
          <w:rFonts w:ascii="Times New Roman" w:hAnsi="Times New Roman"/>
          <w:sz w:val="24"/>
          <w:szCs w:val="24"/>
        </w:rPr>
        <w:t>в сумме</w:t>
      </w:r>
      <w:r w:rsidR="00031003" w:rsidRPr="00216987">
        <w:rPr>
          <w:rFonts w:ascii="Times New Roman" w:hAnsi="Times New Roman"/>
          <w:sz w:val="24"/>
          <w:szCs w:val="24"/>
        </w:rPr>
        <w:t xml:space="preserve">  21 402,01 тыс.рублей, в том числе:</w:t>
      </w:r>
    </w:p>
    <w:p w:rsidR="00031003" w:rsidRPr="00B14EEA" w:rsidRDefault="00031003" w:rsidP="00216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216987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МБУК «Централизованная библиотечная система» на</w:t>
      </w:r>
      <w:r w:rsidR="00216987">
        <w:rPr>
          <w:rFonts w:ascii="Times New Roman" w:hAnsi="Times New Roman"/>
          <w:sz w:val="24"/>
          <w:szCs w:val="24"/>
        </w:rPr>
        <w:t xml:space="preserve"> 2022 год в сумме</w:t>
      </w:r>
      <w:r w:rsidRPr="00B14EEA">
        <w:rPr>
          <w:rFonts w:ascii="Times New Roman" w:hAnsi="Times New Roman"/>
          <w:sz w:val="24"/>
          <w:szCs w:val="24"/>
        </w:rPr>
        <w:t xml:space="preserve"> 19 480,00 тыс.рублей, и </w:t>
      </w:r>
      <w:r w:rsidR="00216987" w:rsidRPr="00B14EEA">
        <w:rPr>
          <w:rFonts w:ascii="Times New Roman" w:hAnsi="Times New Roman"/>
          <w:sz w:val="24"/>
          <w:szCs w:val="24"/>
        </w:rPr>
        <w:t xml:space="preserve">на  2023 и 2024 годы </w:t>
      </w:r>
      <w:r w:rsidRPr="00B14EEA">
        <w:rPr>
          <w:rFonts w:ascii="Times New Roman" w:hAnsi="Times New Roman"/>
          <w:sz w:val="24"/>
          <w:szCs w:val="24"/>
        </w:rPr>
        <w:t>по 20 560,00 тыс.рублей</w:t>
      </w:r>
      <w:r w:rsidR="00216987" w:rsidRPr="00216987">
        <w:rPr>
          <w:rFonts w:ascii="Times New Roman" w:hAnsi="Times New Roman"/>
          <w:sz w:val="24"/>
          <w:szCs w:val="24"/>
        </w:rPr>
        <w:t xml:space="preserve"> </w:t>
      </w:r>
      <w:r w:rsidR="00216987" w:rsidRPr="00B14EEA">
        <w:rPr>
          <w:rFonts w:ascii="Times New Roman" w:hAnsi="Times New Roman"/>
          <w:sz w:val="24"/>
          <w:szCs w:val="24"/>
        </w:rPr>
        <w:t>ежегодно</w:t>
      </w:r>
      <w:r w:rsidRPr="00B14EEA">
        <w:rPr>
          <w:rFonts w:ascii="Times New Roman" w:hAnsi="Times New Roman"/>
          <w:sz w:val="24"/>
          <w:szCs w:val="24"/>
        </w:rPr>
        <w:t>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>-</w:t>
      </w:r>
      <w:r w:rsidR="00216987">
        <w:rPr>
          <w:rFonts w:ascii="Times New Roman" w:hAnsi="Times New Roman"/>
          <w:sz w:val="24"/>
          <w:szCs w:val="24"/>
        </w:rPr>
        <w:t xml:space="preserve"> на</w:t>
      </w:r>
      <w:r w:rsidRPr="00B14EEA">
        <w:rPr>
          <w:rFonts w:ascii="Times New Roman" w:hAnsi="Times New Roman"/>
          <w:sz w:val="24"/>
          <w:szCs w:val="24"/>
        </w:rPr>
        <w:t xml:space="preserve"> проведение текущих и капитальных ремонтов</w:t>
      </w:r>
      <w:r w:rsidR="00216987">
        <w:rPr>
          <w:rFonts w:ascii="Times New Roman" w:hAnsi="Times New Roman"/>
          <w:sz w:val="24"/>
          <w:szCs w:val="24"/>
        </w:rPr>
        <w:t xml:space="preserve"> </w:t>
      </w:r>
      <w:r w:rsidR="00216987" w:rsidRPr="00B14EEA">
        <w:rPr>
          <w:rFonts w:ascii="Times New Roman" w:hAnsi="Times New Roman"/>
          <w:sz w:val="24"/>
          <w:szCs w:val="24"/>
        </w:rPr>
        <w:t>(капитальный ремонт помещений Центральной городской библиотеки</w:t>
      </w:r>
      <w:r w:rsidR="00216987">
        <w:rPr>
          <w:rFonts w:ascii="Times New Roman" w:hAnsi="Times New Roman"/>
          <w:sz w:val="24"/>
          <w:szCs w:val="24"/>
        </w:rPr>
        <w:t>)</w:t>
      </w:r>
      <w:r w:rsidRPr="00B14EEA">
        <w:rPr>
          <w:rFonts w:ascii="Times New Roman" w:hAnsi="Times New Roman"/>
          <w:sz w:val="24"/>
          <w:szCs w:val="24"/>
        </w:rPr>
        <w:t xml:space="preserve"> на 2022 год </w:t>
      </w:r>
      <w:r w:rsidR="002169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10 462,97 тыс.рублей </w:t>
      </w:r>
      <w:r w:rsidR="00216987">
        <w:rPr>
          <w:rFonts w:ascii="Times New Roman" w:hAnsi="Times New Roman"/>
          <w:sz w:val="24"/>
          <w:szCs w:val="24"/>
        </w:rPr>
        <w:t>(в том числе средства местного</w:t>
      </w:r>
      <w:r w:rsidRPr="00B14EEA">
        <w:rPr>
          <w:rFonts w:ascii="Times New Roman" w:hAnsi="Times New Roman"/>
          <w:sz w:val="24"/>
          <w:szCs w:val="24"/>
        </w:rPr>
        <w:t xml:space="preserve"> бюджет</w:t>
      </w:r>
      <w:r w:rsidR="00216987">
        <w:rPr>
          <w:rFonts w:ascii="Times New Roman" w:hAnsi="Times New Roman"/>
          <w:sz w:val="24"/>
          <w:szCs w:val="24"/>
        </w:rPr>
        <w:t>а в сумме</w:t>
      </w:r>
      <w:r w:rsidRPr="00B14EEA">
        <w:rPr>
          <w:rFonts w:ascii="Times New Roman" w:hAnsi="Times New Roman"/>
          <w:sz w:val="24"/>
          <w:szCs w:val="24"/>
        </w:rPr>
        <w:t xml:space="preserve"> 313,89 тыс.рублей, </w:t>
      </w:r>
      <w:r w:rsidR="00216987">
        <w:rPr>
          <w:rFonts w:ascii="Times New Roman" w:hAnsi="Times New Roman"/>
          <w:sz w:val="24"/>
          <w:szCs w:val="24"/>
        </w:rPr>
        <w:t xml:space="preserve">средства </w:t>
      </w:r>
      <w:r w:rsidRPr="00B14EEA">
        <w:rPr>
          <w:rFonts w:ascii="Times New Roman" w:hAnsi="Times New Roman"/>
          <w:sz w:val="24"/>
          <w:szCs w:val="24"/>
        </w:rPr>
        <w:t>краево</w:t>
      </w:r>
      <w:r w:rsidR="00216987">
        <w:rPr>
          <w:rFonts w:ascii="Times New Roman" w:hAnsi="Times New Roman"/>
          <w:sz w:val="24"/>
          <w:szCs w:val="24"/>
        </w:rPr>
        <w:t>го</w:t>
      </w:r>
      <w:r w:rsidRPr="00B14EEA">
        <w:rPr>
          <w:rFonts w:ascii="Times New Roman" w:hAnsi="Times New Roman"/>
          <w:sz w:val="24"/>
          <w:szCs w:val="24"/>
        </w:rPr>
        <w:t xml:space="preserve"> бюджет</w:t>
      </w:r>
      <w:r w:rsidR="00216987">
        <w:rPr>
          <w:rFonts w:ascii="Times New Roman" w:hAnsi="Times New Roman"/>
          <w:sz w:val="24"/>
          <w:szCs w:val="24"/>
        </w:rPr>
        <w:t>а в сумме</w:t>
      </w:r>
      <w:r w:rsidRPr="00B14EEA">
        <w:rPr>
          <w:rFonts w:ascii="Times New Roman" w:hAnsi="Times New Roman"/>
          <w:sz w:val="24"/>
          <w:szCs w:val="24"/>
        </w:rPr>
        <w:t xml:space="preserve"> 10 149,08 тыс.рублей);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216987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 xml:space="preserve">укрепление материально-технической базы на 2024 год </w:t>
      </w:r>
      <w:r w:rsidR="002169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174,00 тыс.рублей (</w:t>
      </w:r>
      <w:r w:rsidR="006C2814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6C2814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6C2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6C2814" w:rsidRPr="00C554A9">
        <w:rPr>
          <w:rFonts w:ascii="Times New Roman" w:hAnsi="Times New Roman"/>
          <w:sz w:val="24"/>
          <w:szCs w:val="24"/>
        </w:rPr>
        <w:t xml:space="preserve">средств краевого </w:t>
      </w:r>
      <w:r w:rsidR="006C2814">
        <w:rPr>
          <w:rFonts w:ascii="Times New Roman" w:hAnsi="Times New Roman"/>
          <w:sz w:val="24"/>
          <w:szCs w:val="24"/>
        </w:rPr>
        <w:t>бюджета приобретения библиобуса</w:t>
      </w:r>
      <w:r w:rsidRPr="00B14EEA">
        <w:rPr>
          <w:rFonts w:ascii="Times New Roman" w:hAnsi="Times New Roman"/>
          <w:sz w:val="24"/>
          <w:szCs w:val="24"/>
        </w:rPr>
        <w:t>);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6C2814">
        <w:rPr>
          <w:rFonts w:ascii="Times New Roman" w:hAnsi="Times New Roman"/>
          <w:sz w:val="24"/>
          <w:szCs w:val="24"/>
        </w:rPr>
        <w:t xml:space="preserve">на мероприятия по </w:t>
      </w:r>
      <w:r w:rsidRPr="00B14EEA">
        <w:rPr>
          <w:rFonts w:ascii="Times New Roman" w:hAnsi="Times New Roman"/>
          <w:sz w:val="24"/>
          <w:szCs w:val="24"/>
        </w:rPr>
        <w:t>обеспечени</w:t>
      </w:r>
      <w:r w:rsidR="006C2814">
        <w:rPr>
          <w:rFonts w:ascii="Times New Roman" w:hAnsi="Times New Roman"/>
          <w:sz w:val="24"/>
          <w:szCs w:val="24"/>
        </w:rPr>
        <w:t>ю</w:t>
      </w:r>
      <w:r w:rsidRPr="00B14EEA">
        <w:rPr>
          <w:rFonts w:ascii="Times New Roman" w:hAnsi="Times New Roman"/>
          <w:sz w:val="24"/>
          <w:szCs w:val="24"/>
        </w:rPr>
        <w:t xml:space="preserve"> безопасных услови</w:t>
      </w:r>
      <w:r w:rsidR="006C2814">
        <w:rPr>
          <w:rFonts w:ascii="Times New Roman" w:hAnsi="Times New Roman"/>
          <w:sz w:val="24"/>
          <w:szCs w:val="24"/>
        </w:rPr>
        <w:t xml:space="preserve">й функционирования </w:t>
      </w:r>
      <w:r w:rsidR="006C2814" w:rsidRPr="00B14EEA">
        <w:rPr>
          <w:rFonts w:ascii="Times New Roman" w:hAnsi="Times New Roman"/>
          <w:sz w:val="24"/>
          <w:szCs w:val="24"/>
        </w:rPr>
        <w:t>(установка автоматических средств пожаротушения, звукового оповещения в помещениях Центральной городской библиотеки)</w:t>
      </w:r>
      <w:r w:rsidR="006C2814">
        <w:rPr>
          <w:rFonts w:ascii="Times New Roman" w:hAnsi="Times New Roman"/>
          <w:sz w:val="24"/>
          <w:szCs w:val="24"/>
        </w:rPr>
        <w:t xml:space="preserve"> на 2022 год в сумме</w:t>
      </w:r>
      <w:r w:rsidRPr="00B14EEA">
        <w:rPr>
          <w:rFonts w:ascii="Times New Roman" w:hAnsi="Times New Roman"/>
          <w:sz w:val="24"/>
          <w:szCs w:val="24"/>
        </w:rPr>
        <w:t xml:space="preserve"> 756,15 тыс.рублей;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6C2814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 xml:space="preserve">комплектование библиотечного </w:t>
      </w:r>
      <w:r w:rsidR="006C2814">
        <w:rPr>
          <w:rFonts w:ascii="Times New Roman" w:hAnsi="Times New Roman"/>
          <w:sz w:val="24"/>
          <w:szCs w:val="24"/>
        </w:rPr>
        <w:t>фонда на 2022 год в сумме</w:t>
      </w:r>
      <w:r w:rsidRPr="00B14EEA">
        <w:rPr>
          <w:rFonts w:ascii="Times New Roman" w:hAnsi="Times New Roman"/>
          <w:sz w:val="24"/>
          <w:szCs w:val="24"/>
        </w:rPr>
        <w:t xml:space="preserve">  500,00 тыс. рублей, на 2023 и 2024 годы </w:t>
      </w:r>
      <w:r w:rsidR="006C2814" w:rsidRPr="00B14EEA">
        <w:rPr>
          <w:rFonts w:ascii="Times New Roman" w:hAnsi="Times New Roman"/>
          <w:sz w:val="24"/>
          <w:szCs w:val="24"/>
        </w:rPr>
        <w:t xml:space="preserve">по 668,01 тыс.рублей </w:t>
      </w:r>
      <w:r w:rsidRPr="00B14EEA">
        <w:rPr>
          <w:rFonts w:ascii="Times New Roman" w:hAnsi="Times New Roman"/>
          <w:sz w:val="24"/>
          <w:szCs w:val="24"/>
        </w:rPr>
        <w:t>ежегодно (</w:t>
      </w:r>
      <w:r w:rsidR="006C2814">
        <w:rPr>
          <w:rFonts w:ascii="Times New Roman" w:hAnsi="Times New Roman"/>
          <w:sz w:val="24"/>
          <w:szCs w:val="24"/>
        </w:rPr>
        <w:t xml:space="preserve">в том числе </w:t>
      </w:r>
      <w:r w:rsidRPr="00B14EEA">
        <w:rPr>
          <w:rFonts w:ascii="Times New Roman" w:hAnsi="Times New Roman"/>
          <w:sz w:val="24"/>
          <w:szCs w:val="24"/>
        </w:rPr>
        <w:t>средства местного бюджета – 500,00 тыс.рублей, средства краевого бюджета –  168,01 тыс.рублей);</w:t>
      </w:r>
    </w:p>
    <w:p w:rsidR="00031003" w:rsidRPr="00B14EEA" w:rsidRDefault="006C2814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="00031003" w:rsidRPr="00B14EEA">
        <w:rPr>
          <w:rFonts w:ascii="Times New Roman" w:hAnsi="Times New Roman"/>
          <w:sz w:val="24"/>
          <w:szCs w:val="24"/>
        </w:rPr>
        <w:t xml:space="preserve"> рамках</w:t>
      </w:r>
      <w:r w:rsidR="00031003" w:rsidRPr="00B14EEA">
        <w:rPr>
          <w:rFonts w:ascii="Times New Roman" w:hAnsi="Times New Roman"/>
          <w:b/>
          <w:sz w:val="24"/>
          <w:szCs w:val="24"/>
        </w:rPr>
        <w:t xml:space="preserve"> </w:t>
      </w:r>
      <w:r w:rsidR="00031003" w:rsidRPr="006C2814">
        <w:rPr>
          <w:rFonts w:ascii="Times New Roman" w:hAnsi="Times New Roman"/>
          <w:sz w:val="24"/>
          <w:szCs w:val="24"/>
        </w:rPr>
        <w:t>подпрограммы «Организация досуга и предоставление услуг учреждениями  культуры»</w:t>
      </w:r>
      <w:r w:rsidRPr="006C2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  <w:r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«Культура ПГО на 2022-2026 годы»</w:t>
      </w:r>
      <w:r w:rsidR="00031003" w:rsidRPr="00B14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</w:t>
      </w:r>
      <w:r w:rsidR="00031003" w:rsidRPr="00B14EEA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</w:t>
      </w:r>
      <w:r w:rsidR="00031003" w:rsidRPr="00B14EEA">
        <w:rPr>
          <w:rFonts w:ascii="Times New Roman" w:hAnsi="Times New Roman"/>
          <w:sz w:val="24"/>
          <w:szCs w:val="24"/>
        </w:rPr>
        <w:t xml:space="preserve"> бюджетные ассигнования на 2022 год в сумме 43 226,53 тыс. рублей, на 2023 год – 43 715,19 тыс.рублей,  на  2024 год – 43 701,17 тыс.рублей, в том числе: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на финансовое обеспечение выполнения муниципального задания учреждениями клубного типа (МБУ «Культурно-досуговый центр «Рассвет», МАУК «Городской дворец культуры» и МБУ «Дом культуры «Лозовый») на  2022 год </w:t>
      </w:r>
      <w:r w:rsidR="006C2814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40 470,00 тыс. рублей и </w:t>
      </w:r>
      <w:r w:rsidR="006C2814" w:rsidRPr="00B14EEA">
        <w:rPr>
          <w:rFonts w:ascii="Times New Roman" w:hAnsi="Times New Roman"/>
          <w:sz w:val="24"/>
          <w:szCs w:val="24"/>
        </w:rPr>
        <w:t xml:space="preserve">на  2023 и 2024 годы </w:t>
      </w:r>
      <w:r w:rsidRPr="00B14EEA">
        <w:rPr>
          <w:rFonts w:ascii="Times New Roman" w:hAnsi="Times New Roman"/>
          <w:sz w:val="24"/>
          <w:szCs w:val="24"/>
        </w:rPr>
        <w:t>по 42 696,80 тыс.рублей</w:t>
      </w:r>
      <w:r w:rsidR="006C2814" w:rsidRPr="006C2814">
        <w:rPr>
          <w:rFonts w:ascii="Times New Roman" w:hAnsi="Times New Roman"/>
          <w:sz w:val="24"/>
          <w:szCs w:val="24"/>
        </w:rPr>
        <w:t xml:space="preserve"> </w:t>
      </w:r>
      <w:r w:rsidR="006C2814" w:rsidRPr="00B14EEA">
        <w:rPr>
          <w:rFonts w:ascii="Times New Roman" w:hAnsi="Times New Roman"/>
          <w:sz w:val="24"/>
          <w:szCs w:val="24"/>
        </w:rPr>
        <w:t>ежегодно</w:t>
      </w:r>
      <w:r w:rsidRPr="00B14EEA">
        <w:rPr>
          <w:rFonts w:ascii="Times New Roman" w:hAnsi="Times New Roman"/>
          <w:sz w:val="24"/>
          <w:szCs w:val="24"/>
        </w:rPr>
        <w:t>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на проведение текущих и капитальных ремонтов учреждений культуры на  2022 год </w:t>
      </w:r>
      <w:r w:rsidR="006C2814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503,53 тыс. рублей (</w:t>
      </w:r>
      <w:r w:rsidR="006C2814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6C2814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6C2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6C2814" w:rsidRPr="00C554A9">
        <w:rPr>
          <w:rFonts w:ascii="Times New Roman" w:hAnsi="Times New Roman"/>
          <w:sz w:val="24"/>
          <w:szCs w:val="24"/>
        </w:rPr>
        <w:t xml:space="preserve">средств </w:t>
      </w:r>
      <w:r w:rsidR="006C2814">
        <w:rPr>
          <w:rFonts w:ascii="Times New Roman" w:hAnsi="Times New Roman"/>
          <w:sz w:val="24"/>
          <w:szCs w:val="24"/>
        </w:rPr>
        <w:t xml:space="preserve">вышестоящих бюджетов </w:t>
      </w:r>
      <w:r w:rsidRPr="00B14EEA">
        <w:rPr>
          <w:rFonts w:ascii="Times New Roman" w:hAnsi="Times New Roman"/>
          <w:sz w:val="24"/>
          <w:szCs w:val="24"/>
        </w:rPr>
        <w:t>проведени</w:t>
      </w:r>
      <w:r w:rsidR="006C2814">
        <w:rPr>
          <w:rFonts w:ascii="Times New Roman" w:hAnsi="Times New Roman"/>
          <w:sz w:val="24"/>
          <w:szCs w:val="24"/>
        </w:rPr>
        <w:t>я</w:t>
      </w:r>
      <w:r w:rsidRPr="00B14EEA">
        <w:rPr>
          <w:rFonts w:ascii="Times New Roman" w:hAnsi="Times New Roman"/>
          <w:sz w:val="24"/>
          <w:szCs w:val="24"/>
        </w:rPr>
        <w:t xml:space="preserve"> капитального ремонта фасада, помещений 1 этажа и системы водоснабжения здания МБУ «Дом ку</w:t>
      </w:r>
      <w:r w:rsidR="006C2814">
        <w:rPr>
          <w:rFonts w:ascii="Times New Roman" w:hAnsi="Times New Roman"/>
          <w:sz w:val="24"/>
          <w:szCs w:val="24"/>
        </w:rPr>
        <w:t xml:space="preserve">льтуры «Лозовый»), на 2023 год в сумме </w:t>
      </w:r>
      <w:r w:rsidRPr="00B14EEA">
        <w:rPr>
          <w:rFonts w:ascii="Times New Roman" w:hAnsi="Times New Roman"/>
          <w:sz w:val="24"/>
          <w:szCs w:val="24"/>
        </w:rPr>
        <w:t>880,15 тыс.рублей (</w:t>
      </w:r>
      <w:r w:rsidR="006C2814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6C2814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6C2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6C2814" w:rsidRPr="00C554A9">
        <w:rPr>
          <w:rFonts w:ascii="Times New Roman" w:hAnsi="Times New Roman"/>
          <w:sz w:val="24"/>
          <w:szCs w:val="24"/>
        </w:rPr>
        <w:t xml:space="preserve">средств </w:t>
      </w:r>
      <w:r w:rsidR="006C2814">
        <w:rPr>
          <w:rFonts w:ascii="Times New Roman" w:hAnsi="Times New Roman"/>
          <w:sz w:val="24"/>
          <w:szCs w:val="24"/>
        </w:rPr>
        <w:t xml:space="preserve">вышестоящих бюджетов </w:t>
      </w:r>
      <w:r w:rsidR="006C2814" w:rsidRPr="00B14EEA">
        <w:rPr>
          <w:rFonts w:ascii="Times New Roman" w:hAnsi="Times New Roman"/>
          <w:sz w:val="24"/>
          <w:szCs w:val="24"/>
        </w:rPr>
        <w:t>проведени</w:t>
      </w:r>
      <w:r w:rsidR="006C2814">
        <w:rPr>
          <w:rFonts w:ascii="Times New Roman" w:hAnsi="Times New Roman"/>
          <w:sz w:val="24"/>
          <w:szCs w:val="24"/>
        </w:rPr>
        <w:t>я</w:t>
      </w:r>
      <w:r w:rsidR="006C2814" w:rsidRPr="00B14EEA">
        <w:rPr>
          <w:rFonts w:ascii="Times New Roman" w:hAnsi="Times New Roman"/>
          <w:sz w:val="24"/>
          <w:szCs w:val="24"/>
        </w:rPr>
        <w:t xml:space="preserve"> </w:t>
      </w:r>
      <w:r w:rsidRPr="00B14EEA">
        <w:rPr>
          <w:rFonts w:ascii="Times New Roman" w:hAnsi="Times New Roman"/>
          <w:sz w:val="24"/>
          <w:szCs w:val="24"/>
        </w:rPr>
        <w:t xml:space="preserve">1 этапа ремонта МБУ «Культурно-досуговый центр «Рассвет»), на 2024 год </w:t>
      </w:r>
      <w:r w:rsidR="006C2814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866,13 тыс.рублей (</w:t>
      </w:r>
      <w:r w:rsidR="006C2814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6C2814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6C28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6C2814" w:rsidRPr="00C554A9">
        <w:rPr>
          <w:rFonts w:ascii="Times New Roman" w:hAnsi="Times New Roman"/>
          <w:sz w:val="24"/>
          <w:szCs w:val="24"/>
        </w:rPr>
        <w:t xml:space="preserve">средств </w:t>
      </w:r>
      <w:r w:rsidR="006C2814">
        <w:rPr>
          <w:rFonts w:ascii="Times New Roman" w:hAnsi="Times New Roman"/>
          <w:sz w:val="24"/>
          <w:szCs w:val="24"/>
        </w:rPr>
        <w:t>вышестоящих бюджетов проведения</w:t>
      </w:r>
      <w:r w:rsidRPr="00B14EEA">
        <w:rPr>
          <w:rFonts w:ascii="Times New Roman" w:hAnsi="Times New Roman"/>
          <w:sz w:val="24"/>
          <w:szCs w:val="24"/>
        </w:rPr>
        <w:t xml:space="preserve"> 2 этапа ремонта здания МБУ «Культурно-досуговый центр «Рассвет»);</w:t>
      </w:r>
    </w:p>
    <w:p w:rsidR="00031003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укрепление материально-технической базы </w:t>
      </w:r>
      <w:r w:rsidR="006C2814" w:rsidRPr="00B14EEA">
        <w:rPr>
          <w:rFonts w:ascii="Times New Roman" w:hAnsi="Times New Roman"/>
          <w:sz w:val="24"/>
          <w:szCs w:val="24"/>
        </w:rPr>
        <w:t>(приобретение жидкокристаллического экрана в Городской дворец культуры</w:t>
      </w:r>
      <w:r w:rsidR="006C2814">
        <w:rPr>
          <w:rFonts w:ascii="Times New Roman" w:hAnsi="Times New Roman"/>
          <w:sz w:val="24"/>
          <w:szCs w:val="24"/>
        </w:rPr>
        <w:t>)</w:t>
      </w:r>
      <w:r w:rsidR="006C2814" w:rsidRPr="00B14EEA">
        <w:rPr>
          <w:rFonts w:ascii="Times New Roman" w:hAnsi="Times New Roman"/>
          <w:sz w:val="24"/>
          <w:szCs w:val="24"/>
        </w:rPr>
        <w:t xml:space="preserve"> </w:t>
      </w:r>
      <w:r w:rsidRPr="00B14EEA">
        <w:rPr>
          <w:rFonts w:ascii="Times New Roman" w:hAnsi="Times New Roman"/>
          <w:sz w:val="24"/>
          <w:szCs w:val="24"/>
        </w:rPr>
        <w:t xml:space="preserve">на </w:t>
      </w:r>
      <w:r w:rsidR="006C2814">
        <w:rPr>
          <w:rFonts w:ascii="Times New Roman" w:hAnsi="Times New Roman"/>
          <w:sz w:val="24"/>
          <w:szCs w:val="24"/>
        </w:rPr>
        <w:t>2022 год в сумме</w:t>
      </w:r>
      <w:r w:rsidRPr="00B14EEA">
        <w:rPr>
          <w:rFonts w:ascii="Times New Roman" w:hAnsi="Times New Roman"/>
          <w:sz w:val="24"/>
          <w:szCs w:val="24"/>
        </w:rPr>
        <w:t xml:space="preserve"> 2 253,0 тыс.рублей </w:t>
      </w:r>
      <w:r w:rsidR="006C2814">
        <w:rPr>
          <w:rFonts w:ascii="Times New Roman" w:hAnsi="Times New Roman"/>
          <w:sz w:val="24"/>
          <w:szCs w:val="24"/>
        </w:rPr>
        <w:t>на условиях софинансирования (в том числе за счет средств местного</w:t>
      </w:r>
      <w:r w:rsidRPr="00B14EEA">
        <w:rPr>
          <w:rFonts w:ascii="Times New Roman" w:hAnsi="Times New Roman"/>
          <w:sz w:val="24"/>
          <w:szCs w:val="24"/>
        </w:rPr>
        <w:t xml:space="preserve"> бюджет</w:t>
      </w:r>
      <w:r w:rsidR="006C2814">
        <w:rPr>
          <w:rFonts w:ascii="Times New Roman" w:hAnsi="Times New Roman"/>
          <w:sz w:val="24"/>
          <w:szCs w:val="24"/>
        </w:rPr>
        <w:t xml:space="preserve">а </w:t>
      </w:r>
      <w:r w:rsidRPr="00B14EEA">
        <w:rPr>
          <w:rFonts w:ascii="Times New Roman" w:hAnsi="Times New Roman"/>
          <w:sz w:val="24"/>
          <w:szCs w:val="24"/>
        </w:rPr>
        <w:t xml:space="preserve"> 67,59 тыс.рублей, </w:t>
      </w:r>
      <w:r w:rsidR="006C2814">
        <w:rPr>
          <w:rFonts w:ascii="Times New Roman" w:hAnsi="Times New Roman"/>
          <w:sz w:val="24"/>
          <w:szCs w:val="24"/>
        </w:rPr>
        <w:t xml:space="preserve">за счет средств </w:t>
      </w:r>
      <w:r w:rsidRPr="00B14EEA">
        <w:rPr>
          <w:rFonts w:ascii="Times New Roman" w:hAnsi="Times New Roman"/>
          <w:sz w:val="24"/>
          <w:szCs w:val="24"/>
        </w:rPr>
        <w:t>краево</w:t>
      </w:r>
      <w:r w:rsidR="006C2814">
        <w:rPr>
          <w:rFonts w:ascii="Times New Roman" w:hAnsi="Times New Roman"/>
          <w:sz w:val="24"/>
          <w:szCs w:val="24"/>
        </w:rPr>
        <w:t>го</w:t>
      </w:r>
      <w:r w:rsidRPr="00B14EEA">
        <w:rPr>
          <w:rFonts w:ascii="Times New Roman" w:hAnsi="Times New Roman"/>
          <w:sz w:val="24"/>
          <w:szCs w:val="24"/>
        </w:rPr>
        <w:t xml:space="preserve"> бюджет</w:t>
      </w:r>
      <w:r w:rsidR="006C2814">
        <w:rPr>
          <w:rFonts w:ascii="Times New Roman" w:hAnsi="Times New Roman"/>
          <w:sz w:val="24"/>
          <w:szCs w:val="24"/>
        </w:rPr>
        <w:t>а</w:t>
      </w:r>
      <w:r w:rsidRPr="00B14EEA">
        <w:rPr>
          <w:rFonts w:ascii="Times New Roman" w:hAnsi="Times New Roman"/>
          <w:sz w:val="24"/>
          <w:szCs w:val="24"/>
        </w:rPr>
        <w:t xml:space="preserve"> 2 1</w:t>
      </w:r>
      <w:r w:rsidR="006C2814">
        <w:rPr>
          <w:rFonts w:ascii="Times New Roman" w:hAnsi="Times New Roman"/>
          <w:sz w:val="24"/>
          <w:szCs w:val="24"/>
        </w:rPr>
        <w:t>85,41 тыс.рублей), на 2023 год в сумме</w:t>
      </w:r>
      <w:r w:rsidRPr="00B14EEA">
        <w:rPr>
          <w:rFonts w:ascii="Times New Roman" w:hAnsi="Times New Roman"/>
          <w:sz w:val="24"/>
          <w:szCs w:val="24"/>
        </w:rPr>
        <w:t xml:space="preserve">  138,24 тыс.рублей (</w:t>
      </w:r>
      <w:r w:rsidR="001342B3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1342B3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134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1342B3" w:rsidRPr="00C554A9">
        <w:rPr>
          <w:rFonts w:ascii="Times New Roman" w:hAnsi="Times New Roman"/>
          <w:sz w:val="24"/>
          <w:szCs w:val="24"/>
        </w:rPr>
        <w:t xml:space="preserve">средств </w:t>
      </w:r>
      <w:r w:rsidR="001342B3">
        <w:rPr>
          <w:rFonts w:ascii="Times New Roman" w:hAnsi="Times New Roman"/>
          <w:sz w:val="24"/>
          <w:szCs w:val="24"/>
        </w:rPr>
        <w:t xml:space="preserve">вышестоящих бюджетов </w:t>
      </w:r>
      <w:r w:rsidRPr="00B14EEA">
        <w:rPr>
          <w:rFonts w:ascii="Times New Roman" w:hAnsi="Times New Roman"/>
          <w:sz w:val="24"/>
          <w:szCs w:val="24"/>
        </w:rPr>
        <w:t>приобретени</w:t>
      </w:r>
      <w:r w:rsidR="001342B3">
        <w:rPr>
          <w:rFonts w:ascii="Times New Roman" w:hAnsi="Times New Roman"/>
          <w:sz w:val="24"/>
          <w:szCs w:val="24"/>
        </w:rPr>
        <w:t>я</w:t>
      </w:r>
      <w:r w:rsidRPr="00B14EEA">
        <w:rPr>
          <w:rFonts w:ascii="Times New Roman" w:hAnsi="Times New Roman"/>
          <w:sz w:val="24"/>
          <w:szCs w:val="24"/>
        </w:rPr>
        <w:t xml:space="preserve"> светового, звукового и мультимедийного оборудования в МБУ «Дом культуры «Лозовый»), на 2024 год </w:t>
      </w:r>
      <w:r w:rsidR="001342B3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138,24 тыс.рублей (</w:t>
      </w:r>
      <w:r w:rsidR="001342B3" w:rsidRPr="000D45A2">
        <w:rPr>
          <w:rFonts w:ascii="Times New Roman" w:hAnsi="Times New Roman"/>
          <w:sz w:val="24"/>
          <w:szCs w:val="24"/>
        </w:rPr>
        <w:t xml:space="preserve">доля местного бюджета </w:t>
      </w:r>
      <w:r w:rsidR="001342B3" w:rsidRPr="00B662EA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обеспечения софинансирования</w:t>
      </w:r>
      <w:r w:rsidR="00134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</w:t>
      </w:r>
      <w:r w:rsidR="001342B3" w:rsidRPr="00C554A9">
        <w:rPr>
          <w:rFonts w:ascii="Times New Roman" w:hAnsi="Times New Roman"/>
          <w:sz w:val="24"/>
          <w:szCs w:val="24"/>
        </w:rPr>
        <w:t xml:space="preserve">средств </w:t>
      </w:r>
      <w:r w:rsidR="001342B3">
        <w:rPr>
          <w:rFonts w:ascii="Times New Roman" w:hAnsi="Times New Roman"/>
          <w:sz w:val="24"/>
          <w:szCs w:val="24"/>
        </w:rPr>
        <w:t xml:space="preserve">вышестоящих бюджетов </w:t>
      </w:r>
      <w:r w:rsidRPr="00B14EEA">
        <w:rPr>
          <w:rFonts w:ascii="Times New Roman" w:hAnsi="Times New Roman"/>
          <w:sz w:val="24"/>
          <w:szCs w:val="24"/>
        </w:rPr>
        <w:t>приобретени</w:t>
      </w:r>
      <w:r w:rsidR="001342B3">
        <w:rPr>
          <w:rFonts w:ascii="Times New Roman" w:hAnsi="Times New Roman"/>
          <w:sz w:val="24"/>
          <w:szCs w:val="24"/>
        </w:rPr>
        <w:t>я</w:t>
      </w:r>
      <w:r w:rsidRPr="00B14EEA">
        <w:rPr>
          <w:rFonts w:ascii="Times New Roman" w:hAnsi="Times New Roman"/>
          <w:sz w:val="24"/>
          <w:szCs w:val="24"/>
        </w:rPr>
        <w:t xml:space="preserve"> светового, звукового и мультимедийного оборудования в МБУ «Культ</w:t>
      </w:r>
      <w:r w:rsidR="00C40B87">
        <w:rPr>
          <w:rFonts w:ascii="Times New Roman" w:hAnsi="Times New Roman"/>
          <w:sz w:val="24"/>
          <w:szCs w:val="24"/>
        </w:rPr>
        <w:t>урно-досуговый центр «Рассвет»);</w:t>
      </w:r>
    </w:p>
    <w:p w:rsidR="00031003" w:rsidRPr="00B14EEA" w:rsidRDefault="00C40B87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="00031003" w:rsidRPr="00B14EEA">
        <w:rPr>
          <w:rFonts w:ascii="Times New Roman" w:hAnsi="Times New Roman"/>
          <w:sz w:val="24"/>
          <w:szCs w:val="24"/>
        </w:rPr>
        <w:t xml:space="preserve"> рамках</w:t>
      </w:r>
      <w:r w:rsidR="00031003" w:rsidRPr="00B14EEA">
        <w:rPr>
          <w:rFonts w:ascii="Times New Roman" w:hAnsi="Times New Roman"/>
          <w:b/>
          <w:sz w:val="24"/>
          <w:szCs w:val="24"/>
        </w:rPr>
        <w:t xml:space="preserve"> </w:t>
      </w:r>
      <w:r w:rsidR="00031003" w:rsidRPr="00C40B87">
        <w:rPr>
          <w:rFonts w:ascii="Times New Roman" w:hAnsi="Times New Roman"/>
          <w:sz w:val="24"/>
          <w:szCs w:val="24"/>
        </w:rPr>
        <w:t>подпрограммы «Сохранение и популяризация объектов культурного наследия Партизанского городского округа»</w:t>
      </w:r>
      <w:r w:rsidR="00031003" w:rsidRPr="00B14EEA">
        <w:rPr>
          <w:rFonts w:ascii="Times New Roman" w:hAnsi="Times New Roman"/>
          <w:sz w:val="24"/>
          <w:szCs w:val="24"/>
        </w:rPr>
        <w:t xml:space="preserve"> </w:t>
      </w:r>
      <w:r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</w:t>
      </w:r>
      <w:r w:rsidRPr="007E2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«Культура ПГО на 2022-2026 годы»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предлагается </w:t>
      </w:r>
      <w:r w:rsidR="00031003" w:rsidRPr="00B14EEA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</w:t>
      </w:r>
      <w:r w:rsidR="00031003" w:rsidRPr="00B14EEA">
        <w:rPr>
          <w:rFonts w:ascii="Times New Roman" w:hAnsi="Times New Roman"/>
          <w:sz w:val="24"/>
          <w:szCs w:val="24"/>
        </w:rPr>
        <w:t xml:space="preserve"> бюджетные ассигнования на 2022 год в сумме 1 95</w:t>
      </w:r>
      <w:r>
        <w:rPr>
          <w:rFonts w:ascii="Times New Roman" w:hAnsi="Times New Roman"/>
          <w:sz w:val="24"/>
          <w:szCs w:val="24"/>
        </w:rPr>
        <w:t>3,43 тыс. рублей, на  2023 год в сумме</w:t>
      </w:r>
      <w:r w:rsidR="00031003" w:rsidRPr="00B14EEA">
        <w:rPr>
          <w:rFonts w:ascii="Times New Roman" w:hAnsi="Times New Roman"/>
          <w:sz w:val="24"/>
          <w:szCs w:val="24"/>
        </w:rPr>
        <w:t xml:space="preserve"> 1 880,00 тыс.рублей, на  2024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B14EEA">
        <w:rPr>
          <w:rFonts w:ascii="Times New Roman" w:hAnsi="Times New Roman"/>
          <w:sz w:val="24"/>
          <w:szCs w:val="24"/>
        </w:rPr>
        <w:t xml:space="preserve"> 3 500,00 тыс.рублей, в том числе: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C40B87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>проведение государственной историко-культурной экспертизы объектов культурного насле</w:t>
      </w:r>
      <w:r w:rsidR="00C40B87">
        <w:rPr>
          <w:rFonts w:ascii="Times New Roman" w:hAnsi="Times New Roman"/>
          <w:sz w:val="24"/>
          <w:szCs w:val="24"/>
        </w:rPr>
        <w:t xml:space="preserve">дия и памятников </w:t>
      </w:r>
      <w:r w:rsidR="00C40B87" w:rsidRPr="00B14EEA">
        <w:rPr>
          <w:rFonts w:ascii="Times New Roman" w:hAnsi="Times New Roman"/>
          <w:sz w:val="24"/>
          <w:szCs w:val="24"/>
        </w:rPr>
        <w:t>(</w:t>
      </w:r>
      <w:r w:rsidR="00C40B87">
        <w:rPr>
          <w:rFonts w:ascii="Times New Roman" w:hAnsi="Times New Roman"/>
          <w:sz w:val="24"/>
          <w:szCs w:val="24"/>
        </w:rPr>
        <w:t xml:space="preserve">в отношении </w:t>
      </w:r>
      <w:r w:rsidR="00C40B87" w:rsidRPr="00B14EEA">
        <w:rPr>
          <w:rFonts w:ascii="Times New Roman" w:hAnsi="Times New Roman"/>
          <w:sz w:val="24"/>
          <w:szCs w:val="24"/>
        </w:rPr>
        <w:t>Монумента жителям г.</w:t>
      </w:r>
      <w:r w:rsidR="00C40B87">
        <w:rPr>
          <w:rFonts w:ascii="Times New Roman" w:hAnsi="Times New Roman"/>
          <w:sz w:val="24"/>
          <w:szCs w:val="24"/>
        </w:rPr>
        <w:t xml:space="preserve"> </w:t>
      </w:r>
      <w:r w:rsidR="00C40B87" w:rsidRPr="00B14EEA">
        <w:rPr>
          <w:rFonts w:ascii="Times New Roman" w:hAnsi="Times New Roman"/>
          <w:sz w:val="24"/>
          <w:szCs w:val="24"/>
        </w:rPr>
        <w:t>Партизанска, погибшим в сражениях Великой Отечественной войны</w:t>
      </w:r>
      <w:r w:rsidR="00C40B87" w:rsidRPr="00C40B87">
        <w:rPr>
          <w:rFonts w:ascii="Times New Roman" w:hAnsi="Times New Roman"/>
          <w:sz w:val="24"/>
          <w:szCs w:val="24"/>
        </w:rPr>
        <w:t xml:space="preserve"> </w:t>
      </w:r>
      <w:r w:rsidR="00C40B87">
        <w:rPr>
          <w:rFonts w:ascii="Times New Roman" w:hAnsi="Times New Roman"/>
          <w:sz w:val="24"/>
          <w:szCs w:val="24"/>
        </w:rPr>
        <w:t xml:space="preserve">и </w:t>
      </w:r>
      <w:r w:rsidR="00C40B87" w:rsidRPr="00B14EEA">
        <w:rPr>
          <w:rFonts w:ascii="Times New Roman" w:hAnsi="Times New Roman"/>
          <w:sz w:val="24"/>
          <w:szCs w:val="24"/>
        </w:rPr>
        <w:t>памятник</w:t>
      </w:r>
      <w:r w:rsidR="00C40B87">
        <w:rPr>
          <w:rFonts w:ascii="Times New Roman" w:hAnsi="Times New Roman"/>
          <w:sz w:val="24"/>
          <w:szCs w:val="24"/>
        </w:rPr>
        <w:t>а</w:t>
      </w:r>
      <w:r w:rsidR="00C40B87" w:rsidRPr="00B14EEA">
        <w:rPr>
          <w:rFonts w:ascii="Times New Roman" w:hAnsi="Times New Roman"/>
          <w:sz w:val="24"/>
          <w:szCs w:val="24"/>
        </w:rPr>
        <w:t xml:space="preserve"> В.И.Ленину)</w:t>
      </w:r>
      <w:r w:rsidR="00C40B87">
        <w:rPr>
          <w:rFonts w:ascii="Times New Roman" w:hAnsi="Times New Roman"/>
          <w:sz w:val="24"/>
          <w:szCs w:val="24"/>
        </w:rPr>
        <w:t xml:space="preserve"> на 2023 год в сумме</w:t>
      </w:r>
      <w:r w:rsidRPr="00B14EEA">
        <w:rPr>
          <w:rFonts w:ascii="Times New Roman" w:hAnsi="Times New Roman"/>
          <w:sz w:val="24"/>
          <w:szCs w:val="24"/>
        </w:rPr>
        <w:t xml:space="preserve"> 360,00 тыс.рублей, </w:t>
      </w:r>
      <w:r w:rsidR="00C40B87">
        <w:rPr>
          <w:rFonts w:ascii="Times New Roman" w:hAnsi="Times New Roman"/>
          <w:sz w:val="24"/>
          <w:szCs w:val="24"/>
        </w:rPr>
        <w:t>на 2024 год в сумме 380,00 тыс.рублей;</w:t>
      </w:r>
      <w:r w:rsidRPr="00B14EEA">
        <w:rPr>
          <w:rFonts w:ascii="Times New Roman" w:hAnsi="Times New Roman"/>
          <w:sz w:val="24"/>
          <w:szCs w:val="24"/>
        </w:rPr>
        <w:t>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>-</w:t>
      </w:r>
      <w:r w:rsidR="00C40B87">
        <w:rPr>
          <w:rFonts w:ascii="Times New Roman" w:hAnsi="Times New Roman"/>
          <w:sz w:val="24"/>
          <w:szCs w:val="24"/>
        </w:rPr>
        <w:t xml:space="preserve"> на</w:t>
      </w:r>
      <w:r w:rsidRPr="00B14EEA">
        <w:rPr>
          <w:rFonts w:ascii="Times New Roman" w:hAnsi="Times New Roman"/>
          <w:sz w:val="24"/>
          <w:szCs w:val="24"/>
        </w:rPr>
        <w:t xml:space="preserve"> разработк</w:t>
      </w:r>
      <w:r w:rsidR="00C40B87">
        <w:rPr>
          <w:rFonts w:ascii="Times New Roman" w:hAnsi="Times New Roman"/>
          <w:sz w:val="24"/>
          <w:szCs w:val="24"/>
        </w:rPr>
        <w:t>у</w:t>
      </w:r>
      <w:r w:rsidRPr="00B14EEA">
        <w:rPr>
          <w:rFonts w:ascii="Times New Roman" w:hAnsi="Times New Roman"/>
          <w:sz w:val="24"/>
          <w:szCs w:val="24"/>
        </w:rPr>
        <w:t xml:space="preserve"> и согласовани</w:t>
      </w:r>
      <w:r w:rsidR="00C40B87">
        <w:rPr>
          <w:rFonts w:ascii="Times New Roman" w:hAnsi="Times New Roman"/>
          <w:sz w:val="24"/>
          <w:szCs w:val="24"/>
        </w:rPr>
        <w:t>е проектов зон охраны, установку</w:t>
      </w:r>
      <w:r w:rsidRPr="00B14EEA">
        <w:rPr>
          <w:rFonts w:ascii="Times New Roman" w:hAnsi="Times New Roman"/>
          <w:sz w:val="24"/>
          <w:szCs w:val="24"/>
        </w:rPr>
        <w:t xml:space="preserve"> границ земельного участка объектов культурного наследия и памятников на 2022 год </w:t>
      </w:r>
      <w:r w:rsidR="00C40B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573,43 тыс. рублей и </w:t>
      </w:r>
      <w:r w:rsidR="00C40B87" w:rsidRPr="00B14EEA">
        <w:rPr>
          <w:rFonts w:ascii="Times New Roman" w:hAnsi="Times New Roman"/>
          <w:sz w:val="24"/>
          <w:szCs w:val="24"/>
        </w:rPr>
        <w:t xml:space="preserve">на 2023 и 2024 годы </w:t>
      </w:r>
      <w:r w:rsidRPr="00B14EEA">
        <w:rPr>
          <w:rFonts w:ascii="Times New Roman" w:hAnsi="Times New Roman"/>
          <w:sz w:val="24"/>
          <w:szCs w:val="24"/>
        </w:rPr>
        <w:t>по 180,00 тыс. рублей</w:t>
      </w:r>
      <w:r w:rsidR="00C40B87" w:rsidRPr="00C40B87">
        <w:rPr>
          <w:rFonts w:ascii="Times New Roman" w:hAnsi="Times New Roman"/>
          <w:sz w:val="24"/>
          <w:szCs w:val="24"/>
        </w:rPr>
        <w:t xml:space="preserve"> </w:t>
      </w:r>
      <w:r w:rsidR="00C40B87" w:rsidRPr="00B14EEA">
        <w:rPr>
          <w:rFonts w:ascii="Times New Roman" w:hAnsi="Times New Roman"/>
          <w:sz w:val="24"/>
          <w:szCs w:val="24"/>
        </w:rPr>
        <w:t>ежегодно</w:t>
      </w:r>
      <w:r w:rsidRPr="00B14EEA">
        <w:rPr>
          <w:rFonts w:ascii="Times New Roman" w:hAnsi="Times New Roman"/>
          <w:sz w:val="24"/>
          <w:szCs w:val="24"/>
        </w:rPr>
        <w:t>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C40B87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>изготовление и установк</w:t>
      </w:r>
      <w:r w:rsidR="00C40B87">
        <w:rPr>
          <w:rFonts w:ascii="Times New Roman" w:hAnsi="Times New Roman"/>
          <w:sz w:val="24"/>
          <w:szCs w:val="24"/>
        </w:rPr>
        <w:t>у</w:t>
      </w:r>
      <w:r w:rsidRPr="00B14EEA">
        <w:rPr>
          <w:rFonts w:ascii="Times New Roman" w:hAnsi="Times New Roman"/>
          <w:sz w:val="24"/>
          <w:szCs w:val="24"/>
        </w:rPr>
        <w:t xml:space="preserve"> информационных таблиц на 2022 год </w:t>
      </w:r>
      <w:r w:rsidR="00C40B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180,00 тыс. рублей, на 2023 год </w:t>
      </w:r>
      <w:r w:rsidR="00C40B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140,00 тыс.рублей, на 2024 год </w:t>
      </w:r>
      <w:r w:rsidR="00C40B87">
        <w:rPr>
          <w:rFonts w:ascii="Times New Roman" w:hAnsi="Times New Roman"/>
          <w:sz w:val="24"/>
          <w:szCs w:val="24"/>
        </w:rPr>
        <w:t xml:space="preserve">в сумме </w:t>
      </w:r>
      <w:r w:rsidRPr="00B14EEA">
        <w:rPr>
          <w:rFonts w:ascii="Times New Roman" w:hAnsi="Times New Roman"/>
          <w:sz w:val="24"/>
          <w:szCs w:val="24"/>
        </w:rPr>
        <w:t>240,00 тыс.рублей;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</w:t>
      </w:r>
      <w:r w:rsidR="00C40B87">
        <w:rPr>
          <w:rFonts w:ascii="Times New Roman" w:hAnsi="Times New Roman"/>
          <w:sz w:val="24"/>
          <w:szCs w:val="24"/>
        </w:rPr>
        <w:t xml:space="preserve">на </w:t>
      </w:r>
      <w:r w:rsidRPr="00B14EEA">
        <w:rPr>
          <w:rFonts w:ascii="Times New Roman" w:hAnsi="Times New Roman"/>
          <w:sz w:val="24"/>
          <w:szCs w:val="24"/>
        </w:rPr>
        <w:t xml:space="preserve">сохранение объектов культурного наследия </w:t>
      </w:r>
      <w:r w:rsidR="00C40B87" w:rsidRPr="00B14EEA">
        <w:rPr>
          <w:rFonts w:ascii="Times New Roman" w:hAnsi="Times New Roman"/>
          <w:sz w:val="24"/>
          <w:szCs w:val="24"/>
        </w:rPr>
        <w:t>(текущий ремонт Монумента жителям г.Партизанска, погибшим в сражениях Великой Отечественной войны, памятника Герою Советского Союза В. Мирошниченко, памятного знака «Шахтерская слава»)</w:t>
      </w:r>
      <w:r w:rsidR="00C40B87">
        <w:rPr>
          <w:rFonts w:ascii="Times New Roman" w:hAnsi="Times New Roman"/>
          <w:sz w:val="24"/>
          <w:szCs w:val="24"/>
        </w:rPr>
        <w:t xml:space="preserve"> </w:t>
      </w:r>
      <w:r w:rsidRPr="00B14EEA">
        <w:rPr>
          <w:rFonts w:ascii="Times New Roman" w:hAnsi="Times New Roman"/>
          <w:sz w:val="24"/>
          <w:szCs w:val="24"/>
        </w:rPr>
        <w:t xml:space="preserve">на 2022 год </w:t>
      </w:r>
      <w:r w:rsidR="00C40B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800,00 тыс.рублей, на 2023 год </w:t>
      </w:r>
      <w:r w:rsidR="00C40B87">
        <w:rPr>
          <w:rFonts w:ascii="Times New Roman" w:hAnsi="Times New Roman"/>
          <w:sz w:val="24"/>
          <w:szCs w:val="24"/>
        </w:rPr>
        <w:t>в сумме</w:t>
      </w:r>
      <w:r w:rsidRPr="00B14EEA">
        <w:rPr>
          <w:rFonts w:ascii="Times New Roman" w:hAnsi="Times New Roman"/>
          <w:sz w:val="24"/>
          <w:szCs w:val="24"/>
        </w:rPr>
        <w:t xml:space="preserve"> </w:t>
      </w:r>
      <w:r w:rsidR="00C40B87">
        <w:rPr>
          <w:rFonts w:ascii="Times New Roman" w:hAnsi="Times New Roman"/>
          <w:sz w:val="24"/>
          <w:szCs w:val="24"/>
        </w:rPr>
        <w:t>800,00 тыс.рублей, на 2024 год в сумме</w:t>
      </w:r>
      <w:r w:rsidRPr="00B14EEA">
        <w:rPr>
          <w:rFonts w:ascii="Times New Roman" w:hAnsi="Times New Roman"/>
          <w:sz w:val="24"/>
          <w:szCs w:val="24"/>
        </w:rPr>
        <w:t xml:space="preserve"> 2 300,00 тыс.рублей;</w:t>
      </w:r>
    </w:p>
    <w:p w:rsidR="00031003" w:rsidRPr="00B14EEA" w:rsidRDefault="00031003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4EEA">
        <w:rPr>
          <w:rFonts w:ascii="Times New Roman" w:hAnsi="Times New Roman"/>
          <w:sz w:val="24"/>
          <w:szCs w:val="24"/>
        </w:rPr>
        <w:t xml:space="preserve">- популяризация объектов культурного наследия ежегодно по  400,00 тыс. рублей на 2022 год и каждый год планового периода (оплата услуг ФГБУК «Музей истории Дальнего </w:t>
      </w:r>
      <w:r w:rsidR="005A049E">
        <w:rPr>
          <w:rFonts w:ascii="Times New Roman" w:hAnsi="Times New Roman"/>
          <w:sz w:val="24"/>
          <w:szCs w:val="24"/>
        </w:rPr>
        <w:t>Востока имени В.К. Арсеньева»);</w:t>
      </w:r>
    </w:p>
    <w:p w:rsidR="00031003" w:rsidRDefault="005A049E" w:rsidP="000310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</w:t>
      </w:r>
      <w:r w:rsidR="00031003" w:rsidRPr="00B14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целях финансового обеспечения </w:t>
      </w:r>
      <w:r w:rsidR="00031003" w:rsidRPr="00B14EEA">
        <w:rPr>
          <w:rFonts w:ascii="Times New Roman" w:hAnsi="Times New Roman"/>
          <w:sz w:val="24"/>
          <w:szCs w:val="24"/>
        </w:rPr>
        <w:t xml:space="preserve">исполнения </w:t>
      </w:r>
      <w:r w:rsidR="00031003" w:rsidRPr="00C40B87">
        <w:rPr>
          <w:rFonts w:ascii="Times New Roman" w:hAnsi="Times New Roman"/>
          <w:sz w:val="24"/>
          <w:szCs w:val="24"/>
        </w:rPr>
        <w:t>отдельных мероприятий</w:t>
      </w:r>
      <w:r w:rsidR="00031003" w:rsidRPr="00B14EEA">
        <w:rPr>
          <w:rFonts w:ascii="Times New Roman" w:hAnsi="Times New Roman"/>
          <w:sz w:val="24"/>
          <w:szCs w:val="24"/>
        </w:rPr>
        <w:t xml:space="preserve"> муниципальной программы «Культура Партизанского городского округа на 2022-2026 годы» предусмотрены бюджетные ассигнования </w:t>
      </w:r>
      <w:r w:rsidR="00C40B87" w:rsidRPr="00B14EEA">
        <w:rPr>
          <w:rFonts w:ascii="Times New Roman" w:hAnsi="Times New Roman"/>
          <w:sz w:val="24"/>
          <w:szCs w:val="24"/>
        </w:rPr>
        <w:t xml:space="preserve">на 2022, 2023 и 2024 годы </w:t>
      </w:r>
      <w:r w:rsidR="00C40B87">
        <w:rPr>
          <w:rFonts w:ascii="Times New Roman" w:hAnsi="Times New Roman"/>
          <w:sz w:val="24"/>
          <w:szCs w:val="24"/>
        </w:rPr>
        <w:t xml:space="preserve">в сумме </w:t>
      </w:r>
      <w:r w:rsidR="00031003" w:rsidRPr="00B14EEA">
        <w:rPr>
          <w:rFonts w:ascii="Times New Roman" w:hAnsi="Times New Roman"/>
          <w:sz w:val="24"/>
          <w:szCs w:val="24"/>
        </w:rPr>
        <w:t xml:space="preserve">по 1 500,00 тыс.рублей </w:t>
      </w:r>
      <w:r w:rsidR="00C40B87" w:rsidRPr="00B14EEA">
        <w:rPr>
          <w:rFonts w:ascii="Times New Roman" w:hAnsi="Times New Roman"/>
          <w:sz w:val="24"/>
          <w:szCs w:val="24"/>
        </w:rPr>
        <w:t xml:space="preserve">ежегодно </w:t>
      </w:r>
      <w:r w:rsidR="00031003" w:rsidRPr="00B14EEA">
        <w:rPr>
          <w:rFonts w:ascii="Times New Roman" w:hAnsi="Times New Roman"/>
          <w:sz w:val="24"/>
          <w:szCs w:val="24"/>
        </w:rPr>
        <w:t>на проведение  общественно-значимых, городских культурно-массовых мероприятий.</w:t>
      </w:r>
    </w:p>
    <w:p w:rsidR="00031003" w:rsidRPr="0055184B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4B">
        <w:rPr>
          <w:rFonts w:ascii="Times New Roman" w:hAnsi="Times New Roman" w:cs="Times New Roman"/>
          <w:b/>
          <w:sz w:val="24"/>
          <w:szCs w:val="24"/>
        </w:rPr>
        <w:t>По подразделу 0804 «Другие вопросы в области культуры, кинематографии» по непрограммным мероприятиям</w:t>
      </w:r>
      <w:r w:rsidRPr="0055184B">
        <w:rPr>
          <w:rFonts w:ascii="Times New Roman" w:hAnsi="Times New Roman" w:cs="Times New Roman"/>
          <w:sz w:val="24"/>
          <w:szCs w:val="24"/>
        </w:rPr>
        <w:t xml:space="preserve"> </w:t>
      </w:r>
      <w:r w:rsidR="00C40B87">
        <w:rPr>
          <w:rFonts w:ascii="Times New Roman" w:hAnsi="Times New Roman" w:cs="Times New Roman"/>
          <w:sz w:val="24"/>
          <w:szCs w:val="24"/>
        </w:rPr>
        <w:t>предлагается предусмотреть</w:t>
      </w:r>
      <w:r w:rsidRPr="0055184B">
        <w:rPr>
          <w:rFonts w:ascii="Times New Roman" w:hAnsi="Times New Roman" w:cs="Times New Roman"/>
          <w:sz w:val="24"/>
          <w:szCs w:val="24"/>
        </w:rPr>
        <w:t xml:space="preserve"> ассигнования на финансовое обеспечение деятельности отдела культуры и молодежной политики администраци</w:t>
      </w:r>
      <w:r w:rsidR="00C40B87">
        <w:rPr>
          <w:rFonts w:ascii="Times New Roman" w:hAnsi="Times New Roman" w:cs="Times New Roman"/>
          <w:sz w:val="24"/>
          <w:szCs w:val="24"/>
        </w:rPr>
        <w:t xml:space="preserve">и городского округа на 2022 год в сумме </w:t>
      </w:r>
      <w:r w:rsidRPr="0055184B">
        <w:rPr>
          <w:rFonts w:ascii="Times New Roman" w:hAnsi="Times New Roman" w:cs="Times New Roman"/>
          <w:sz w:val="24"/>
          <w:szCs w:val="24"/>
        </w:rPr>
        <w:t>3 300,43 тыс. рублей, 2023 год</w:t>
      </w:r>
      <w:r w:rsidR="00C40B87">
        <w:rPr>
          <w:rFonts w:ascii="Times New Roman" w:hAnsi="Times New Roman" w:cs="Times New Roman"/>
          <w:sz w:val="24"/>
          <w:szCs w:val="24"/>
        </w:rPr>
        <w:t xml:space="preserve"> в сумме 3 086,04 тыс. рублей 2024 год в сумме</w:t>
      </w:r>
      <w:r w:rsidRPr="0055184B">
        <w:rPr>
          <w:rFonts w:ascii="Times New Roman" w:hAnsi="Times New Roman" w:cs="Times New Roman"/>
          <w:sz w:val="24"/>
          <w:szCs w:val="24"/>
        </w:rPr>
        <w:t xml:space="preserve"> 3 086,04 тыс. рублей. 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1003" w:rsidRPr="00DD4C19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C19">
        <w:rPr>
          <w:rFonts w:ascii="Times New Roman" w:hAnsi="Times New Roman" w:cs="Times New Roman"/>
          <w:b/>
          <w:sz w:val="24"/>
          <w:szCs w:val="24"/>
        </w:rPr>
        <w:t xml:space="preserve">По разделу 1000 «Социальная политика» </w:t>
      </w:r>
      <w:r w:rsidRPr="00DD4C19">
        <w:rPr>
          <w:rFonts w:ascii="Times New Roman" w:hAnsi="Times New Roman" w:cs="Times New Roman"/>
          <w:sz w:val="24"/>
          <w:szCs w:val="24"/>
        </w:rPr>
        <w:t xml:space="preserve">в проекте бюджета на 2022 год запланированы средства в сумме 85 117,07 тыс. рублей, на 2023 год </w:t>
      </w:r>
      <w:r w:rsidR="00C40B87">
        <w:rPr>
          <w:rFonts w:ascii="Times New Roman" w:hAnsi="Times New Roman" w:cs="Times New Roman"/>
          <w:sz w:val="24"/>
          <w:szCs w:val="24"/>
        </w:rPr>
        <w:t>в сумме</w:t>
      </w:r>
      <w:r w:rsidRPr="00DD4C19">
        <w:rPr>
          <w:rFonts w:ascii="Times New Roman" w:hAnsi="Times New Roman" w:cs="Times New Roman"/>
          <w:sz w:val="24"/>
          <w:szCs w:val="24"/>
        </w:rPr>
        <w:t xml:space="preserve"> 89 043,05 тыс. рублей, на 2024 год </w:t>
      </w:r>
      <w:r w:rsidR="00C40B87">
        <w:rPr>
          <w:rFonts w:ascii="Times New Roman" w:hAnsi="Times New Roman" w:cs="Times New Roman"/>
          <w:sz w:val="24"/>
          <w:szCs w:val="24"/>
        </w:rPr>
        <w:t>в сумме</w:t>
      </w:r>
      <w:r w:rsidRPr="00DD4C19">
        <w:rPr>
          <w:rFonts w:ascii="Times New Roman" w:hAnsi="Times New Roman" w:cs="Times New Roman"/>
          <w:sz w:val="24"/>
          <w:szCs w:val="24"/>
        </w:rPr>
        <w:t xml:space="preserve"> 91 120,02 тыс. рублей, которые в общем объеме расходов составляют соответствен</w:t>
      </w:r>
      <w:r w:rsidR="002F624A">
        <w:rPr>
          <w:rFonts w:ascii="Times New Roman" w:hAnsi="Times New Roman" w:cs="Times New Roman"/>
          <w:sz w:val="24"/>
          <w:szCs w:val="24"/>
        </w:rPr>
        <w:t>но 5,6%, 6,4%, 6,7% (Таблица №16</w:t>
      </w:r>
      <w:r w:rsidRPr="00DD4C19">
        <w:rPr>
          <w:rFonts w:ascii="Times New Roman" w:hAnsi="Times New Roman" w:cs="Times New Roman"/>
          <w:sz w:val="24"/>
          <w:szCs w:val="24"/>
        </w:rPr>
        <w:t>).</w:t>
      </w:r>
    </w:p>
    <w:p w:rsidR="00031003" w:rsidRPr="00271497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</w:rPr>
      </w:pPr>
    </w:p>
    <w:p w:rsidR="00031003" w:rsidRPr="000545DA" w:rsidRDefault="002F624A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№16</w:t>
      </w:r>
    </w:p>
    <w:p w:rsidR="00031003" w:rsidRPr="000545DA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0545DA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276"/>
        <w:gridCol w:w="1275"/>
        <w:gridCol w:w="1276"/>
      </w:tblGrid>
      <w:tr w:rsidR="00031003" w:rsidRPr="00271497" w:rsidTr="005B38E1">
        <w:trPr>
          <w:trHeight w:val="306"/>
        </w:trPr>
        <w:tc>
          <w:tcPr>
            <w:tcW w:w="3261" w:type="dxa"/>
            <w:vAlign w:val="center"/>
          </w:tcPr>
          <w:p w:rsidR="00031003" w:rsidRPr="000545D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DA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0545D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D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c>
          <w:tcPr>
            <w:tcW w:w="3261" w:type="dxa"/>
            <w:tcBorders>
              <w:bottom w:val="single" w:sz="4" w:space="0" w:color="auto"/>
            </w:tcBorders>
          </w:tcPr>
          <w:p w:rsidR="00031003" w:rsidRPr="000545D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5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c>
          <w:tcPr>
            <w:tcW w:w="3261" w:type="dxa"/>
            <w:tcBorders>
              <w:bottom w:val="single" w:sz="4" w:space="0" w:color="auto"/>
            </w:tcBorders>
          </w:tcPr>
          <w:p w:rsidR="00031003" w:rsidRPr="000545D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1 581 576,88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111 190,46</w:t>
            </w:r>
          </w:p>
        </w:tc>
        <w:tc>
          <w:tcPr>
            <w:tcW w:w="1276" w:type="dxa"/>
          </w:tcPr>
          <w:p w:rsidR="00031003" w:rsidRPr="000545DA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b/>
                <w:sz w:val="20"/>
                <w:szCs w:val="20"/>
              </w:rPr>
              <w:t>111 159,16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85 117,07</w:t>
            </w:r>
          </w:p>
        </w:tc>
        <w:tc>
          <w:tcPr>
            <w:tcW w:w="1275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89 043,05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91 120,02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bCs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1 630,00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2 400,00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Cs/>
                <w:sz w:val="20"/>
                <w:szCs w:val="20"/>
              </w:rPr>
              <w:t>1630,00</w:t>
            </w:r>
          </w:p>
          <w:p w:rsidR="00031003" w:rsidRPr="00D42757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1275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2 400,00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19 328,50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19 297,20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16 283,98</w:t>
            </w:r>
          </w:p>
        </w:tc>
        <w:tc>
          <w:tcPr>
            <w:tcW w:w="1275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2 223,86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sz w:val="20"/>
                <w:szCs w:val="20"/>
              </w:rPr>
              <w:t>2 231,21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bCs/>
                <w:sz w:val="20"/>
                <w:szCs w:val="20"/>
              </w:rPr>
              <w:t>МП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ПГО»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15 481,20</w:t>
            </w:r>
          </w:p>
        </w:tc>
        <w:tc>
          <w:tcPr>
            <w:tcW w:w="1276" w:type="dxa"/>
          </w:tcPr>
          <w:p w:rsidR="00031003" w:rsidRPr="00582CEC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EC">
              <w:rPr>
                <w:rFonts w:ascii="Times New Roman" w:hAnsi="Times New Roman" w:cs="Times New Roman"/>
                <w:sz w:val="20"/>
                <w:szCs w:val="20"/>
              </w:rPr>
              <w:t>15 481,20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14 028,30</w:t>
            </w:r>
          </w:p>
        </w:tc>
        <w:tc>
          <w:tcPr>
            <w:tcW w:w="1275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МП «Образование ПГО»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3 740,00</w:t>
            </w:r>
          </w:p>
        </w:tc>
        <w:tc>
          <w:tcPr>
            <w:tcW w:w="1276" w:type="dxa"/>
          </w:tcPr>
          <w:p w:rsidR="00031003" w:rsidRPr="00582CEC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EC">
              <w:rPr>
                <w:rFonts w:ascii="Times New Roman" w:hAnsi="Times New Roman" w:cs="Times New Roman"/>
                <w:sz w:val="20"/>
                <w:szCs w:val="20"/>
              </w:rPr>
              <w:t>3 740,00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2 120,00</w:t>
            </w:r>
          </w:p>
        </w:tc>
        <w:tc>
          <w:tcPr>
            <w:tcW w:w="1275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2 120,00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2 120,00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582CEC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276" w:type="dxa"/>
          </w:tcPr>
          <w:p w:rsidR="00031003" w:rsidRPr="00582CEC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EC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76,00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3838D9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sz w:val="20"/>
                <w:szCs w:val="20"/>
              </w:rPr>
              <w:t>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соц.страхованию на случай временной нетрудоспособности и в связи с материнством на день смерти и не являющихся пенсионерами, а в случае рождения мертвого ребенка по истечению 154 дней беременности, предоставляемых согласно гарантированному перечню услуг по погребению за счет средств краевого бюджета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1276" w:type="dxa"/>
          </w:tcPr>
          <w:p w:rsidR="00031003" w:rsidRPr="00582CEC" w:rsidRDefault="00031003" w:rsidP="005B3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71,68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33,86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35,21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417" w:type="dxa"/>
          </w:tcPr>
          <w:p w:rsidR="00031003" w:rsidRPr="00D42757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90 321,96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90 231,96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66 833,09</w:t>
            </w:r>
          </w:p>
        </w:tc>
        <w:tc>
          <w:tcPr>
            <w:tcW w:w="1275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84 619,19</w:t>
            </w:r>
          </w:p>
        </w:tc>
        <w:tc>
          <w:tcPr>
            <w:tcW w:w="1276" w:type="dxa"/>
          </w:tcPr>
          <w:p w:rsidR="00031003" w:rsidRPr="00D4275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757">
              <w:rPr>
                <w:rFonts w:ascii="Times New Roman" w:hAnsi="Times New Roman" w:cs="Times New Roman"/>
                <w:b/>
                <w:sz w:val="20"/>
                <w:szCs w:val="20"/>
              </w:rPr>
              <w:t>86 488,81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МП «Обеспечение жилыми помещениями детей – сирот, оставшихся без попечения родителей, лиц из числа детей – сирот и детей, оставшихся без попечения родителей»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36 082,64</w:t>
            </w:r>
          </w:p>
        </w:tc>
        <w:tc>
          <w:tcPr>
            <w:tcW w:w="1276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36 082,64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16 442,74</w:t>
            </w:r>
          </w:p>
        </w:tc>
        <w:tc>
          <w:tcPr>
            <w:tcW w:w="1275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31 980,63</w:t>
            </w:r>
          </w:p>
        </w:tc>
        <w:tc>
          <w:tcPr>
            <w:tcW w:w="1276" w:type="dxa"/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sz w:val="20"/>
                <w:szCs w:val="20"/>
              </w:rPr>
              <w:t>32 658,95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МП «Образование ПГО»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11 869,12</w:t>
            </w:r>
          </w:p>
        </w:tc>
        <w:tc>
          <w:tcPr>
            <w:tcW w:w="1276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11 869,12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10 439,18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10 439,18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10 439,18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МП «Обеспечение жильем молодых семей ПГО»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276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1 997,34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2701,79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2 701,79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40 359,07</w:t>
            </w:r>
          </w:p>
        </w:tc>
        <w:tc>
          <w:tcPr>
            <w:tcW w:w="1276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40 359,07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37 953,83</w:t>
            </w:r>
          </w:p>
        </w:tc>
        <w:tc>
          <w:tcPr>
            <w:tcW w:w="1275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39 497,60</w:t>
            </w:r>
          </w:p>
        </w:tc>
        <w:tc>
          <w:tcPr>
            <w:tcW w:w="1276" w:type="dxa"/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sz w:val="20"/>
                <w:szCs w:val="20"/>
              </w:rPr>
              <w:t>40 688,90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D2717" w:rsidRDefault="00031003" w:rsidP="005B3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7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1 706,00 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b/>
                <w:sz w:val="20"/>
                <w:szCs w:val="20"/>
              </w:rPr>
              <w:t>2 135,68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b/>
                <w:sz w:val="20"/>
                <w:szCs w:val="20"/>
              </w:rPr>
              <w:t>2 303,86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7A1D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D97">
              <w:rPr>
                <w:rFonts w:ascii="Times New Roman" w:hAnsi="Times New Roman" w:cs="Times New Roman"/>
                <w:b/>
                <w:sz w:val="20"/>
                <w:szCs w:val="20"/>
              </w:rPr>
              <w:t>2 400,00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55 968,19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55 968,19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50 513,01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52 056,78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53 248,08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Отдел культуры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1 997,34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2701,79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2 701,79</w:t>
            </w:r>
          </w:p>
        </w:tc>
      </w:tr>
      <w:tr w:rsidR="00031003" w:rsidRPr="00271497" w:rsidTr="005B38E1">
        <w:trPr>
          <w:trHeight w:val="1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0545DA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>Управление экономики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обственности</w:t>
            </w:r>
            <w:r w:rsidRPr="000545DA">
              <w:rPr>
                <w:rFonts w:ascii="Times New Roman" w:hAnsi="Times New Roman" w:cs="Times New Roman"/>
                <w:sz w:val="20"/>
                <w:szCs w:val="20"/>
              </w:rPr>
              <w:t xml:space="preserve">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51 563,84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51 563,84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30 471,04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31 980,63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DD4C19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9">
              <w:rPr>
                <w:rFonts w:ascii="Times New Roman" w:hAnsi="Times New Roman" w:cs="Times New Roman"/>
                <w:b/>
                <w:sz w:val="20"/>
                <w:szCs w:val="20"/>
              </w:rPr>
              <w:t>32 658,95</w:t>
            </w:r>
          </w:p>
        </w:tc>
      </w:tr>
    </w:tbl>
    <w:p w:rsidR="005A049E" w:rsidRDefault="005A049E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3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97">
        <w:rPr>
          <w:rFonts w:ascii="Times New Roman" w:hAnsi="Times New Roman" w:cs="Times New Roman"/>
          <w:b/>
          <w:sz w:val="24"/>
          <w:szCs w:val="24"/>
        </w:rPr>
        <w:t>По подразделу 1001 «Пенсионное обеспечение»</w:t>
      </w:r>
      <w:r w:rsidRPr="007A1D97">
        <w:rPr>
          <w:rFonts w:ascii="Times New Roman" w:hAnsi="Times New Roman" w:cs="Times New Roman"/>
          <w:sz w:val="24"/>
          <w:szCs w:val="24"/>
        </w:rPr>
        <w:t xml:space="preserve"> </w:t>
      </w:r>
      <w:r w:rsidR="005A049E" w:rsidRPr="0061344A">
        <w:rPr>
          <w:rFonts w:ascii="Times New Roman" w:hAnsi="Times New Roman" w:cs="Times New Roman"/>
          <w:sz w:val="24"/>
          <w:szCs w:val="24"/>
        </w:rPr>
        <w:t>проектом решения предлагается предусмотреть бюджетные</w:t>
      </w:r>
      <w:r w:rsidR="005A049E" w:rsidRPr="006F7928">
        <w:rPr>
          <w:rFonts w:ascii="Times New Roman" w:hAnsi="Times New Roman" w:cs="Times New Roman"/>
          <w:sz w:val="24"/>
          <w:szCs w:val="24"/>
        </w:rPr>
        <w:t xml:space="preserve"> </w:t>
      </w:r>
      <w:r w:rsidR="005A049E" w:rsidRPr="0061344A">
        <w:rPr>
          <w:rFonts w:ascii="Times New Roman" w:hAnsi="Times New Roman" w:cs="Times New Roman"/>
          <w:sz w:val="24"/>
          <w:szCs w:val="24"/>
        </w:rPr>
        <w:t xml:space="preserve">ассигнования на </w:t>
      </w:r>
      <w:r w:rsidR="005A049E">
        <w:rPr>
          <w:rFonts w:ascii="Times New Roman" w:hAnsi="Times New Roman" w:cs="Times New Roman"/>
          <w:sz w:val="24"/>
          <w:szCs w:val="24"/>
        </w:rPr>
        <w:t xml:space="preserve">финансовое обеспечение такого </w:t>
      </w:r>
      <w:r w:rsidR="005A049E" w:rsidRPr="005A049E">
        <w:rPr>
          <w:rFonts w:ascii="Times New Roman" w:hAnsi="Times New Roman" w:cs="Times New Roman"/>
          <w:b/>
          <w:sz w:val="24"/>
          <w:szCs w:val="24"/>
        </w:rPr>
        <w:t>не</w:t>
      </w:r>
      <w:r w:rsidR="005A049E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="005A049E"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49E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5A049E" w:rsidRPr="005A049E">
        <w:rPr>
          <w:rFonts w:ascii="Times New Roman" w:hAnsi="Times New Roman" w:cs="Times New Roman"/>
          <w:sz w:val="24"/>
          <w:szCs w:val="24"/>
        </w:rPr>
        <w:t>как</w:t>
      </w:r>
      <w:r w:rsidR="005A049E"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D97">
        <w:rPr>
          <w:rFonts w:ascii="Times New Roman" w:hAnsi="Times New Roman" w:cs="Times New Roman"/>
          <w:sz w:val="24"/>
          <w:szCs w:val="24"/>
        </w:rPr>
        <w:t>выплат</w:t>
      </w:r>
      <w:r w:rsidR="005A049E">
        <w:rPr>
          <w:rFonts w:ascii="Times New Roman" w:hAnsi="Times New Roman" w:cs="Times New Roman"/>
          <w:sz w:val="24"/>
          <w:szCs w:val="24"/>
        </w:rPr>
        <w:t>а</w:t>
      </w:r>
      <w:r w:rsidRPr="007A1D97">
        <w:rPr>
          <w:rFonts w:ascii="Times New Roman" w:hAnsi="Times New Roman" w:cs="Times New Roman"/>
          <w:sz w:val="24"/>
          <w:szCs w:val="24"/>
        </w:rPr>
        <w:t xml:space="preserve"> пенсий за выслугу лет муниципальной службы согласно Положению о пенсионном обеспечении муниципальных служащих Партизанского городского округа, утвержденного решением Думы Партизанского городского округа от 28.02.2017 №369-Р. На 2022 год ассигнования на эти цели предусмотрены в сум</w:t>
      </w:r>
      <w:r w:rsidR="005A049E">
        <w:rPr>
          <w:rFonts w:ascii="Times New Roman" w:hAnsi="Times New Roman" w:cs="Times New Roman"/>
          <w:sz w:val="24"/>
          <w:szCs w:val="24"/>
        </w:rPr>
        <w:t xml:space="preserve">ме 2 000,0 тыс. рублей, на 2023 год в сумме </w:t>
      </w:r>
      <w:r w:rsidRPr="007A1D97">
        <w:rPr>
          <w:rFonts w:ascii="Times New Roman" w:hAnsi="Times New Roman" w:cs="Times New Roman"/>
          <w:sz w:val="24"/>
          <w:szCs w:val="24"/>
        </w:rPr>
        <w:t>2 </w:t>
      </w:r>
      <w:r w:rsidR="005A049E">
        <w:rPr>
          <w:rFonts w:ascii="Times New Roman" w:hAnsi="Times New Roman" w:cs="Times New Roman"/>
          <w:sz w:val="24"/>
          <w:szCs w:val="24"/>
        </w:rPr>
        <w:t>200,00 тыс. рублей, на 2024 год</w:t>
      </w:r>
      <w:r w:rsidRPr="007A1D97">
        <w:rPr>
          <w:rFonts w:ascii="Times New Roman" w:hAnsi="Times New Roman" w:cs="Times New Roman"/>
          <w:sz w:val="24"/>
          <w:szCs w:val="24"/>
        </w:rPr>
        <w:t xml:space="preserve"> </w:t>
      </w:r>
      <w:r w:rsidR="005A049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A1D97">
        <w:rPr>
          <w:rFonts w:ascii="Times New Roman" w:hAnsi="Times New Roman" w:cs="Times New Roman"/>
          <w:sz w:val="24"/>
          <w:szCs w:val="24"/>
        </w:rPr>
        <w:t>2 400,00 тыс. рублей.</w:t>
      </w:r>
    </w:p>
    <w:p w:rsidR="00031003" w:rsidRPr="007A1D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97">
        <w:rPr>
          <w:rFonts w:ascii="Times New Roman" w:hAnsi="Times New Roman" w:cs="Times New Roman"/>
          <w:b/>
          <w:sz w:val="24"/>
          <w:szCs w:val="24"/>
        </w:rPr>
        <w:t xml:space="preserve">По подразделу 1003 «Социальное обеспечение населения» </w:t>
      </w:r>
      <w:r w:rsidRPr="007A1D97">
        <w:rPr>
          <w:rFonts w:ascii="Times New Roman" w:hAnsi="Times New Roman" w:cs="Times New Roman"/>
          <w:sz w:val="24"/>
          <w:szCs w:val="24"/>
        </w:rPr>
        <w:t xml:space="preserve">проектом решения  </w:t>
      </w:r>
      <w:r w:rsidR="005A049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7A1D97">
        <w:rPr>
          <w:rFonts w:ascii="Times New Roman" w:hAnsi="Times New Roman" w:cs="Times New Roman"/>
          <w:sz w:val="24"/>
          <w:szCs w:val="24"/>
        </w:rPr>
        <w:t>предусмотре</w:t>
      </w:r>
      <w:r w:rsidR="005A049E">
        <w:rPr>
          <w:rFonts w:ascii="Times New Roman" w:hAnsi="Times New Roman" w:cs="Times New Roman"/>
          <w:sz w:val="24"/>
          <w:szCs w:val="24"/>
        </w:rPr>
        <w:t>ть</w:t>
      </w:r>
      <w:r w:rsidRPr="007A1D97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следующих </w:t>
      </w:r>
      <w:r w:rsidRPr="005A049E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Pr="007A1D97">
        <w:rPr>
          <w:rFonts w:ascii="Times New Roman" w:hAnsi="Times New Roman" w:cs="Times New Roman"/>
          <w:sz w:val="24"/>
          <w:szCs w:val="24"/>
        </w:rPr>
        <w:t xml:space="preserve"> и в следующих объемах:</w:t>
      </w:r>
    </w:p>
    <w:p w:rsidR="00031003" w:rsidRPr="005A049E" w:rsidRDefault="005A049E" w:rsidP="00641E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31003" w:rsidRPr="005A049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униципальной программы</w:t>
      </w:r>
      <w:r w:rsidR="00031003" w:rsidRPr="005A049E">
        <w:rPr>
          <w:rFonts w:ascii="Times New Roman" w:hAnsi="Times New Roman" w:cs="Times New Roman"/>
          <w:bCs/>
          <w:sz w:val="24"/>
          <w:szCs w:val="24"/>
        </w:rPr>
        <w:t xml:space="preserve">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 – 2025 годы» на</w:t>
      </w:r>
      <w:r w:rsidR="00031003" w:rsidRPr="005A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гражданам социальных выплат на приобретение жилья взамен сносимого ветхого ставшего непригодным для проживания по критериям безопасности в результате ве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дения горных работ в 2022 году в сумме</w:t>
      </w:r>
      <w:r w:rsidR="00031003" w:rsidRPr="005A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31003" w:rsidRPr="005A049E">
        <w:rPr>
          <w:rFonts w:ascii="Times New Roman" w:hAnsi="Times New Roman" w:cs="Times New Roman"/>
          <w:sz w:val="24"/>
          <w:szCs w:val="24"/>
        </w:rPr>
        <w:t>14 028,30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рублей;</w:t>
      </w:r>
    </w:p>
    <w:p w:rsidR="00031003" w:rsidRPr="005A049E" w:rsidRDefault="005A049E" w:rsidP="00641E3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31003" w:rsidRPr="005A049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5A049E">
        <w:rPr>
          <w:rFonts w:ascii="Times New Roman" w:hAnsi="Times New Roman" w:cs="Times New Roman"/>
          <w:sz w:val="24"/>
          <w:szCs w:val="24"/>
        </w:rPr>
        <w:t xml:space="preserve"> «Образование Партизанского городского округа» на </w:t>
      </w:r>
      <w:r w:rsidR="00031003" w:rsidRPr="005A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обеспечение мер социальной поддержки оказываемой педагогическим работникам муниципальных образовательных учреждений – в объеме средств субвенций из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краевого бюджета на данные цели, а именно </w:t>
      </w:r>
      <w:r w:rsidRPr="005A04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2022 и плановый период 2023-2024 годы </w:t>
      </w:r>
      <w:r w:rsidR="00031003" w:rsidRPr="005A049E">
        <w:rPr>
          <w:rFonts w:ascii="Times New Roman" w:eastAsia="Calibri" w:hAnsi="Times New Roman" w:cs="Times New Roman"/>
          <w:sz w:val="24"/>
          <w:szCs w:val="24"/>
          <w:lang w:eastAsia="en-US"/>
        </w:rPr>
        <w:t>по 2 120,00 тыс. рублей ежегодно;</w:t>
      </w:r>
    </w:p>
    <w:p w:rsidR="005A049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5">
        <w:rPr>
          <w:rFonts w:ascii="Times New Roman" w:hAnsi="Times New Roman" w:cs="Times New Roman"/>
          <w:sz w:val="24"/>
          <w:szCs w:val="24"/>
        </w:rPr>
        <w:t xml:space="preserve">В </w:t>
      </w:r>
      <w:r w:rsidR="005A049E">
        <w:rPr>
          <w:rFonts w:ascii="Times New Roman" w:hAnsi="Times New Roman" w:cs="Times New Roman"/>
          <w:sz w:val="24"/>
          <w:szCs w:val="24"/>
        </w:rPr>
        <w:t xml:space="preserve">целях финансового обеспечения реализации </w:t>
      </w:r>
      <w:r w:rsidRPr="00905175">
        <w:rPr>
          <w:rFonts w:ascii="Times New Roman" w:hAnsi="Times New Roman" w:cs="Times New Roman"/>
          <w:b/>
          <w:sz w:val="24"/>
          <w:szCs w:val="24"/>
        </w:rPr>
        <w:t>непрограммных направлений</w:t>
      </w:r>
      <w:r w:rsidRPr="00905175">
        <w:rPr>
          <w:rFonts w:ascii="Times New Roman" w:hAnsi="Times New Roman" w:cs="Times New Roman"/>
          <w:sz w:val="24"/>
          <w:szCs w:val="24"/>
        </w:rPr>
        <w:t xml:space="preserve"> по подразделу предусмотр</w:t>
      </w:r>
      <w:r w:rsidR="005A049E">
        <w:rPr>
          <w:rFonts w:ascii="Times New Roman" w:hAnsi="Times New Roman" w:cs="Times New Roman"/>
          <w:sz w:val="24"/>
          <w:szCs w:val="24"/>
        </w:rPr>
        <w:t>ены расходы бюджета:</w:t>
      </w:r>
    </w:p>
    <w:p w:rsidR="00031003" w:rsidRDefault="005A049E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Pr="00905175">
        <w:rPr>
          <w:rFonts w:ascii="Times New Roman" w:hAnsi="Times New Roman" w:cs="Times New Roman"/>
          <w:sz w:val="24"/>
          <w:szCs w:val="24"/>
        </w:rPr>
        <w:t>выплаты почетным жителям</w:t>
      </w:r>
      <w:r>
        <w:rPr>
          <w:rFonts w:ascii="Times New Roman" w:hAnsi="Times New Roman" w:cs="Times New Roman"/>
          <w:sz w:val="24"/>
          <w:szCs w:val="24"/>
        </w:rPr>
        <w:t xml:space="preserve"> на 2022 год в сумме </w:t>
      </w:r>
      <w:r w:rsidR="00031003" w:rsidRPr="00905175">
        <w:rPr>
          <w:rFonts w:ascii="Times New Roman" w:hAnsi="Times New Roman" w:cs="Times New Roman"/>
          <w:sz w:val="24"/>
          <w:szCs w:val="24"/>
        </w:rPr>
        <w:t>64,00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31003" w:rsidRPr="0090517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31003" w:rsidRPr="00905175">
        <w:rPr>
          <w:rFonts w:ascii="Times New Roman" w:hAnsi="Times New Roman" w:cs="Times New Roman"/>
          <w:sz w:val="24"/>
          <w:szCs w:val="24"/>
        </w:rPr>
        <w:t xml:space="preserve">70,00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31003" w:rsidRPr="00905175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031003" w:rsidRPr="00905175">
        <w:rPr>
          <w:rFonts w:ascii="Times New Roman" w:hAnsi="Times New Roman" w:cs="Times New Roman"/>
          <w:sz w:val="24"/>
          <w:szCs w:val="24"/>
        </w:rPr>
        <w:t xml:space="preserve"> 76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1003" w:rsidRPr="006E7779" w:rsidRDefault="005A049E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031003" w:rsidRPr="006E7779">
        <w:rPr>
          <w:rFonts w:ascii="Times New Roman" w:hAnsi="Times New Roman" w:cs="Times New Roman"/>
          <w:sz w:val="24"/>
          <w:szCs w:val="24"/>
        </w:rPr>
        <w:t>а осуществление отде</w:t>
      </w:r>
      <w:r>
        <w:rPr>
          <w:rFonts w:ascii="Times New Roman" w:hAnsi="Times New Roman" w:cs="Times New Roman"/>
          <w:sz w:val="24"/>
          <w:szCs w:val="24"/>
        </w:rPr>
        <w:t>льных</w:t>
      </w:r>
      <w:r w:rsidR="00031003" w:rsidRPr="006E777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31003" w:rsidRPr="006E7779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31003" w:rsidRPr="006E7779">
        <w:rPr>
          <w:rFonts w:ascii="Times New Roman" w:hAnsi="Times New Roman" w:cs="Times New Roman"/>
          <w:sz w:val="24"/>
          <w:szCs w:val="24"/>
        </w:rPr>
        <w:t xml:space="preserve"> по возмещению специализированным службам по вопросам похоронного дела стоимости услуг по погребению умерших, предоставляемых согласно гарантированному перечню услуг по погребению за счет средств краевого бюджета</w:t>
      </w:r>
      <w:r w:rsidR="00F64BFE">
        <w:rPr>
          <w:rFonts w:ascii="Times New Roman" w:hAnsi="Times New Roman" w:cs="Times New Roman"/>
          <w:sz w:val="24"/>
          <w:szCs w:val="24"/>
        </w:rPr>
        <w:t xml:space="preserve"> на 2022 год  в сумме 71,68 тыс. рублей, на 2023 год в сумме </w:t>
      </w:r>
      <w:r w:rsidR="00031003">
        <w:rPr>
          <w:rFonts w:ascii="Times New Roman" w:hAnsi="Times New Roman" w:cs="Times New Roman"/>
          <w:sz w:val="24"/>
          <w:szCs w:val="24"/>
        </w:rPr>
        <w:t>33, 86 тыс. рублей,</w:t>
      </w:r>
      <w:r w:rsidR="00031003" w:rsidRPr="006E7779">
        <w:rPr>
          <w:rFonts w:ascii="Times New Roman" w:hAnsi="Times New Roman" w:cs="Times New Roman"/>
          <w:sz w:val="24"/>
          <w:szCs w:val="24"/>
        </w:rPr>
        <w:t xml:space="preserve"> </w:t>
      </w:r>
      <w:r w:rsidR="00F64BFE">
        <w:rPr>
          <w:rFonts w:ascii="Times New Roman" w:hAnsi="Times New Roman" w:cs="Times New Roman"/>
          <w:sz w:val="24"/>
          <w:szCs w:val="24"/>
        </w:rPr>
        <w:t xml:space="preserve">на 2024 год в сумме </w:t>
      </w:r>
      <w:r w:rsidR="00031003">
        <w:rPr>
          <w:rFonts w:ascii="Times New Roman" w:hAnsi="Times New Roman" w:cs="Times New Roman"/>
          <w:sz w:val="24"/>
          <w:szCs w:val="24"/>
        </w:rPr>
        <w:t>35,21 тыс. рублей.</w:t>
      </w:r>
    </w:p>
    <w:p w:rsidR="00031003" w:rsidRPr="00905175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175">
        <w:rPr>
          <w:rFonts w:ascii="Times New Roman" w:hAnsi="Times New Roman" w:cs="Times New Roman"/>
          <w:b/>
          <w:sz w:val="24"/>
          <w:szCs w:val="24"/>
        </w:rPr>
        <w:t>По подразделу 1004 «Охрана семьи и детства»</w:t>
      </w:r>
      <w:r w:rsidRPr="00905175">
        <w:rPr>
          <w:rFonts w:ascii="Times New Roman" w:hAnsi="Times New Roman" w:cs="Times New Roman"/>
          <w:sz w:val="24"/>
          <w:szCs w:val="24"/>
        </w:rPr>
        <w:t xml:space="preserve"> проектом решения  </w:t>
      </w:r>
      <w:r w:rsidR="00F64BF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905175">
        <w:rPr>
          <w:rFonts w:ascii="Times New Roman" w:hAnsi="Times New Roman" w:cs="Times New Roman"/>
          <w:sz w:val="24"/>
          <w:szCs w:val="24"/>
        </w:rPr>
        <w:t>предусмотре</w:t>
      </w:r>
      <w:r w:rsidR="00F64BFE">
        <w:rPr>
          <w:rFonts w:ascii="Times New Roman" w:hAnsi="Times New Roman" w:cs="Times New Roman"/>
          <w:sz w:val="24"/>
          <w:szCs w:val="24"/>
        </w:rPr>
        <w:t>ть</w:t>
      </w:r>
      <w:r w:rsidRPr="00905175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следующих </w:t>
      </w:r>
      <w:r w:rsidRPr="00905175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Pr="00905175">
        <w:rPr>
          <w:rFonts w:ascii="Times New Roman" w:hAnsi="Times New Roman" w:cs="Times New Roman"/>
          <w:sz w:val="24"/>
          <w:szCs w:val="24"/>
        </w:rPr>
        <w:t xml:space="preserve"> и в следующих объемах:</w:t>
      </w:r>
    </w:p>
    <w:p w:rsidR="00031003" w:rsidRPr="00905175" w:rsidRDefault="00F64BFE" w:rsidP="00031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="00031003" w:rsidRPr="00905175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905175">
        <w:rPr>
          <w:rFonts w:ascii="Times New Roman" w:hAnsi="Times New Roman" w:cs="Times New Roman"/>
          <w:sz w:val="24"/>
          <w:szCs w:val="24"/>
        </w:rPr>
        <w:t xml:space="preserve"> «Обеспечение жилыми помещениями детей – сирот и детей, оставшихся без попечения родителей, лиц из числа детей- сирот и детей, оставшихся без попечения родителей» на 2020 – 2025 годы» </w:t>
      </w:r>
      <w:r>
        <w:rPr>
          <w:rFonts w:ascii="Times New Roman" w:hAnsi="Times New Roman" w:cs="Times New Roman"/>
          <w:sz w:val="24"/>
          <w:szCs w:val="24"/>
        </w:rPr>
        <w:t>(на соответствующие названию программы мероприятия) з</w:t>
      </w:r>
      <w:r w:rsidR="00031003" w:rsidRPr="00905175">
        <w:rPr>
          <w:rFonts w:ascii="Times New Roman" w:hAnsi="Times New Roman" w:cs="Times New Roman"/>
          <w:sz w:val="24"/>
          <w:szCs w:val="24"/>
        </w:rPr>
        <w:t xml:space="preserve">а счет средств 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>субвенции из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ышестоящих бюджетов на 2022 год в сумме 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>16 442,74 тыс. рублей,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2023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сумме 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31 980,63 тыс. рублей,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2024 год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сумме 32 658,95 тыс. рублей;</w:t>
      </w:r>
      <w:r w:rsidR="00031003" w:rsidRPr="009051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31003" w:rsidRPr="000C0E42" w:rsidRDefault="00F64BFE" w:rsidP="00031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="00031003" w:rsidRPr="000C0E4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0C0E42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 Партизанского городского округа» на 2021 – 2025 годы»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031003" w:rsidRPr="000C0E42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031003" w:rsidRPr="000C0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средства местного бюджета в целях обеспечения софинансирования субсидий из вышестоящих бюджетов на предоставление ежегодно 5 молодым семьям социальных выплат на приобретение (строительство) жилья эконом класса, в 2022 году в сумме </w:t>
      </w:r>
      <w:r w:rsidR="00031003" w:rsidRPr="000C0E42">
        <w:rPr>
          <w:rFonts w:ascii="Times New Roman" w:hAnsi="Times New Roman" w:cs="Times New Roman"/>
          <w:sz w:val="24"/>
          <w:szCs w:val="24"/>
        </w:rPr>
        <w:t>1 997,34</w:t>
      </w:r>
      <w:r w:rsidR="00031003" w:rsidRPr="000C0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тыс.рублей, в 2023 году в сумме </w:t>
      </w:r>
      <w:r w:rsidR="00031003" w:rsidRPr="000C0E42">
        <w:rPr>
          <w:rFonts w:ascii="Times New Roman" w:hAnsi="Times New Roman" w:cs="Times New Roman"/>
          <w:sz w:val="24"/>
          <w:szCs w:val="24"/>
        </w:rPr>
        <w:t>2701,79</w:t>
      </w:r>
      <w:r w:rsidR="00031003" w:rsidRPr="000C0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тыс.рублей, в 2024 году в сумме </w:t>
      </w:r>
      <w:r w:rsidR="00031003" w:rsidRPr="000C0E42">
        <w:rPr>
          <w:rFonts w:ascii="Times New Roman" w:hAnsi="Times New Roman" w:cs="Times New Roman"/>
          <w:sz w:val="24"/>
          <w:szCs w:val="24"/>
        </w:rPr>
        <w:t>2 701,79</w:t>
      </w:r>
      <w:r w:rsidR="00031003" w:rsidRPr="000C0E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31003" w:rsidRDefault="00F64BFE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="00031003" w:rsidRPr="000C0E42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1003" w:rsidRPr="000C0E42">
        <w:rPr>
          <w:rFonts w:ascii="Times New Roman" w:hAnsi="Times New Roman" w:cs="Times New Roman"/>
          <w:sz w:val="24"/>
          <w:szCs w:val="24"/>
        </w:rPr>
        <w:t xml:space="preserve"> «Образование Партизанского городского округа» </w:t>
      </w:r>
      <w:r>
        <w:rPr>
          <w:rFonts w:ascii="Times New Roman" w:hAnsi="Times New Roman" w:cs="Times New Roman"/>
          <w:sz w:val="24"/>
          <w:szCs w:val="24"/>
        </w:rPr>
        <w:t>проектом решения</w:t>
      </w:r>
      <w:r w:rsidR="00031003" w:rsidRPr="000C0E42">
        <w:rPr>
          <w:rFonts w:ascii="Times New Roman" w:hAnsi="Times New Roman" w:cs="Times New Roman"/>
          <w:sz w:val="24"/>
          <w:szCs w:val="24"/>
        </w:rPr>
        <w:t xml:space="preserve"> предусмотрены ассигнования </w:t>
      </w:r>
      <w:r w:rsidRPr="000C0E42">
        <w:rPr>
          <w:rFonts w:ascii="Times New Roman" w:hAnsi="Times New Roman" w:cs="Times New Roman"/>
          <w:sz w:val="24"/>
          <w:szCs w:val="24"/>
        </w:rPr>
        <w:t>на выплату компенсации части родительской платы за присмотр и уход за детьми в дошкольных учреждениях, за счет средств субвенции из краевого бюджета,  на организацию отдыха детей в каникулярное время за счет средств бюджета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03" w:rsidRPr="000C0E42">
        <w:rPr>
          <w:rFonts w:ascii="Times New Roman" w:hAnsi="Times New Roman" w:cs="Times New Roman"/>
          <w:sz w:val="24"/>
          <w:szCs w:val="24"/>
        </w:rPr>
        <w:t>на 2022 год и плановый период 2023-2024 годы в сумме по 10 439,18 тыс. рублей ежегодно.</w:t>
      </w:r>
    </w:p>
    <w:p w:rsidR="00F64BFE" w:rsidRDefault="00F64BFE" w:rsidP="000310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344A">
        <w:rPr>
          <w:rFonts w:ascii="Times New Roman" w:hAnsi="Times New Roman" w:cs="Times New Roman"/>
          <w:sz w:val="24"/>
          <w:szCs w:val="24"/>
        </w:rPr>
        <w:t xml:space="preserve">роектом решения </w:t>
      </w:r>
      <w:r>
        <w:rPr>
          <w:rFonts w:ascii="Times New Roman" w:hAnsi="Times New Roman" w:cs="Times New Roman"/>
          <w:sz w:val="24"/>
          <w:szCs w:val="24"/>
        </w:rPr>
        <w:t xml:space="preserve">в рамках данного подраздела </w:t>
      </w:r>
      <w:r w:rsidRPr="0061344A">
        <w:rPr>
          <w:rFonts w:ascii="Times New Roman" w:hAnsi="Times New Roman" w:cs="Times New Roman"/>
          <w:sz w:val="24"/>
          <w:szCs w:val="24"/>
        </w:rPr>
        <w:t>предлагается предусмотреть бюджетные</w:t>
      </w:r>
      <w:r w:rsidRPr="006F7928">
        <w:rPr>
          <w:rFonts w:ascii="Times New Roman" w:hAnsi="Times New Roman" w:cs="Times New Roman"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>ассигнования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44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таких </w:t>
      </w:r>
      <w:r w:rsidRPr="005A049E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>программных</w:t>
      </w:r>
      <w:r w:rsidRPr="00613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направлений </w:t>
      </w:r>
      <w:r>
        <w:rPr>
          <w:rFonts w:ascii="Times New Roman" w:hAnsi="Times New Roman" w:cs="Times New Roman"/>
          <w:sz w:val="24"/>
          <w:szCs w:val="24"/>
        </w:rPr>
        <w:t>как:</w:t>
      </w:r>
    </w:p>
    <w:p w:rsidR="00031003" w:rsidRPr="00017FA8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r w:rsidR="00F64BFE">
        <w:rPr>
          <w:rFonts w:ascii="Times New Roman" w:hAnsi="Times New Roman"/>
          <w:sz w:val="26"/>
          <w:szCs w:val="26"/>
        </w:rPr>
        <w:t xml:space="preserve"> </w:t>
      </w:r>
      <w:r w:rsidRPr="00017FA8">
        <w:rPr>
          <w:rFonts w:ascii="Times New Roman" w:hAnsi="Times New Roman"/>
          <w:sz w:val="24"/>
          <w:szCs w:val="24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на 2022 год </w:t>
      </w:r>
      <w:r w:rsidR="00F64BFE">
        <w:rPr>
          <w:rFonts w:ascii="Times New Roman" w:hAnsi="Times New Roman"/>
          <w:sz w:val="24"/>
          <w:szCs w:val="24"/>
        </w:rPr>
        <w:t xml:space="preserve">в сумме </w:t>
      </w:r>
      <w:r w:rsidRPr="00017FA8">
        <w:rPr>
          <w:rFonts w:ascii="Times New Roman" w:hAnsi="Times New Roman"/>
          <w:sz w:val="24"/>
          <w:szCs w:val="24"/>
        </w:rPr>
        <w:t xml:space="preserve">37 412,18 тыс. рублей, на  2023 год </w:t>
      </w:r>
      <w:r w:rsidR="00F64BFE">
        <w:rPr>
          <w:rFonts w:ascii="Times New Roman" w:hAnsi="Times New Roman"/>
          <w:sz w:val="24"/>
          <w:szCs w:val="24"/>
        </w:rPr>
        <w:t>в сумме</w:t>
      </w:r>
      <w:r w:rsidRPr="00017FA8">
        <w:rPr>
          <w:rFonts w:ascii="Times New Roman" w:hAnsi="Times New Roman"/>
          <w:sz w:val="24"/>
          <w:szCs w:val="24"/>
        </w:rPr>
        <w:t xml:space="preserve"> 38 </w:t>
      </w:r>
      <w:r w:rsidR="00F64BFE">
        <w:rPr>
          <w:rFonts w:ascii="Times New Roman" w:hAnsi="Times New Roman"/>
          <w:sz w:val="24"/>
          <w:szCs w:val="24"/>
        </w:rPr>
        <w:t>520,25 тыс.рублей, на 2024 год в сумме</w:t>
      </w:r>
      <w:r w:rsidRPr="00017FA8">
        <w:rPr>
          <w:rFonts w:ascii="Times New Roman" w:hAnsi="Times New Roman"/>
          <w:sz w:val="24"/>
          <w:szCs w:val="24"/>
        </w:rPr>
        <w:t xml:space="preserve"> 39 672,45 тыс.рублей;</w:t>
      </w:r>
    </w:p>
    <w:p w:rsidR="00031003" w:rsidRPr="00017FA8" w:rsidRDefault="00F64BFE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1003" w:rsidRPr="00017FA8">
        <w:rPr>
          <w:rFonts w:ascii="Times New Roman" w:hAnsi="Times New Roman"/>
          <w:sz w:val="24"/>
          <w:szCs w:val="24"/>
        </w:rPr>
        <w:t>назначение и предоставление выплаты единовременного пособия при передаче ребенка на воспитание в семью на 2022 год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="00031003" w:rsidRPr="00017FA8">
        <w:rPr>
          <w:rFonts w:ascii="Times New Roman" w:hAnsi="Times New Roman"/>
          <w:sz w:val="24"/>
          <w:szCs w:val="24"/>
        </w:rPr>
        <w:t xml:space="preserve"> 541,65 тыс.рублей, на 2023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017FA8">
        <w:rPr>
          <w:rFonts w:ascii="Times New Roman" w:hAnsi="Times New Roman"/>
          <w:sz w:val="24"/>
          <w:szCs w:val="24"/>
        </w:rPr>
        <w:t xml:space="preserve"> 977,35 тыс.рублей, на 2024 год </w:t>
      </w:r>
      <w:r>
        <w:rPr>
          <w:rFonts w:ascii="Times New Roman" w:hAnsi="Times New Roman"/>
          <w:sz w:val="24"/>
          <w:szCs w:val="24"/>
        </w:rPr>
        <w:t>в сумме</w:t>
      </w:r>
      <w:r w:rsidR="00031003" w:rsidRPr="00017FA8">
        <w:rPr>
          <w:rFonts w:ascii="Times New Roman" w:hAnsi="Times New Roman"/>
          <w:sz w:val="24"/>
          <w:szCs w:val="24"/>
        </w:rPr>
        <w:t xml:space="preserve"> 1 016,44 тыс.рублей</w:t>
      </w:r>
      <w:r>
        <w:rPr>
          <w:rFonts w:ascii="Times New Roman" w:hAnsi="Times New Roman"/>
          <w:sz w:val="24"/>
          <w:szCs w:val="24"/>
        </w:rPr>
        <w:t>.</w:t>
      </w:r>
    </w:p>
    <w:p w:rsidR="00031003" w:rsidRPr="000C0E42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03" w:rsidRPr="00E221A3" w:rsidRDefault="00031003" w:rsidP="000310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30E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1100 «Физическая культура и спорт» </w:t>
      </w:r>
      <w:r w:rsidRPr="00E221A3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на 2022 год запланированы средства в сумме </w:t>
      </w:r>
      <w:r w:rsidRPr="00E221A3">
        <w:rPr>
          <w:rFonts w:ascii="Times New Roman" w:hAnsi="Times New Roman"/>
          <w:sz w:val="24"/>
          <w:szCs w:val="24"/>
        </w:rPr>
        <w:t>18 280,56</w:t>
      </w:r>
      <w:r w:rsidR="00F64BFE">
        <w:rPr>
          <w:rFonts w:ascii="Times New Roman" w:hAnsi="Times New Roman" w:cs="Times New Roman"/>
          <w:bCs/>
          <w:sz w:val="24"/>
          <w:szCs w:val="24"/>
        </w:rPr>
        <w:t xml:space="preserve"> тыс. рублей, </w:t>
      </w:r>
      <w:r w:rsidR="00F64BFE" w:rsidRPr="00E221A3">
        <w:rPr>
          <w:rFonts w:ascii="Times New Roman" w:hAnsi="Times New Roman" w:cs="Times New Roman"/>
          <w:bCs/>
          <w:sz w:val="24"/>
          <w:szCs w:val="24"/>
        </w:rPr>
        <w:t>которые в общем объеме расходов сос</w:t>
      </w:r>
      <w:r w:rsidR="00F64BFE">
        <w:rPr>
          <w:rFonts w:ascii="Times New Roman" w:hAnsi="Times New Roman" w:cs="Times New Roman"/>
          <w:bCs/>
          <w:sz w:val="24"/>
          <w:szCs w:val="24"/>
        </w:rPr>
        <w:t xml:space="preserve">тавляют соответственно по 1,2%, и на 2023 год в сумме </w:t>
      </w:r>
      <w:r w:rsidRPr="00E221A3">
        <w:rPr>
          <w:rFonts w:ascii="Times New Roman" w:hAnsi="Times New Roman"/>
          <w:sz w:val="24"/>
          <w:szCs w:val="24"/>
        </w:rPr>
        <w:t>82,51</w:t>
      </w:r>
      <w:r w:rsidRPr="00E221A3">
        <w:rPr>
          <w:rFonts w:ascii="Times New Roman" w:hAnsi="Times New Roman" w:cs="Times New Roman"/>
          <w:bCs/>
          <w:sz w:val="24"/>
          <w:szCs w:val="24"/>
        </w:rPr>
        <w:t xml:space="preserve"> тыс. рублей, на 2024 год </w:t>
      </w:r>
      <w:r w:rsidR="00F64BFE">
        <w:rPr>
          <w:rFonts w:ascii="Times New Roman" w:hAnsi="Times New Roman" w:cs="Times New Roman"/>
          <w:bCs/>
          <w:sz w:val="24"/>
          <w:szCs w:val="24"/>
        </w:rPr>
        <w:t>в сумме</w:t>
      </w:r>
      <w:r w:rsidRPr="00E22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21A3">
        <w:rPr>
          <w:rFonts w:ascii="Times New Roman" w:hAnsi="Times New Roman"/>
          <w:sz w:val="24"/>
          <w:szCs w:val="24"/>
        </w:rPr>
        <w:t>156,60</w:t>
      </w:r>
      <w:r w:rsidR="002F624A">
        <w:rPr>
          <w:rFonts w:ascii="Times New Roman" w:hAnsi="Times New Roman" w:cs="Times New Roman"/>
          <w:bCs/>
          <w:sz w:val="24"/>
          <w:szCs w:val="24"/>
        </w:rPr>
        <w:t xml:space="preserve"> тыс. рублей (Таблица №17</w:t>
      </w:r>
      <w:r w:rsidRPr="00E221A3">
        <w:rPr>
          <w:rFonts w:ascii="Times New Roman" w:hAnsi="Times New Roman" w:cs="Times New Roman"/>
          <w:bCs/>
          <w:sz w:val="24"/>
          <w:szCs w:val="24"/>
        </w:rPr>
        <w:t>).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31003" w:rsidRPr="00CB45EF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B45EF">
        <w:rPr>
          <w:rFonts w:ascii="Times New Roman" w:hAnsi="Times New Roman"/>
          <w:sz w:val="20"/>
          <w:szCs w:val="20"/>
        </w:rPr>
        <w:t xml:space="preserve">  Таблица №1</w:t>
      </w:r>
      <w:r w:rsidR="002F624A">
        <w:rPr>
          <w:rFonts w:ascii="Times New Roman" w:hAnsi="Times New Roman"/>
          <w:sz w:val="20"/>
          <w:szCs w:val="20"/>
        </w:rPr>
        <w:t>7</w:t>
      </w:r>
    </w:p>
    <w:p w:rsidR="00031003" w:rsidRPr="00CB45EF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B45EF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1276"/>
        <w:gridCol w:w="1275"/>
        <w:gridCol w:w="1276"/>
      </w:tblGrid>
      <w:tr w:rsidR="00031003" w:rsidRPr="00271497" w:rsidTr="005576F4">
        <w:tc>
          <w:tcPr>
            <w:tcW w:w="3119" w:type="dxa"/>
            <w:vAlign w:val="center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EF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5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418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576F4">
        <w:tc>
          <w:tcPr>
            <w:tcW w:w="3119" w:type="dxa"/>
            <w:vAlign w:val="center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5EF">
              <w:rPr>
                <w:rFonts w:ascii="Times New Roman" w:hAnsi="Times New Roman"/>
                <w:sz w:val="20"/>
                <w:szCs w:val="20"/>
              </w:rPr>
              <w:t xml:space="preserve">                                    1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418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576F4">
        <w:tc>
          <w:tcPr>
            <w:tcW w:w="3119" w:type="dxa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417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1 581 576,88</w:t>
            </w:r>
          </w:p>
        </w:tc>
        <w:tc>
          <w:tcPr>
            <w:tcW w:w="1418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 Физическая культура и спорт - всего</w:t>
            </w:r>
          </w:p>
        </w:tc>
        <w:tc>
          <w:tcPr>
            <w:tcW w:w="1417" w:type="dxa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/>
                <w:b/>
                <w:sz w:val="20"/>
                <w:szCs w:val="20"/>
              </w:rPr>
              <w:t>13 363,28</w:t>
            </w:r>
          </w:p>
        </w:tc>
        <w:tc>
          <w:tcPr>
            <w:tcW w:w="1418" w:type="dxa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/>
                <w:b/>
                <w:sz w:val="20"/>
                <w:szCs w:val="20"/>
              </w:rPr>
              <w:t>13 363,28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18 280,56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82,51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156,60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bCs/>
                <w:sz w:val="20"/>
                <w:szCs w:val="20"/>
              </w:rPr>
              <w:t>1102 Массовый спорт</w:t>
            </w:r>
          </w:p>
        </w:tc>
        <w:tc>
          <w:tcPr>
            <w:tcW w:w="1417" w:type="dxa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/>
                <w:b/>
                <w:sz w:val="20"/>
                <w:szCs w:val="20"/>
              </w:rPr>
              <w:t>13 363,28</w:t>
            </w:r>
          </w:p>
        </w:tc>
        <w:tc>
          <w:tcPr>
            <w:tcW w:w="1418" w:type="dxa"/>
          </w:tcPr>
          <w:p w:rsidR="00031003" w:rsidRPr="00CB45E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5EF">
              <w:rPr>
                <w:rFonts w:ascii="Times New Roman" w:hAnsi="Times New Roman"/>
                <w:b/>
                <w:sz w:val="20"/>
                <w:szCs w:val="20"/>
              </w:rPr>
              <w:t>13 363,28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18 280,56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82,51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156,60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</w:t>
            </w:r>
            <w:r w:rsidRPr="00CB45EF">
              <w:rPr>
                <w:rFonts w:ascii="Times New Roman" w:hAnsi="Times New Roman"/>
                <w:sz w:val="20"/>
                <w:szCs w:val="20"/>
              </w:rPr>
              <w:t>"Развитие физической культуры и спорта Партизанского городского округа" на 2018-2022 годы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13 305,32</w:t>
            </w:r>
          </w:p>
        </w:tc>
        <w:tc>
          <w:tcPr>
            <w:tcW w:w="1418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13 305,32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14 447,66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Организация и участие в спортивно-массовых мероприятиях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1418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579,00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учреждений спорта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12 469,95</w:t>
            </w:r>
          </w:p>
        </w:tc>
        <w:tc>
          <w:tcPr>
            <w:tcW w:w="1418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12 469,95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14 447,66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– норма жизни»</w:t>
            </w:r>
          </w:p>
        </w:tc>
        <w:tc>
          <w:tcPr>
            <w:tcW w:w="1417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400,67</w:t>
            </w:r>
          </w:p>
        </w:tc>
        <w:tc>
          <w:tcPr>
            <w:tcW w:w="1418" w:type="dxa"/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400,67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3 715,41</w:t>
            </w:r>
          </w:p>
        </w:tc>
        <w:tc>
          <w:tcPr>
            <w:tcW w:w="1275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44,51</w:t>
            </w:r>
          </w:p>
        </w:tc>
        <w:tc>
          <w:tcPr>
            <w:tcW w:w="1276" w:type="dxa"/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30,24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Cs/>
                <w:sz w:val="20"/>
                <w:szCs w:val="20"/>
              </w:rPr>
              <w:t>МП «Профилактика терроризма и экстремизма на территории ПГО»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1C1">
              <w:rPr>
                <w:rFonts w:ascii="Times New Roman" w:hAnsi="Times New Roman"/>
                <w:sz w:val="20"/>
                <w:szCs w:val="20"/>
              </w:rPr>
              <w:t>126,36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В том числе по главным распорядителям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3 832,90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31003" w:rsidRPr="00271497" w:rsidTr="005576F4">
        <w:trPr>
          <w:trHeight w:val="1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CB45EF" w:rsidRDefault="00031003" w:rsidP="005B3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5E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ПГО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3838D9" w:rsidRDefault="00031003" w:rsidP="005B38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8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14 447,66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03" w:rsidRPr="00F851C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1C1">
              <w:rPr>
                <w:rFonts w:ascii="Times New Roman" w:hAnsi="Times New Roman"/>
                <w:b/>
                <w:sz w:val="20"/>
                <w:szCs w:val="20"/>
              </w:rPr>
              <w:t>156,60</w:t>
            </w:r>
          </w:p>
        </w:tc>
      </w:tr>
    </w:tbl>
    <w:p w:rsidR="0099335E" w:rsidRDefault="0099335E" w:rsidP="00993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3" w:rsidRPr="0032030E" w:rsidRDefault="0099335E" w:rsidP="009933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175">
        <w:rPr>
          <w:rFonts w:ascii="Times New Roman" w:hAnsi="Times New Roman" w:cs="Times New Roman"/>
          <w:b/>
          <w:sz w:val="24"/>
          <w:szCs w:val="24"/>
        </w:rPr>
        <w:t>По подразделу 100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3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9335E">
        <w:rPr>
          <w:rFonts w:ascii="Times New Roman" w:hAnsi="Times New Roman" w:cs="Times New Roman"/>
          <w:b/>
          <w:bCs/>
          <w:sz w:val="24"/>
          <w:szCs w:val="24"/>
        </w:rPr>
        <w:t>«Массовый спорт»</w:t>
      </w:r>
      <w:r w:rsidRPr="00905175">
        <w:rPr>
          <w:rFonts w:ascii="Times New Roman" w:hAnsi="Times New Roman" w:cs="Times New Roman"/>
          <w:sz w:val="24"/>
          <w:szCs w:val="24"/>
        </w:rPr>
        <w:t xml:space="preserve"> проектом решения  </w:t>
      </w:r>
      <w:r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905175">
        <w:rPr>
          <w:rFonts w:ascii="Times New Roman" w:hAnsi="Times New Roman" w:cs="Times New Roman"/>
          <w:sz w:val="24"/>
          <w:szCs w:val="24"/>
        </w:rPr>
        <w:t>предусмотре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05175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</w:t>
      </w:r>
      <w:r w:rsidRPr="00905175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  <w:r w:rsidRPr="00905175">
        <w:rPr>
          <w:rFonts w:ascii="Times New Roman" w:hAnsi="Times New Roman" w:cs="Times New Roman"/>
          <w:sz w:val="24"/>
          <w:szCs w:val="24"/>
        </w:rPr>
        <w:t xml:space="preserve"> </w:t>
      </w:r>
      <w:r w:rsidRPr="0032030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Pr="0032030E">
        <w:rPr>
          <w:rFonts w:ascii="Times New Roman" w:hAnsi="Times New Roman"/>
          <w:sz w:val="24"/>
          <w:szCs w:val="24"/>
        </w:rPr>
        <w:t>Развитие физической культуры и спорта Партизанского городского округа» на 2018-2022 годы</w:t>
      </w:r>
      <w:r w:rsidRPr="00905175">
        <w:rPr>
          <w:rFonts w:ascii="Times New Roman" w:hAnsi="Times New Roman" w:cs="Times New Roman"/>
          <w:sz w:val="24"/>
          <w:szCs w:val="24"/>
        </w:rPr>
        <w:t xml:space="preserve"> </w:t>
      </w:r>
      <w:r w:rsidR="00031003" w:rsidRPr="0032030E">
        <w:rPr>
          <w:rFonts w:ascii="Times New Roman" w:hAnsi="Times New Roman"/>
          <w:sz w:val="24"/>
          <w:szCs w:val="24"/>
        </w:rPr>
        <w:t xml:space="preserve">на 2022 год в сумме </w:t>
      </w:r>
      <w:r>
        <w:rPr>
          <w:rFonts w:ascii="Times New Roman" w:hAnsi="Times New Roman"/>
          <w:sz w:val="24"/>
          <w:szCs w:val="24"/>
        </w:rPr>
        <w:t xml:space="preserve">18 280,56 тыс. рублей, в том числе: 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- </w:t>
      </w:r>
      <w:r w:rsidR="0099335E">
        <w:rPr>
          <w:rFonts w:ascii="Times New Roman" w:hAnsi="Times New Roman"/>
          <w:sz w:val="24"/>
          <w:szCs w:val="24"/>
        </w:rPr>
        <w:t xml:space="preserve">на </w:t>
      </w:r>
      <w:r w:rsidRPr="0032030E">
        <w:rPr>
          <w:rFonts w:ascii="Times New Roman" w:hAnsi="Times New Roman"/>
          <w:sz w:val="24"/>
          <w:szCs w:val="24"/>
        </w:rPr>
        <w:t>приобретение наградной продукции на проведение  городских спортивно-массовых мероприятий</w:t>
      </w:r>
      <w:r w:rsidR="0099335E">
        <w:rPr>
          <w:rFonts w:ascii="Times New Roman" w:hAnsi="Times New Roman"/>
          <w:sz w:val="24"/>
          <w:szCs w:val="24"/>
        </w:rPr>
        <w:t xml:space="preserve"> в сумме</w:t>
      </w:r>
      <w:r w:rsidRPr="0032030E">
        <w:rPr>
          <w:rFonts w:ascii="Times New Roman" w:hAnsi="Times New Roman"/>
          <w:sz w:val="24"/>
          <w:szCs w:val="24"/>
        </w:rPr>
        <w:t xml:space="preserve"> 223,00 тыс.рублей;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- </w:t>
      </w:r>
      <w:r w:rsidR="0099335E">
        <w:rPr>
          <w:rFonts w:ascii="Times New Roman" w:hAnsi="Times New Roman"/>
          <w:sz w:val="24"/>
          <w:szCs w:val="24"/>
        </w:rPr>
        <w:t xml:space="preserve">на </w:t>
      </w:r>
      <w:r w:rsidRPr="0032030E">
        <w:rPr>
          <w:rFonts w:ascii="Times New Roman" w:hAnsi="Times New Roman"/>
          <w:sz w:val="24"/>
          <w:szCs w:val="24"/>
        </w:rPr>
        <w:t xml:space="preserve">изготовление баннеров, буклетов, афиш </w:t>
      </w:r>
      <w:r w:rsidR="0099335E">
        <w:rPr>
          <w:rFonts w:ascii="Times New Roman" w:hAnsi="Times New Roman"/>
          <w:sz w:val="24"/>
          <w:szCs w:val="24"/>
        </w:rPr>
        <w:t>в сумме</w:t>
      </w:r>
      <w:r w:rsidRPr="0032030E">
        <w:rPr>
          <w:rFonts w:ascii="Times New Roman" w:hAnsi="Times New Roman"/>
          <w:sz w:val="24"/>
          <w:szCs w:val="24"/>
        </w:rPr>
        <w:t xml:space="preserve"> 56,00 тыс.рублей;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- </w:t>
      </w:r>
      <w:r w:rsidR="0099335E">
        <w:rPr>
          <w:rFonts w:ascii="Times New Roman" w:hAnsi="Times New Roman"/>
          <w:sz w:val="24"/>
          <w:szCs w:val="24"/>
        </w:rPr>
        <w:t xml:space="preserve">на </w:t>
      </w:r>
      <w:r w:rsidRPr="0032030E">
        <w:rPr>
          <w:rFonts w:ascii="Times New Roman" w:hAnsi="Times New Roman"/>
          <w:sz w:val="24"/>
          <w:szCs w:val="24"/>
        </w:rPr>
        <w:t xml:space="preserve">финансовое обеспечение участия спортсменов и сборных команд Партизанского городского округа в соревнованиях различного уровня </w:t>
      </w:r>
      <w:r w:rsidR="0099335E">
        <w:rPr>
          <w:rFonts w:ascii="Times New Roman" w:hAnsi="Times New Roman"/>
          <w:sz w:val="24"/>
          <w:szCs w:val="24"/>
        </w:rPr>
        <w:t>в сумме</w:t>
      </w:r>
      <w:r w:rsidRPr="0032030E">
        <w:rPr>
          <w:rFonts w:ascii="Times New Roman" w:hAnsi="Times New Roman"/>
          <w:sz w:val="24"/>
          <w:szCs w:val="24"/>
        </w:rPr>
        <w:t xml:space="preserve"> 300,00 тыс. рублей;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 -</w:t>
      </w:r>
      <w:r w:rsidR="0099335E">
        <w:rPr>
          <w:rFonts w:ascii="Times New Roman" w:hAnsi="Times New Roman"/>
          <w:sz w:val="24"/>
          <w:szCs w:val="24"/>
        </w:rPr>
        <w:t xml:space="preserve"> на</w:t>
      </w:r>
      <w:r w:rsidRPr="0032030E">
        <w:rPr>
          <w:rFonts w:ascii="Times New Roman" w:hAnsi="Times New Roman"/>
          <w:sz w:val="24"/>
          <w:szCs w:val="24"/>
        </w:rPr>
        <w:t xml:space="preserve"> финансовое обеспечение деятельности</w:t>
      </w:r>
      <w:r w:rsidR="0099335E">
        <w:rPr>
          <w:rFonts w:ascii="Times New Roman" w:hAnsi="Times New Roman"/>
          <w:sz w:val="24"/>
          <w:szCs w:val="24"/>
        </w:rPr>
        <w:t xml:space="preserve"> МБУ «Спортивная школа «Сучан» </w:t>
      </w:r>
      <w:r w:rsidR="0099335E" w:rsidRPr="0032030E">
        <w:rPr>
          <w:rFonts w:ascii="Times New Roman" w:hAnsi="Times New Roman"/>
          <w:sz w:val="24"/>
          <w:szCs w:val="24"/>
        </w:rPr>
        <w:t>(финансовое обеспечение выполнения муниципального задания  по реализации программ спортивной подготовки</w:t>
      </w:r>
      <w:r w:rsidR="0099335E">
        <w:rPr>
          <w:rFonts w:ascii="Times New Roman" w:hAnsi="Times New Roman"/>
          <w:sz w:val="24"/>
          <w:szCs w:val="24"/>
        </w:rPr>
        <w:t xml:space="preserve">, </w:t>
      </w:r>
      <w:r w:rsidR="0099335E" w:rsidRPr="0032030E">
        <w:rPr>
          <w:rFonts w:ascii="Times New Roman" w:hAnsi="Times New Roman"/>
          <w:sz w:val="24"/>
          <w:szCs w:val="24"/>
        </w:rPr>
        <w:t>ремонт и приобретение оборудования в медицинский кабинет</w:t>
      </w:r>
      <w:r w:rsidR="0099335E">
        <w:rPr>
          <w:rFonts w:ascii="Times New Roman" w:hAnsi="Times New Roman"/>
          <w:sz w:val="24"/>
          <w:szCs w:val="24"/>
        </w:rPr>
        <w:t>,</w:t>
      </w:r>
      <w:r w:rsidR="0099335E" w:rsidRPr="0032030E">
        <w:rPr>
          <w:rFonts w:ascii="Times New Roman" w:hAnsi="Times New Roman"/>
          <w:sz w:val="24"/>
          <w:szCs w:val="24"/>
        </w:rPr>
        <w:t xml:space="preserve"> </w:t>
      </w:r>
      <w:r w:rsidR="0099335E">
        <w:rPr>
          <w:rFonts w:ascii="Times New Roman" w:hAnsi="Times New Roman"/>
          <w:sz w:val="24"/>
          <w:szCs w:val="24"/>
        </w:rPr>
        <w:t>п</w:t>
      </w:r>
      <w:r w:rsidR="0099335E" w:rsidRPr="0032030E">
        <w:rPr>
          <w:rFonts w:ascii="Times New Roman" w:hAnsi="Times New Roman"/>
          <w:sz w:val="24"/>
          <w:szCs w:val="24"/>
        </w:rPr>
        <w:t>риобретение ворот для мини-футбола</w:t>
      </w:r>
      <w:r w:rsidR="0099335E">
        <w:rPr>
          <w:rFonts w:ascii="Times New Roman" w:hAnsi="Times New Roman"/>
          <w:sz w:val="24"/>
          <w:szCs w:val="24"/>
        </w:rPr>
        <w:t>) в сумме</w:t>
      </w:r>
      <w:r w:rsidRPr="0032030E">
        <w:rPr>
          <w:rFonts w:ascii="Times New Roman" w:hAnsi="Times New Roman"/>
          <w:sz w:val="24"/>
          <w:szCs w:val="24"/>
        </w:rPr>
        <w:t xml:space="preserve"> 13 986,16 тыс.рублей;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-  </w:t>
      </w:r>
      <w:r w:rsidR="0099335E">
        <w:rPr>
          <w:rFonts w:ascii="Times New Roman" w:hAnsi="Times New Roman"/>
          <w:sz w:val="24"/>
          <w:szCs w:val="24"/>
        </w:rPr>
        <w:t>на реализацию</w:t>
      </w:r>
      <w:r w:rsidRPr="0032030E">
        <w:rPr>
          <w:rFonts w:ascii="Times New Roman" w:hAnsi="Times New Roman"/>
          <w:sz w:val="24"/>
          <w:szCs w:val="24"/>
        </w:rPr>
        <w:t xml:space="preserve"> Федерального проекта «Спорт – норма жизни»  Национального проекта «Демография» - 3 715,40 тыс. рублей.</w:t>
      </w:r>
      <w:r w:rsidR="0099335E">
        <w:rPr>
          <w:rFonts w:ascii="Times New Roman" w:hAnsi="Times New Roman"/>
          <w:sz w:val="24"/>
          <w:szCs w:val="24"/>
        </w:rPr>
        <w:t xml:space="preserve"> В том числе п</w:t>
      </w:r>
      <w:r w:rsidRPr="0032030E">
        <w:rPr>
          <w:rFonts w:ascii="Times New Roman" w:hAnsi="Times New Roman"/>
          <w:sz w:val="24"/>
          <w:szCs w:val="24"/>
        </w:rPr>
        <w:t xml:space="preserve">о главному распорядителю - </w:t>
      </w:r>
      <w:r w:rsidRPr="0099335E">
        <w:rPr>
          <w:rFonts w:ascii="Times New Roman" w:hAnsi="Times New Roman"/>
          <w:b/>
          <w:sz w:val="24"/>
          <w:szCs w:val="24"/>
        </w:rPr>
        <w:t xml:space="preserve">администрация Партизанского городского округа </w:t>
      </w:r>
      <w:r w:rsidRPr="0032030E">
        <w:rPr>
          <w:rFonts w:ascii="Times New Roman" w:hAnsi="Times New Roman"/>
          <w:sz w:val="24"/>
          <w:szCs w:val="24"/>
        </w:rPr>
        <w:t>предусмотрены бюджетные ассигнова</w:t>
      </w:r>
      <w:r w:rsidR="0099335E">
        <w:rPr>
          <w:rFonts w:ascii="Times New Roman" w:hAnsi="Times New Roman"/>
          <w:sz w:val="24"/>
          <w:szCs w:val="24"/>
        </w:rPr>
        <w:t>ния в сумме 3 253,90 тыс.рублей:</w:t>
      </w:r>
      <w:r w:rsidRPr="0032030E">
        <w:rPr>
          <w:rFonts w:ascii="Times New Roman" w:hAnsi="Times New Roman"/>
          <w:sz w:val="24"/>
          <w:szCs w:val="24"/>
        </w:rPr>
        <w:t xml:space="preserve"> на брендирование спортивных объектов, созданных в рамках  Федерального проекта «Спорт – норма жизни» </w:t>
      </w:r>
      <w:r w:rsidR="0099335E">
        <w:rPr>
          <w:rFonts w:ascii="Times New Roman" w:hAnsi="Times New Roman"/>
          <w:sz w:val="24"/>
          <w:szCs w:val="24"/>
        </w:rPr>
        <w:t>в сумме</w:t>
      </w:r>
      <w:r w:rsidRPr="0032030E">
        <w:rPr>
          <w:rFonts w:ascii="Times New Roman" w:hAnsi="Times New Roman"/>
          <w:sz w:val="24"/>
          <w:szCs w:val="24"/>
        </w:rPr>
        <w:t xml:space="preserve"> 21,00 тыс.рублей;</w:t>
      </w:r>
      <w:r w:rsidR="0099335E">
        <w:rPr>
          <w:rFonts w:ascii="Times New Roman" w:hAnsi="Times New Roman"/>
          <w:sz w:val="24"/>
          <w:szCs w:val="24"/>
        </w:rPr>
        <w:t xml:space="preserve"> </w:t>
      </w:r>
      <w:r w:rsidRPr="0032030E">
        <w:rPr>
          <w:rFonts w:ascii="Times New Roman" w:hAnsi="Times New Roman"/>
          <w:sz w:val="24"/>
          <w:szCs w:val="24"/>
        </w:rPr>
        <w:t>на разработку технической документации на проектирование объекта «Физкультурно-оздоровител</w:t>
      </w:r>
      <w:r w:rsidR="0099335E">
        <w:rPr>
          <w:rFonts w:ascii="Times New Roman" w:hAnsi="Times New Roman"/>
          <w:sz w:val="24"/>
          <w:szCs w:val="24"/>
        </w:rPr>
        <w:t>ьный комплекс в г.Партизанске» в сумме 85,00 тыс.рублей;</w:t>
      </w:r>
      <w:r w:rsidRPr="0032030E">
        <w:rPr>
          <w:rFonts w:ascii="Times New Roman" w:hAnsi="Times New Roman"/>
          <w:sz w:val="24"/>
          <w:szCs w:val="24"/>
        </w:rPr>
        <w:t xml:space="preserve"> на развитие спортивной инфраструктуры, находящейся в муниципальной собственности</w:t>
      </w:r>
      <w:r w:rsidR="0099335E">
        <w:rPr>
          <w:rFonts w:ascii="Times New Roman" w:hAnsi="Times New Roman"/>
          <w:sz w:val="24"/>
          <w:szCs w:val="24"/>
        </w:rPr>
        <w:t xml:space="preserve"> -</w:t>
      </w:r>
      <w:r w:rsidRPr="0032030E">
        <w:rPr>
          <w:rFonts w:ascii="Times New Roman" w:hAnsi="Times New Roman"/>
          <w:sz w:val="24"/>
          <w:szCs w:val="24"/>
        </w:rPr>
        <w:t xml:space="preserve"> </w:t>
      </w:r>
      <w:r w:rsidR="0099335E" w:rsidRPr="0032030E">
        <w:rPr>
          <w:rFonts w:ascii="Times New Roman" w:hAnsi="Times New Roman"/>
          <w:sz w:val="24"/>
          <w:szCs w:val="24"/>
        </w:rPr>
        <w:t>на создание 9 спортивных площадок</w:t>
      </w:r>
      <w:r w:rsidR="0099335E">
        <w:rPr>
          <w:rFonts w:ascii="Times New Roman" w:hAnsi="Times New Roman"/>
          <w:sz w:val="24"/>
          <w:szCs w:val="24"/>
        </w:rPr>
        <w:t>- в сумме</w:t>
      </w:r>
      <w:r w:rsidRPr="0032030E">
        <w:rPr>
          <w:rFonts w:ascii="Times New Roman" w:hAnsi="Times New Roman"/>
          <w:sz w:val="24"/>
          <w:szCs w:val="24"/>
        </w:rPr>
        <w:t xml:space="preserve"> 3 147,90 тыс.рублей</w:t>
      </w:r>
      <w:r w:rsidR="0099335E">
        <w:rPr>
          <w:rFonts w:ascii="Times New Roman" w:hAnsi="Times New Roman"/>
          <w:sz w:val="24"/>
          <w:szCs w:val="24"/>
        </w:rPr>
        <w:t xml:space="preserve"> (</w:t>
      </w:r>
      <w:r w:rsidRPr="0032030E">
        <w:rPr>
          <w:rFonts w:ascii="Times New Roman" w:hAnsi="Times New Roman"/>
          <w:sz w:val="24"/>
          <w:szCs w:val="24"/>
        </w:rPr>
        <w:t xml:space="preserve">505,51 тыс.рублей - доля местного бюджета для </w:t>
      </w:r>
      <w:r w:rsidR="0099335E">
        <w:rPr>
          <w:rFonts w:ascii="Times New Roman" w:hAnsi="Times New Roman"/>
          <w:sz w:val="24"/>
          <w:szCs w:val="24"/>
        </w:rPr>
        <w:t xml:space="preserve">обеспечения надлежащего уровня софинансирования, </w:t>
      </w:r>
      <w:r w:rsidR="0099335E" w:rsidRPr="0032030E">
        <w:rPr>
          <w:rFonts w:ascii="Times New Roman" w:hAnsi="Times New Roman"/>
          <w:sz w:val="24"/>
          <w:szCs w:val="24"/>
        </w:rPr>
        <w:t>2 642,39 тыс.рублей</w:t>
      </w:r>
      <w:r w:rsidR="0099335E">
        <w:rPr>
          <w:rFonts w:ascii="Times New Roman" w:hAnsi="Times New Roman"/>
          <w:sz w:val="24"/>
          <w:szCs w:val="24"/>
        </w:rPr>
        <w:t xml:space="preserve"> - </w:t>
      </w:r>
      <w:r w:rsidRPr="0032030E">
        <w:rPr>
          <w:rFonts w:ascii="Times New Roman" w:hAnsi="Times New Roman"/>
          <w:sz w:val="24"/>
          <w:szCs w:val="24"/>
        </w:rPr>
        <w:t>средств</w:t>
      </w:r>
      <w:r w:rsidR="0099335E">
        <w:rPr>
          <w:rFonts w:ascii="Times New Roman" w:hAnsi="Times New Roman"/>
          <w:sz w:val="24"/>
          <w:szCs w:val="24"/>
        </w:rPr>
        <w:t>а</w:t>
      </w:r>
      <w:r w:rsidRPr="0032030E">
        <w:rPr>
          <w:rFonts w:ascii="Times New Roman" w:hAnsi="Times New Roman"/>
          <w:sz w:val="24"/>
          <w:szCs w:val="24"/>
        </w:rPr>
        <w:t xml:space="preserve"> краевого бюджета</w:t>
      </w:r>
      <w:r w:rsidR="0099335E">
        <w:rPr>
          <w:rFonts w:ascii="Times New Roman" w:hAnsi="Times New Roman"/>
          <w:sz w:val="24"/>
          <w:szCs w:val="24"/>
        </w:rPr>
        <w:t xml:space="preserve">). </w:t>
      </w:r>
      <w:r w:rsidRPr="0032030E">
        <w:rPr>
          <w:rFonts w:ascii="Times New Roman" w:hAnsi="Times New Roman"/>
          <w:sz w:val="24"/>
          <w:szCs w:val="24"/>
        </w:rPr>
        <w:t xml:space="preserve">По главному распорядителю – </w:t>
      </w:r>
      <w:r w:rsidRPr="0099335E">
        <w:rPr>
          <w:rFonts w:ascii="Times New Roman" w:hAnsi="Times New Roman"/>
          <w:b/>
          <w:sz w:val="24"/>
          <w:szCs w:val="24"/>
        </w:rPr>
        <w:t>управление образования администрации Партизанского городского округа</w:t>
      </w:r>
      <w:r w:rsidR="0099335E">
        <w:rPr>
          <w:rFonts w:ascii="Times New Roman" w:hAnsi="Times New Roman"/>
          <w:b/>
          <w:sz w:val="24"/>
          <w:szCs w:val="24"/>
        </w:rPr>
        <w:t xml:space="preserve"> </w:t>
      </w:r>
      <w:r w:rsidR="0099335E" w:rsidRPr="0099335E">
        <w:rPr>
          <w:rFonts w:ascii="Times New Roman" w:hAnsi="Times New Roman"/>
          <w:sz w:val="24"/>
          <w:szCs w:val="24"/>
        </w:rPr>
        <w:t>проектом решения</w:t>
      </w:r>
      <w:r w:rsidRPr="0032030E">
        <w:rPr>
          <w:rFonts w:ascii="Times New Roman" w:hAnsi="Times New Roman"/>
          <w:sz w:val="24"/>
          <w:szCs w:val="24"/>
        </w:rPr>
        <w:t xml:space="preserve"> предусмотрены бюджетные ассигнования в сумме 461,50 тыс.рублей </w:t>
      </w:r>
      <w:r w:rsidR="0099335E">
        <w:rPr>
          <w:rFonts w:ascii="Times New Roman" w:hAnsi="Times New Roman"/>
          <w:sz w:val="24"/>
          <w:szCs w:val="24"/>
        </w:rPr>
        <w:t xml:space="preserve">в целях субсидирования деятельности </w:t>
      </w:r>
      <w:r w:rsidRPr="0032030E">
        <w:rPr>
          <w:rFonts w:ascii="Times New Roman" w:hAnsi="Times New Roman"/>
          <w:sz w:val="24"/>
          <w:szCs w:val="24"/>
        </w:rPr>
        <w:t>МБУ «Спортивная школа «Сучан»: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>-</w:t>
      </w:r>
      <w:r w:rsidR="0099335E">
        <w:rPr>
          <w:rFonts w:ascii="Times New Roman" w:hAnsi="Times New Roman"/>
          <w:sz w:val="24"/>
          <w:szCs w:val="24"/>
        </w:rPr>
        <w:t xml:space="preserve"> по</w:t>
      </w:r>
      <w:r w:rsidRPr="0032030E">
        <w:rPr>
          <w:rFonts w:ascii="Times New Roman" w:hAnsi="Times New Roman"/>
          <w:sz w:val="24"/>
          <w:szCs w:val="24"/>
        </w:rPr>
        <w:t xml:space="preserve"> организаци</w:t>
      </w:r>
      <w:r w:rsidR="0099335E">
        <w:rPr>
          <w:rFonts w:ascii="Times New Roman" w:hAnsi="Times New Roman"/>
          <w:sz w:val="24"/>
          <w:szCs w:val="24"/>
        </w:rPr>
        <w:t>и</w:t>
      </w:r>
      <w:r w:rsidRPr="0032030E">
        <w:rPr>
          <w:rFonts w:ascii="Times New Roman" w:hAnsi="Times New Roman"/>
          <w:sz w:val="24"/>
          <w:szCs w:val="24"/>
        </w:rPr>
        <w:t xml:space="preserve"> физкультурно-спортивной работы по месту жительства </w:t>
      </w:r>
      <w:r w:rsidR="0099335E">
        <w:rPr>
          <w:rFonts w:ascii="Times New Roman" w:hAnsi="Times New Roman"/>
          <w:sz w:val="24"/>
          <w:szCs w:val="24"/>
        </w:rPr>
        <w:t>граждан в сумме</w:t>
      </w:r>
      <w:r w:rsidRPr="0032030E">
        <w:rPr>
          <w:rFonts w:ascii="Times New Roman" w:hAnsi="Times New Roman"/>
          <w:sz w:val="24"/>
          <w:szCs w:val="24"/>
        </w:rPr>
        <w:t xml:space="preserve"> 142,00 тыс.рублей (</w:t>
      </w:r>
      <w:r w:rsidR="0099335E">
        <w:rPr>
          <w:rFonts w:ascii="Times New Roman" w:hAnsi="Times New Roman"/>
          <w:sz w:val="24"/>
          <w:szCs w:val="24"/>
        </w:rPr>
        <w:t xml:space="preserve">из них </w:t>
      </w:r>
      <w:r w:rsidRPr="0032030E">
        <w:rPr>
          <w:rFonts w:ascii="Times New Roman" w:hAnsi="Times New Roman"/>
          <w:sz w:val="24"/>
          <w:szCs w:val="24"/>
        </w:rPr>
        <w:t xml:space="preserve">средства местного бюджет </w:t>
      </w:r>
      <w:r w:rsidR="0099335E">
        <w:rPr>
          <w:rFonts w:ascii="Times New Roman" w:hAnsi="Times New Roman"/>
          <w:sz w:val="24"/>
          <w:szCs w:val="24"/>
        </w:rPr>
        <w:t>в сумме</w:t>
      </w:r>
      <w:r w:rsidRPr="0032030E">
        <w:rPr>
          <w:rFonts w:ascii="Times New Roman" w:hAnsi="Times New Roman"/>
          <w:sz w:val="24"/>
          <w:szCs w:val="24"/>
        </w:rPr>
        <w:t xml:space="preserve"> 4,26 тыс.руб</w:t>
      </w:r>
      <w:r w:rsidR="0099335E">
        <w:rPr>
          <w:rFonts w:ascii="Times New Roman" w:hAnsi="Times New Roman"/>
          <w:sz w:val="24"/>
          <w:szCs w:val="24"/>
        </w:rPr>
        <w:t>лей, средства краевого бюджета в сумме</w:t>
      </w:r>
      <w:r w:rsidRPr="0032030E">
        <w:rPr>
          <w:rFonts w:ascii="Times New Roman" w:hAnsi="Times New Roman"/>
          <w:sz w:val="24"/>
          <w:szCs w:val="24"/>
        </w:rPr>
        <w:t xml:space="preserve"> 137,74 тыс.рублей);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 xml:space="preserve">- </w:t>
      </w:r>
      <w:r w:rsidR="002720F4">
        <w:rPr>
          <w:rFonts w:ascii="Times New Roman" w:hAnsi="Times New Roman"/>
          <w:sz w:val="24"/>
          <w:szCs w:val="24"/>
        </w:rPr>
        <w:t>по приобретению</w:t>
      </w:r>
      <w:r w:rsidRPr="0032030E">
        <w:rPr>
          <w:rFonts w:ascii="Times New Roman" w:hAnsi="Times New Roman"/>
          <w:sz w:val="24"/>
          <w:szCs w:val="24"/>
        </w:rPr>
        <w:t xml:space="preserve"> спортивного инвентаря, оборудования и иного</w:t>
      </w:r>
      <w:r w:rsidR="002720F4">
        <w:rPr>
          <w:rFonts w:ascii="Times New Roman" w:hAnsi="Times New Roman"/>
          <w:sz w:val="24"/>
          <w:szCs w:val="24"/>
        </w:rPr>
        <w:t xml:space="preserve"> имущества  для развития спорта (</w:t>
      </w:r>
      <w:r w:rsidR="002720F4" w:rsidRPr="0032030E">
        <w:rPr>
          <w:rFonts w:ascii="Times New Roman" w:hAnsi="Times New Roman"/>
          <w:sz w:val="24"/>
          <w:szCs w:val="24"/>
        </w:rPr>
        <w:t>приобретение коньков, комплектов палок для скандинавской ходьбы</w:t>
      </w:r>
      <w:r w:rsidR="002720F4">
        <w:rPr>
          <w:rFonts w:ascii="Times New Roman" w:hAnsi="Times New Roman"/>
          <w:sz w:val="24"/>
          <w:szCs w:val="24"/>
        </w:rPr>
        <w:t>) в сумме</w:t>
      </w:r>
      <w:r w:rsidRPr="0032030E">
        <w:rPr>
          <w:rFonts w:ascii="Times New Roman" w:hAnsi="Times New Roman"/>
          <w:sz w:val="24"/>
          <w:szCs w:val="24"/>
        </w:rPr>
        <w:t xml:space="preserve"> 275,00 тыс.рублей (</w:t>
      </w:r>
      <w:r w:rsidR="002720F4">
        <w:rPr>
          <w:rFonts w:ascii="Times New Roman" w:hAnsi="Times New Roman"/>
          <w:sz w:val="24"/>
          <w:szCs w:val="24"/>
        </w:rPr>
        <w:t xml:space="preserve">из них </w:t>
      </w:r>
      <w:r w:rsidR="002720F4" w:rsidRPr="0032030E">
        <w:rPr>
          <w:rFonts w:ascii="Times New Roman" w:hAnsi="Times New Roman"/>
          <w:sz w:val="24"/>
          <w:szCs w:val="24"/>
        </w:rPr>
        <w:t>средства местного бюджета</w:t>
      </w:r>
      <w:r w:rsidR="002720F4">
        <w:rPr>
          <w:rFonts w:ascii="Times New Roman" w:hAnsi="Times New Roman"/>
          <w:sz w:val="24"/>
          <w:szCs w:val="24"/>
        </w:rPr>
        <w:t xml:space="preserve"> в сумме</w:t>
      </w:r>
      <w:r w:rsidR="002720F4" w:rsidRPr="0032030E">
        <w:rPr>
          <w:rFonts w:ascii="Times New Roman" w:hAnsi="Times New Roman"/>
          <w:sz w:val="24"/>
          <w:szCs w:val="24"/>
        </w:rPr>
        <w:t xml:space="preserve"> </w:t>
      </w:r>
      <w:r w:rsidR="002720F4">
        <w:rPr>
          <w:rFonts w:ascii="Times New Roman" w:hAnsi="Times New Roman"/>
          <w:sz w:val="24"/>
          <w:szCs w:val="24"/>
        </w:rPr>
        <w:t>8,25 тыс.рублей</w:t>
      </w:r>
      <w:r w:rsidRPr="0032030E">
        <w:rPr>
          <w:rFonts w:ascii="Times New Roman" w:hAnsi="Times New Roman"/>
          <w:sz w:val="24"/>
          <w:szCs w:val="24"/>
        </w:rPr>
        <w:t xml:space="preserve">,  </w:t>
      </w:r>
      <w:r w:rsidR="002720F4" w:rsidRPr="0032030E">
        <w:rPr>
          <w:rFonts w:ascii="Times New Roman" w:hAnsi="Times New Roman"/>
          <w:sz w:val="24"/>
          <w:szCs w:val="24"/>
        </w:rPr>
        <w:t xml:space="preserve">средства краевого бюджета </w:t>
      </w:r>
      <w:r w:rsidR="002720F4">
        <w:rPr>
          <w:rFonts w:ascii="Times New Roman" w:hAnsi="Times New Roman"/>
          <w:sz w:val="24"/>
          <w:szCs w:val="24"/>
        </w:rPr>
        <w:t xml:space="preserve">в сумме </w:t>
      </w:r>
      <w:r w:rsidRPr="0032030E">
        <w:rPr>
          <w:rFonts w:ascii="Times New Roman" w:hAnsi="Times New Roman"/>
          <w:sz w:val="24"/>
          <w:szCs w:val="24"/>
        </w:rPr>
        <w:t>266,75 тыс.рублей</w:t>
      </w:r>
      <w:r w:rsidR="002720F4">
        <w:rPr>
          <w:rFonts w:ascii="Times New Roman" w:hAnsi="Times New Roman"/>
          <w:sz w:val="24"/>
          <w:szCs w:val="24"/>
        </w:rPr>
        <w:t>)</w:t>
      </w:r>
      <w:r w:rsidRPr="0032030E">
        <w:rPr>
          <w:rFonts w:ascii="Times New Roman" w:hAnsi="Times New Roman"/>
          <w:sz w:val="24"/>
          <w:szCs w:val="24"/>
        </w:rPr>
        <w:t>;</w:t>
      </w:r>
    </w:p>
    <w:p w:rsidR="00031003" w:rsidRPr="0032030E" w:rsidRDefault="00031003" w:rsidP="00031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030E">
        <w:rPr>
          <w:rFonts w:ascii="Times New Roman" w:hAnsi="Times New Roman"/>
          <w:sz w:val="24"/>
          <w:szCs w:val="24"/>
        </w:rPr>
        <w:t>-</w:t>
      </w:r>
      <w:r w:rsidR="002720F4">
        <w:rPr>
          <w:rFonts w:ascii="Times New Roman" w:hAnsi="Times New Roman"/>
          <w:sz w:val="24"/>
          <w:szCs w:val="24"/>
        </w:rPr>
        <w:t xml:space="preserve"> в рамках </w:t>
      </w:r>
      <w:r w:rsidRPr="0032030E">
        <w:rPr>
          <w:rFonts w:ascii="Times New Roman" w:hAnsi="Times New Roman"/>
          <w:sz w:val="24"/>
          <w:szCs w:val="24"/>
        </w:rPr>
        <w:t>государственн</w:t>
      </w:r>
      <w:r w:rsidR="002720F4">
        <w:rPr>
          <w:rFonts w:ascii="Times New Roman" w:hAnsi="Times New Roman"/>
          <w:sz w:val="24"/>
          <w:szCs w:val="24"/>
        </w:rPr>
        <w:t>ой поддержки</w:t>
      </w:r>
      <w:r w:rsidRPr="0032030E">
        <w:rPr>
          <w:rFonts w:ascii="Times New Roman" w:hAnsi="Times New Roman"/>
          <w:sz w:val="24"/>
          <w:szCs w:val="24"/>
        </w:rPr>
        <w:t xml:space="preserve"> спортивных организаций, осуществляющих подготовку спортивного резерва</w:t>
      </w:r>
      <w:r w:rsidR="002720F4">
        <w:rPr>
          <w:rFonts w:ascii="Times New Roman" w:hAnsi="Times New Roman"/>
          <w:sz w:val="24"/>
          <w:szCs w:val="24"/>
        </w:rPr>
        <w:t xml:space="preserve"> для спортивных сборных команд Приморского края в сумме</w:t>
      </w:r>
      <w:r w:rsidRPr="0032030E">
        <w:rPr>
          <w:rFonts w:ascii="Times New Roman" w:hAnsi="Times New Roman"/>
          <w:sz w:val="24"/>
          <w:szCs w:val="24"/>
        </w:rPr>
        <w:t xml:space="preserve">  44,50 тыс.рублей (</w:t>
      </w:r>
      <w:r w:rsidR="002720F4">
        <w:rPr>
          <w:rFonts w:ascii="Times New Roman" w:hAnsi="Times New Roman"/>
          <w:sz w:val="24"/>
          <w:szCs w:val="24"/>
        </w:rPr>
        <w:t>из них средства  местного бюджет в сумме</w:t>
      </w:r>
      <w:r w:rsidRPr="0032030E">
        <w:rPr>
          <w:rFonts w:ascii="Times New Roman" w:hAnsi="Times New Roman"/>
          <w:sz w:val="24"/>
          <w:szCs w:val="24"/>
        </w:rPr>
        <w:t xml:space="preserve"> 1,33 тыс.руб</w:t>
      </w:r>
      <w:r w:rsidR="002720F4">
        <w:rPr>
          <w:rFonts w:ascii="Times New Roman" w:hAnsi="Times New Roman"/>
          <w:sz w:val="24"/>
          <w:szCs w:val="24"/>
        </w:rPr>
        <w:t>лей, средства краевого бюджета в сумме</w:t>
      </w:r>
      <w:r w:rsidRPr="0032030E">
        <w:rPr>
          <w:rFonts w:ascii="Times New Roman" w:hAnsi="Times New Roman"/>
          <w:sz w:val="24"/>
          <w:szCs w:val="24"/>
        </w:rPr>
        <w:t xml:space="preserve"> 43,17 тыс.рублей). </w:t>
      </w:r>
    </w:p>
    <w:p w:rsidR="00031003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003" w:rsidRPr="00005B6F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B6F">
        <w:rPr>
          <w:rFonts w:ascii="Times New Roman" w:hAnsi="Times New Roman" w:cs="Times New Roman"/>
          <w:b/>
          <w:bCs/>
          <w:sz w:val="24"/>
          <w:szCs w:val="24"/>
        </w:rPr>
        <w:t>По разделу 1200 «Средства массовой информации»</w:t>
      </w:r>
      <w:r w:rsidRPr="00005B6F">
        <w:rPr>
          <w:rFonts w:ascii="Times New Roman" w:hAnsi="Times New Roman" w:cs="Times New Roman"/>
          <w:bCs/>
          <w:sz w:val="24"/>
          <w:szCs w:val="24"/>
        </w:rPr>
        <w:t xml:space="preserve"> в проекте бюджета на 2022 год запланированы средства в сумме </w:t>
      </w:r>
      <w:r w:rsidRPr="00005B6F">
        <w:rPr>
          <w:rFonts w:ascii="Times New Roman" w:hAnsi="Times New Roman"/>
          <w:sz w:val="24"/>
          <w:szCs w:val="24"/>
        </w:rPr>
        <w:t xml:space="preserve">4 630,00 </w:t>
      </w:r>
      <w:r w:rsidR="002720F4">
        <w:rPr>
          <w:rFonts w:ascii="Times New Roman" w:hAnsi="Times New Roman" w:cs="Times New Roman"/>
          <w:bCs/>
          <w:sz w:val="24"/>
          <w:szCs w:val="24"/>
        </w:rPr>
        <w:t xml:space="preserve">тыс. рублей, на 2023 год в сумме </w:t>
      </w:r>
      <w:r w:rsidRPr="00005B6F">
        <w:rPr>
          <w:rFonts w:ascii="Times New Roman" w:hAnsi="Times New Roman"/>
          <w:sz w:val="24"/>
          <w:szCs w:val="24"/>
        </w:rPr>
        <w:t>4 630,00</w:t>
      </w:r>
      <w:r w:rsidR="002720F4">
        <w:rPr>
          <w:rFonts w:ascii="Times New Roman" w:hAnsi="Times New Roman" w:cs="Times New Roman"/>
          <w:bCs/>
          <w:sz w:val="24"/>
          <w:szCs w:val="24"/>
        </w:rPr>
        <w:t xml:space="preserve"> тыс. рублей, на 2024 год в сумме</w:t>
      </w:r>
      <w:r w:rsidRPr="00005B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B6F">
        <w:rPr>
          <w:rFonts w:ascii="Times New Roman" w:hAnsi="Times New Roman"/>
          <w:sz w:val="24"/>
          <w:szCs w:val="24"/>
        </w:rPr>
        <w:t>1 130,00</w:t>
      </w:r>
      <w:r w:rsidRPr="00005B6F">
        <w:rPr>
          <w:rFonts w:ascii="Times New Roman" w:hAnsi="Times New Roman" w:cs="Times New Roman"/>
          <w:bCs/>
          <w:sz w:val="24"/>
          <w:szCs w:val="24"/>
        </w:rPr>
        <w:t xml:space="preserve"> которые в общем объеме расходов составляют соответственно 0,3%, 0,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05B6F">
        <w:rPr>
          <w:rFonts w:ascii="Times New Roman" w:hAnsi="Times New Roman" w:cs="Times New Roman"/>
          <w:bCs/>
          <w:sz w:val="24"/>
          <w:szCs w:val="24"/>
        </w:rPr>
        <w:t>%, 0,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05B6F">
        <w:rPr>
          <w:rFonts w:ascii="Times New Roman" w:hAnsi="Times New Roman" w:cs="Times New Roman"/>
          <w:bCs/>
          <w:sz w:val="24"/>
          <w:szCs w:val="24"/>
        </w:rPr>
        <w:t>% (Таблица №1</w:t>
      </w:r>
      <w:r w:rsidR="002F624A">
        <w:rPr>
          <w:rFonts w:ascii="Times New Roman" w:hAnsi="Times New Roman" w:cs="Times New Roman"/>
          <w:bCs/>
          <w:sz w:val="24"/>
          <w:szCs w:val="24"/>
        </w:rPr>
        <w:t>8</w:t>
      </w:r>
      <w:r w:rsidRPr="00005B6F">
        <w:rPr>
          <w:rFonts w:ascii="Times New Roman" w:hAnsi="Times New Roman" w:cs="Times New Roman"/>
          <w:bCs/>
          <w:sz w:val="24"/>
          <w:szCs w:val="24"/>
        </w:rPr>
        <w:t>).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31003" w:rsidRPr="005E33A2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5E33A2">
        <w:rPr>
          <w:rFonts w:ascii="Times New Roman" w:hAnsi="Times New Roman"/>
          <w:sz w:val="20"/>
          <w:szCs w:val="20"/>
        </w:rPr>
        <w:t>Таблица №1</w:t>
      </w:r>
      <w:r w:rsidR="002F624A">
        <w:rPr>
          <w:rFonts w:ascii="Times New Roman" w:hAnsi="Times New Roman"/>
          <w:sz w:val="20"/>
          <w:szCs w:val="20"/>
        </w:rPr>
        <w:t>8</w:t>
      </w:r>
    </w:p>
    <w:p w:rsidR="00031003" w:rsidRPr="00271497" w:rsidRDefault="00031003" w:rsidP="00031003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FF0000"/>
          <w:sz w:val="20"/>
          <w:szCs w:val="20"/>
        </w:rPr>
      </w:pPr>
      <w:r w:rsidRPr="005E33A2">
        <w:rPr>
          <w:rFonts w:ascii="Times New Roman" w:hAnsi="Times New Roman"/>
          <w:sz w:val="20"/>
          <w:szCs w:val="20"/>
        </w:rPr>
        <w:t xml:space="preserve">   тыс.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6"/>
        <w:gridCol w:w="1275"/>
        <w:gridCol w:w="1276"/>
      </w:tblGrid>
      <w:tr w:rsidR="00031003" w:rsidRPr="00271497" w:rsidTr="005B38E1">
        <w:trPr>
          <w:trHeight w:val="306"/>
        </w:trPr>
        <w:tc>
          <w:tcPr>
            <w:tcW w:w="3544" w:type="dxa"/>
            <w:vAlign w:val="center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Раздел, подраздел…</w:t>
            </w:r>
          </w:p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Показатели бюджета  2021 года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Оценка расходов 2021 год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031003" w:rsidRPr="00271497" w:rsidTr="005B38E1">
        <w:tc>
          <w:tcPr>
            <w:tcW w:w="3544" w:type="dxa"/>
            <w:vAlign w:val="center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                         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3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31003" w:rsidRPr="00271497" w:rsidTr="005B38E1">
        <w:tc>
          <w:tcPr>
            <w:tcW w:w="3544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1 581 576,88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1 574 057,24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1 525 540,38</w:t>
            </w:r>
          </w:p>
        </w:tc>
        <w:tc>
          <w:tcPr>
            <w:tcW w:w="1275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1 380 633,01</w:t>
            </w:r>
          </w:p>
        </w:tc>
        <w:tc>
          <w:tcPr>
            <w:tcW w:w="1276" w:type="dxa"/>
          </w:tcPr>
          <w:p w:rsidR="00031003" w:rsidRPr="005E33A2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3A2">
              <w:rPr>
                <w:rFonts w:ascii="Times New Roman" w:hAnsi="Times New Roman" w:cs="Times New Roman"/>
                <w:b/>
                <w:sz w:val="20"/>
                <w:szCs w:val="20"/>
              </w:rPr>
              <w:t>1 362 985,22</w:t>
            </w:r>
          </w:p>
        </w:tc>
      </w:tr>
      <w:tr w:rsidR="00031003" w:rsidRPr="00271497" w:rsidTr="005B38E1">
        <w:trPr>
          <w:trHeight w:val="186"/>
        </w:trPr>
        <w:tc>
          <w:tcPr>
            <w:tcW w:w="3544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0DF1">
              <w:rPr>
                <w:rFonts w:ascii="Times New Roman" w:hAnsi="Times New Roman"/>
                <w:b/>
                <w:sz w:val="20"/>
                <w:szCs w:val="20"/>
              </w:rPr>
              <w:t>1200 Средства массовой информации, всего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 xml:space="preserve">4 614,00 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 xml:space="preserve">4 614,00 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4 630,00</w:t>
            </w:r>
          </w:p>
        </w:tc>
        <w:tc>
          <w:tcPr>
            <w:tcW w:w="1275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4 630,00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1 130,00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544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>1202 периодическая печать и издательство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 xml:space="preserve">4 614,00 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 xml:space="preserve">4 614,00 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4 630,00</w:t>
            </w:r>
          </w:p>
        </w:tc>
        <w:tc>
          <w:tcPr>
            <w:tcW w:w="1275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4 630,00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1 130,00</w:t>
            </w:r>
          </w:p>
        </w:tc>
      </w:tr>
      <w:tr w:rsidR="00031003" w:rsidRPr="00271497" w:rsidTr="005B38E1">
        <w:trPr>
          <w:trHeight w:val="186"/>
        </w:trPr>
        <w:tc>
          <w:tcPr>
            <w:tcW w:w="3544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DF1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</w:tcPr>
          <w:p w:rsidR="00031003" w:rsidRPr="00450DF1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450DF1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31003" w:rsidRPr="00271497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31003" w:rsidRPr="00005B6F" w:rsidTr="005B38E1">
        <w:trPr>
          <w:trHeight w:val="186"/>
        </w:trPr>
        <w:tc>
          <w:tcPr>
            <w:tcW w:w="3544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6F">
              <w:rPr>
                <w:rFonts w:ascii="Times New Roman" w:hAnsi="Times New Roman" w:cs="Times New Roman"/>
                <w:sz w:val="20"/>
                <w:szCs w:val="20"/>
              </w:rPr>
              <w:t>Администрация ПГО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275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4 500,0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031003" w:rsidRPr="00005B6F" w:rsidTr="005B38E1">
        <w:trPr>
          <w:trHeight w:val="186"/>
        </w:trPr>
        <w:tc>
          <w:tcPr>
            <w:tcW w:w="3544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6F">
              <w:rPr>
                <w:rFonts w:ascii="Times New Roman" w:hAnsi="Times New Roman" w:cs="Times New Roman"/>
                <w:sz w:val="20"/>
                <w:szCs w:val="20"/>
              </w:rPr>
              <w:t>Дума ПГО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031003" w:rsidRPr="00005B6F" w:rsidTr="005B38E1">
        <w:trPr>
          <w:trHeight w:val="186"/>
        </w:trPr>
        <w:tc>
          <w:tcPr>
            <w:tcW w:w="3544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6F">
              <w:rPr>
                <w:rFonts w:ascii="Times New Roman" w:hAnsi="Times New Roman" w:cs="Times New Roman"/>
                <w:sz w:val="20"/>
                <w:szCs w:val="20"/>
              </w:rPr>
              <w:t>Контрольно – счетная палата ПГО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5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</w:tcPr>
          <w:p w:rsidR="00031003" w:rsidRPr="00005B6F" w:rsidRDefault="00031003" w:rsidP="005B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B6F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</w:tbl>
    <w:p w:rsidR="00031003" w:rsidRPr="00005B6F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003" w:rsidRPr="005E33A2" w:rsidRDefault="002720F4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подразделу </w:t>
      </w:r>
      <w:r w:rsidRPr="002720F4">
        <w:rPr>
          <w:rFonts w:ascii="Times New Roman" w:hAnsi="Times New Roman" w:cs="Times New Roman"/>
          <w:b/>
          <w:sz w:val="24"/>
          <w:szCs w:val="24"/>
        </w:rPr>
        <w:t>1202 «Периодическая печать и издательство»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данного раздела бюджетной классификации запланированы бюджетные ассигнования </w:t>
      </w:r>
      <w:r w:rsidR="00031003" w:rsidRPr="005E33A2">
        <w:rPr>
          <w:rFonts w:ascii="Times New Roman" w:hAnsi="Times New Roman" w:cs="Times New Roman"/>
          <w:bCs/>
          <w:sz w:val="24"/>
          <w:szCs w:val="24"/>
        </w:rPr>
        <w:t>на публикацию официальной информации администрации, Думы и Контрольно-счетной палаты городского округа.</w:t>
      </w:r>
    </w:p>
    <w:p w:rsidR="00031003" w:rsidRPr="005E33A2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003" w:rsidRPr="00D27194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1300 «Обслуживание государственного и муниципального долга» </w:t>
      </w:r>
      <w:r w:rsidRPr="00D27194">
        <w:rPr>
          <w:rFonts w:ascii="Times New Roman" w:hAnsi="Times New Roman" w:cs="Times New Roman"/>
          <w:bCs/>
          <w:sz w:val="24"/>
          <w:szCs w:val="24"/>
        </w:rPr>
        <w:t>на обслуживание муниципального долга на 202</w:t>
      </w:r>
      <w:r w:rsidR="002720F4">
        <w:rPr>
          <w:rFonts w:ascii="Times New Roman" w:hAnsi="Times New Roman" w:cs="Times New Roman"/>
          <w:bCs/>
          <w:sz w:val="24"/>
          <w:szCs w:val="24"/>
        </w:rPr>
        <w:t>2</w:t>
      </w:r>
      <w:r w:rsidRPr="00D27194">
        <w:rPr>
          <w:rFonts w:ascii="Times New Roman" w:hAnsi="Times New Roman" w:cs="Times New Roman"/>
          <w:bCs/>
          <w:sz w:val="24"/>
          <w:szCs w:val="24"/>
        </w:rPr>
        <w:t xml:space="preserve"> году и плановый период бюджетные ассигнования не предусмотрены.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31003" w:rsidRPr="00D27194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94">
        <w:rPr>
          <w:rFonts w:ascii="Times New Roman" w:hAnsi="Times New Roman" w:cs="Times New Roman"/>
          <w:b/>
          <w:sz w:val="24"/>
          <w:szCs w:val="24"/>
        </w:rPr>
        <w:t>Формирование расходной части бюджета Партизанского городского округа на 2022 год осуществлено с соблюдением требований главы 10 Бюджетного кодекса Российской Федерации,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должно происходить в очередном финансовом году и плановом периоде за счет средств бюджета городского округа.</w:t>
      </w:r>
    </w:p>
    <w:p w:rsidR="00031003" w:rsidRPr="00D27194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03" w:rsidRPr="00D27194" w:rsidRDefault="002720F4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31003" w:rsidRPr="00D27194">
        <w:rPr>
          <w:rFonts w:ascii="Times New Roman" w:hAnsi="Times New Roman" w:cs="Times New Roman"/>
          <w:b/>
          <w:bCs/>
          <w:sz w:val="24"/>
          <w:szCs w:val="24"/>
        </w:rPr>
        <w:t>роектом решения, во исполнение требований бюджетного законодательства, предусмотрены бюджетные ассигнования (расходы) на: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 xml:space="preserve">1) оказание муниципальных услуг (выполнение работ), включая ассигнования на закупки товаров, работ, услуг для обеспечения муниципальных нужд, в том числе: 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 xml:space="preserve">- на обеспечение выполнения функций казенных учреждений; 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>- на предоставление субсидий бюджетным учреждениям, включая субсидии на финансовое обеспечение выполнения ими муниципального задания;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>- на осуществление бюджетных инвестиций в объекты муниципальной собственности;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>- на закупку товаров, работ и услуг для обеспечения муниципальных нужд;</w:t>
      </w:r>
    </w:p>
    <w:p w:rsidR="00031003" w:rsidRPr="00D27194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>2) социальное обеспечение населения;</w:t>
      </w:r>
    </w:p>
    <w:p w:rsidR="00031003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194">
        <w:rPr>
          <w:rFonts w:ascii="Times New Roman" w:hAnsi="Times New Roman" w:cs="Times New Roman"/>
          <w:b/>
          <w:bCs/>
          <w:sz w:val="24"/>
          <w:szCs w:val="24"/>
        </w:rPr>
        <w:t>3) предоставл</w:t>
      </w:r>
      <w:r w:rsidR="00ED0A56">
        <w:rPr>
          <w:rFonts w:ascii="Times New Roman" w:hAnsi="Times New Roman" w:cs="Times New Roman"/>
          <w:b/>
          <w:bCs/>
          <w:sz w:val="24"/>
          <w:szCs w:val="24"/>
        </w:rPr>
        <w:t>ение субсидий юридическому лицу;</w:t>
      </w:r>
    </w:p>
    <w:p w:rsidR="00ED0A56" w:rsidRPr="00ED0A56" w:rsidRDefault="00ED0A56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ED0A56">
        <w:rPr>
          <w:rFonts w:ascii="Times New Roman" w:hAnsi="Times New Roman" w:cs="Times New Roman"/>
          <w:b/>
          <w:sz w:val="24"/>
          <w:szCs w:val="24"/>
        </w:rPr>
        <w:t>исполнение судебного акта по иску к муниципальному образованиям о возмещении вреда, причиненного гражданину и юридическому лицу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1003" w:rsidRPr="00271497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1003" w:rsidRPr="004F6032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32">
        <w:rPr>
          <w:rFonts w:ascii="Times New Roman" w:hAnsi="Times New Roman" w:cs="Times New Roman"/>
          <w:b/>
          <w:sz w:val="24"/>
          <w:szCs w:val="24"/>
        </w:rPr>
        <w:t xml:space="preserve">Показатели расходов бюджета </w:t>
      </w:r>
    </w:p>
    <w:p w:rsidR="00031003" w:rsidRPr="004F6032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032">
        <w:rPr>
          <w:rFonts w:ascii="Times New Roman" w:hAnsi="Times New Roman" w:cs="Times New Roman"/>
          <w:b/>
          <w:sz w:val="24"/>
          <w:szCs w:val="24"/>
        </w:rPr>
        <w:t xml:space="preserve">по муниципальным программам </w:t>
      </w:r>
    </w:p>
    <w:p w:rsidR="00031003" w:rsidRPr="00582CEC" w:rsidRDefault="00031003" w:rsidP="00031003">
      <w:pPr>
        <w:widowControl w:val="0"/>
        <w:spacing w:after="0" w:line="240" w:lineRule="auto"/>
        <w:ind w:firstLine="709"/>
        <w:jc w:val="both"/>
        <w:rPr>
          <w:rFonts w:ascii="Roboto" w:eastAsia="Arial Unicode MS" w:hAnsi="Roboto" w:cs="Arial Unicode MS" w:hint="eastAsia"/>
          <w:sz w:val="24"/>
          <w:szCs w:val="24"/>
          <w:shd w:val="clear" w:color="auto" w:fill="FFFFFF"/>
          <w:lang w:bidi="ru-RU"/>
        </w:rPr>
      </w:pPr>
      <w:r w:rsidRPr="004F6032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В целях обеспечения участия городского округа в реализации положений Указа Президента Российской Федерации № 204 от </w:t>
      </w:r>
      <w:r>
        <w:rPr>
          <w:rFonts w:ascii="Times New Roman" w:eastAsia="Arial Unicode MS" w:hAnsi="Times New Roman" w:cs="Arial Unicode MS"/>
          <w:sz w:val="24"/>
          <w:szCs w:val="24"/>
          <w:lang w:bidi="ru-RU"/>
        </w:rPr>
        <w:t>0</w:t>
      </w:r>
      <w:r w:rsidRPr="004F6032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7.05.2018 «О национальных целях и стратегических задачах развития Российской Федерации на период до 2024 года», проектом бюджета на 2022 год и плановый период, предусмотрены средства на софинансирование </w:t>
      </w:r>
      <w:r w:rsidRPr="00582CEC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мероприятий пяти </w:t>
      </w:r>
      <w:r w:rsidRPr="00582CEC">
        <w:rPr>
          <w:rFonts w:ascii="Times New Roman" w:eastAsia="Arial Unicode MS" w:hAnsi="Times New Roman" w:cs="Arial Unicode MS"/>
          <w:bCs/>
          <w:sz w:val="24"/>
          <w:szCs w:val="24"/>
          <w:lang w:bidi="ru-RU"/>
        </w:rPr>
        <w:t>национальных проектов</w:t>
      </w:r>
      <w:r w:rsidRPr="00582CEC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 «Демография», «Образование», «Жилье и городская среда», «Чистая вода», «Культура» и 7 государственных программ Приморского края.</w:t>
      </w:r>
    </w:p>
    <w:p w:rsidR="00031003" w:rsidRDefault="00031003" w:rsidP="00031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194">
        <w:rPr>
          <w:rFonts w:ascii="Times New Roman" w:hAnsi="Times New Roman"/>
          <w:sz w:val="24"/>
          <w:szCs w:val="24"/>
        </w:rPr>
        <w:t>Постановлением администрации Партизанского городского округа от 20.05.2021 №889-па «Об утверждении перечня муниципальных программ Партиза</w:t>
      </w:r>
      <w:r w:rsidR="00FC4F5B">
        <w:rPr>
          <w:rFonts w:ascii="Times New Roman" w:hAnsi="Times New Roman"/>
          <w:sz w:val="24"/>
          <w:szCs w:val="24"/>
        </w:rPr>
        <w:t>нского городского округа на 2022</w:t>
      </w:r>
      <w:r w:rsidRPr="00D27194">
        <w:rPr>
          <w:rFonts w:ascii="Times New Roman" w:hAnsi="Times New Roman"/>
          <w:sz w:val="24"/>
          <w:szCs w:val="24"/>
        </w:rPr>
        <w:t xml:space="preserve"> год» утвержден перечень из 2</w:t>
      </w:r>
      <w:r w:rsidR="00FC4F5B">
        <w:rPr>
          <w:rFonts w:ascii="Times New Roman" w:hAnsi="Times New Roman"/>
          <w:sz w:val="24"/>
          <w:szCs w:val="24"/>
        </w:rPr>
        <w:t>2</w:t>
      </w:r>
      <w:r w:rsidR="009B21F5">
        <w:rPr>
          <w:rFonts w:ascii="Times New Roman" w:hAnsi="Times New Roman"/>
          <w:sz w:val="24"/>
          <w:szCs w:val="24"/>
        </w:rPr>
        <w:t xml:space="preserve"> муниципальной</w:t>
      </w:r>
      <w:r w:rsidRPr="00D27194">
        <w:rPr>
          <w:rFonts w:ascii="Times New Roman" w:hAnsi="Times New Roman"/>
          <w:sz w:val="24"/>
          <w:szCs w:val="24"/>
        </w:rPr>
        <w:t xml:space="preserve"> программ</w:t>
      </w:r>
      <w:r w:rsidR="009B21F5">
        <w:rPr>
          <w:rFonts w:ascii="Times New Roman" w:hAnsi="Times New Roman"/>
          <w:sz w:val="24"/>
          <w:szCs w:val="24"/>
        </w:rPr>
        <w:t>ы</w:t>
      </w:r>
      <w:r w:rsidRPr="00D27194">
        <w:rPr>
          <w:rFonts w:ascii="Times New Roman" w:hAnsi="Times New Roman"/>
          <w:sz w:val="24"/>
          <w:szCs w:val="24"/>
        </w:rPr>
        <w:t xml:space="preserve">, реализация и финансовое обеспечение за счет средств бюджетов бюджетной системы </w:t>
      </w:r>
      <w:r w:rsidR="00343601">
        <w:rPr>
          <w:rFonts w:ascii="Times New Roman" w:hAnsi="Times New Roman"/>
          <w:sz w:val="24"/>
          <w:szCs w:val="24"/>
        </w:rPr>
        <w:t xml:space="preserve">которых </w:t>
      </w:r>
      <w:r w:rsidR="009B21F5">
        <w:rPr>
          <w:rFonts w:ascii="Times New Roman" w:hAnsi="Times New Roman"/>
          <w:sz w:val="24"/>
          <w:szCs w:val="24"/>
        </w:rPr>
        <w:t xml:space="preserve">предусматривается проектом решения </w:t>
      </w:r>
      <w:r w:rsidRPr="00D27194">
        <w:rPr>
          <w:rFonts w:ascii="Times New Roman" w:hAnsi="Times New Roman"/>
          <w:sz w:val="24"/>
          <w:szCs w:val="24"/>
        </w:rPr>
        <w:t xml:space="preserve">в 2022 году. </w:t>
      </w:r>
    </w:p>
    <w:p w:rsidR="00334D3B" w:rsidRDefault="00334D3B" w:rsidP="009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194">
        <w:rPr>
          <w:rFonts w:ascii="Times New Roman" w:hAnsi="Times New Roman"/>
          <w:sz w:val="24"/>
          <w:szCs w:val="24"/>
        </w:rPr>
        <w:t>Постановлением администрации Парти</w:t>
      </w:r>
      <w:r>
        <w:rPr>
          <w:rFonts w:ascii="Times New Roman" w:hAnsi="Times New Roman"/>
          <w:sz w:val="24"/>
          <w:szCs w:val="24"/>
        </w:rPr>
        <w:t>занского городского округа от 25.05.2021 №</w:t>
      </w:r>
      <w:r w:rsidRPr="00D271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51</w:t>
      </w:r>
      <w:r w:rsidRPr="00D27194">
        <w:rPr>
          <w:rFonts w:ascii="Times New Roman" w:hAnsi="Times New Roman"/>
          <w:sz w:val="24"/>
          <w:szCs w:val="24"/>
        </w:rPr>
        <w:t xml:space="preserve">-па «Об утверждении перечня </w:t>
      </w:r>
      <w:r w:rsidRPr="00334D3B">
        <w:rPr>
          <w:rFonts w:ascii="Times New Roman" w:eastAsia="Times New Roman" w:hAnsi="Times New Roman" w:cs="Times New Roman"/>
          <w:sz w:val="24"/>
          <w:szCs w:val="24"/>
        </w:rPr>
        <w:t>ведомственных целевых программ Партизанского городского округа на 2022 год</w:t>
      </w:r>
      <w:r w:rsidR="00712F05">
        <w:rPr>
          <w:rFonts w:ascii="Times New Roman" w:hAnsi="Times New Roman"/>
          <w:sz w:val="24"/>
          <w:szCs w:val="24"/>
        </w:rPr>
        <w:t>» утвержден перечень из одной</w:t>
      </w:r>
      <w:r w:rsidRPr="00D27194">
        <w:rPr>
          <w:rFonts w:ascii="Times New Roman" w:hAnsi="Times New Roman"/>
          <w:sz w:val="24"/>
          <w:szCs w:val="24"/>
        </w:rPr>
        <w:t xml:space="preserve"> </w:t>
      </w:r>
      <w:r w:rsidR="00712F05">
        <w:rPr>
          <w:rFonts w:ascii="Times New Roman" w:hAnsi="Times New Roman"/>
          <w:sz w:val="24"/>
          <w:szCs w:val="24"/>
        </w:rPr>
        <w:t xml:space="preserve">ведомственной целевой </w:t>
      </w:r>
      <w:r w:rsidRPr="00D27194">
        <w:rPr>
          <w:rFonts w:ascii="Times New Roman" w:hAnsi="Times New Roman"/>
          <w:sz w:val="24"/>
          <w:szCs w:val="24"/>
        </w:rPr>
        <w:t>программ</w:t>
      </w:r>
      <w:r w:rsidR="00712F05">
        <w:rPr>
          <w:rFonts w:ascii="Times New Roman" w:hAnsi="Times New Roman"/>
          <w:sz w:val="24"/>
          <w:szCs w:val="24"/>
        </w:rPr>
        <w:t>ы</w:t>
      </w:r>
      <w:r w:rsidRPr="00D27194">
        <w:rPr>
          <w:rFonts w:ascii="Times New Roman" w:hAnsi="Times New Roman"/>
          <w:sz w:val="24"/>
          <w:szCs w:val="24"/>
        </w:rPr>
        <w:t xml:space="preserve">, реализация и финансовое обеспечение за счет средств бюджетов бюджетной системы </w:t>
      </w:r>
      <w:r>
        <w:rPr>
          <w:rFonts w:ascii="Times New Roman" w:hAnsi="Times New Roman"/>
          <w:sz w:val="24"/>
          <w:szCs w:val="24"/>
        </w:rPr>
        <w:t xml:space="preserve">которых </w:t>
      </w:r>
      <w:r w:rsidR="009B21F5">
        <w:rPr>
          <w:rFonts w:ascii="Times New Roman" w:hAnsi="Times New Roman"/>
          <w:sz w:val="24"/>
          <w:szCs w:val="24"/>
        </w:rPr>
        <w:t>предусматривается проектом решения</w:t>
      </w:r>
      <w:r w:rsidR="00712F05" w:rsidRPr="00D27194">
        <w:rPr>
          <w:rFonts w:ascii="Times New Roman" w:hAnsi="Times New Roman"/>
          <w:sz w:val="24"/>
          <w:szCs w:val="24"/>
        </w:rPr>
        <w:t xml:space="preserve"> </w:t>
      </w:r>
      <w:r w:rsidRPr="00D27194">
        <w:rPr>
          <w:rFonts w:ascii="Times New Roman" w:hAnsi="Times New Roman"/>
          <w:sz w:val="24"/>
          <w:szCs w:val="24"/>
        </w:rPr>
        <w:t xml:space="preserve">в 2022 году. </w:t>
      </w:r>
    </w:p>
    <w:p w:rsidR="00031003" w:rsidRPr="00271497" w:rsidRDefault="00031003" w:rsidP="009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4F6032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В соответствии с частью 2 статьи 172 Бюджетного кодекса Российской Федерации с</w:t>
      </w:r>
      <w:r w:rsidRPr="004F6032">
        <w:rPr>
          <w:rFonts w:ascii="Times New Roman" w:hAnsi="Times New Roman" w:cs="Times New Roman"/>
          <w:sz w:val="24"/>
          <w:szCs w:val="24"/>
        </w:rPr>
        <w:t xml:space="preserve">оставление проектов бюджетов, кроме прочего, основывается на муниципальных программах, проектах муниципальных программ, проектах изменений указанных программ. </w:t>
      </w:r>
      <w:r w:rsidRPr="004F6032">
        <w:rPr>
          <w:rFonts w:ascii="Times New Roman" w:eastAsia="Calibri" w:hAnsi="Times New Roman" w:cs="Times New Roman"/>
          <w:sz w:val="24"/>
          <w:szCs w:val="24"/>
          <w:lang w:eastAsia="en-US"/>
        </w:rPr>
        <w:t>Во исполнение данного требования Бюджетного кодекса, в  целом проект бюджета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4F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сформирован с учетом и на основании указанного перечня муниципальных программ, предусматривает финансирование каждой из них</w:t>
      </w:r>
      <w:r w:rsidRPr="0027149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</w:p>
    <w:p w:rsidR="00031003" w:rsidRPr="00D27194" w:rsidRDefault="00031003" w:rsidP="009B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94">
        <w:rPr>
          <w:rFonts w:ascii="Times New Roman" w:hAnsi="Times New Roman"/>
          <w:spacing w:val="4"/>
          <w:sz w:val="24"/>
          <w:szCs w:val="24"/>
        </w:rPr>
        <w:t xml:space="preserve">В 2022 году доля «программных» расходов составляет 83 % в общем объеме расходов местного бюджета, в 2023 году – 81 %, в 2024 году - 81%, снижение доли </w:t>
      </w:r>
      <w:r w:rsidR="009B21F5">
        <w:rPr>
          <w:rFonts w:ascii="Times New Roman" w:hAnsi="Times New Roman"/>
          <w:spacing w:val="4"/>
          <w:sz w:val="24"/>
          <w:szCs w:val="24"/>
        </w:rPr>
        <w:t xml:space="preserve">плановых показателей 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программных расходов в 2023, 2024 годах </w:t>
      </w:r>
      <w:r w:rsidR="009B21F5">
        <w:rPr>
          <w:rFonts w:ascii="Times New Roman" w:hAnsi="Times New Roman"/>
          <w:spacing w:val="4"/>
          <w:sz w:val="24"/>
          <w:szCs w:val="24"/>
        </w:rPr>
        <w:t>объективно обуславливается окончанием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 срока действия отдельных программ,</w:t>
      </w:r>
      <w:r w:rsidR="009B21F5">
        <w:rPr>
          <w:rFonts w:ascii="Times New Roman" w:hAnsi="Times New Roman"/>
          <w:spacing w:val="4"/>
          <w:sz w:val="24"/>
          <w:szCs w:val="24"/>
        </w:rPr>
        <w:t xml:space="preserve"> что в свою очередь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7194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влечет отнесение значительной части расходов бюджетов 2023 и 2024 годов к условно утвержденным (</w:t>
      </w:r>
      <w:r w:rsidRPr="00D27194">
        <w:rPr>
          <w:rFonts w:ascii="Times New Roman" w:hAnsi="Times New Roman" w:cs="Times New Roman"/>
          <w:sz w:val="24"/>
          <w:szCs w:val="24"/>
        </w:rPr>
        <w:t>не распределенным в плановом периоде в соответствии с классификацией расходов бюджета бюджетным ассигнованиям), что не противоречит положения бюджетного законодательства.</w:t>
      </w:r>
    </w:p>
    <w:p w:rsidR="00031003" w:rsidRPr="00271497" w:rsidRDefault="00031003" w:rsidP="000310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31003" w:rsidRPr="00D0320F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20F">
        <w:rPr>
          <w:rFonts w:ascii="Times New Roman" w:hAnsi="Times New Roman"/>
          <w:sz w:val="24"/>
          <w:szCs w:val="24"/>
        </w:rPr>
        <w:t>Информация об общих объемах бюджетных ассигнований, предусмотренных  проектом на финансовое обеспечение каждой программы и непрограммых направле</w:t>
      </w:r>
      <w:r w:rsidR="002F624A">
        <w:rPr>
          <w:rFonts w:ascii="Times New Roman" w:hAnsi="Times New Roman"/>
          <w:sz w:val="24"/>
          <w:szCs w:val="24"/>
        </w:rPr>
        <w:t>ний, представлена в таблице № 19</w:t>
      </w:r>
      <w:r w:rsidRPr="00D0320F">
        <w:rPr>
          <w:rFonts w:ascii="Times New Roman" w:hAnsi="Times New Roman"/>
          <w:sz w:val="24"/>
          <w:szCs w:val="24"/>
        </w:rPr>
        <w:t>.</w:t>
      </w:r>
    </w:p>
    <w:p w:rsidR="00031003" w:rsidRPr="00271497" w:rsidRDefault="00031003" w:rsidP="000310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31003" w:rsidRPr="00D0320F" w:rsidRDefault="00031003" w:rsidP="000310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D0320F">
        <w:rPr>
          <w:rFonts w:ascii="Times New Roman" w:hAnsi="Times New Roman"/>
          <w:sz w:val="20"/>
          <w:szCs w:val="20"/>
        </w:rPr>
        <w:t>Таблица №1</w:t>
      </w:r>
      <w:r w:rsidR="002F624A">
        <w:rPr>
          <w:rFonts w:ascii="Times New Roman" w:hAnsi="Times New Roman"/>
          <w:sz w:val="20"/>
          <w:szCs w:val="20"/>
        </w:rPr>
        <w:t>9</w:t>
      </w:r>
    </w:p>
    <w:p w:rsidR="00031003" w:rsidRDefault="00031003" w:rsidP="000310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D0320F">
        <w:rPr>
          <w:rFonts w:ascii="Times New Roman" w:hAnsi="Times New Roman"/>
          <w:sz w:val="20"/>
          <w:szCs w:val="20"/>
        </w:rPr>
        <w:t xml:space="preserve"> тыс. рублей </w:t>
      </w: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979"/>
        <w:gridCol w:w="1559"/>
        <w:gridCol w:w="1559"/>
        <w:gridCol w:w="1559"/>
      </w:tblGrid>
      <w:tr w:rsidR="00031003" w:rsidRPr="001B7944" w:rsidTr="005B38E1">
        <w:trPr>
          <w:trHeight w:val="532"/>
          <w:tblHeader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031003" w:rsidRPr="001B7944" w:rsidTr="009B21F5">
        <w:trPr>
          <w:trHeight w:val="1403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Pr="00D0320F" w:rsidRDefault="009B21F5" w:rsidP="009B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14 827,30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366,00</w:t>
            </w:r>
          </w:p>
        </w:tc>
      </w:tr>
      <w:tr w:rsidR="00031003" w:rsidRPr="001B7944" w:rsidTr="009B21F5">
        <w:trPr>
          <w:trHeight w:val="112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Default="009B21F5" w:rsidP="005B38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31003" w:rsidRPr="00D0320F" w:rsidRDefault="009B21F5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родителей, на территории Партизанского городского округа» на 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17 152,54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32 679,33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33 368,75</w:t>
            </w:r>
          </w:p>
        </w:tc>
      </w:tr>
      <w:tr w:rsidR="00031003" w:rsidRPr="001B7944" w:rsidTr="009B21F5">
        <w:trPr>
          <w:trHeight w:val="817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9B21F5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муниципального жилищного фонда на территории Партизанского городского округа» на 2020-2025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25 024,00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30 024,00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68 174,00</w:t>
            </w:r>
          </w:p>
        </w:tc>
      </w:tr>
      <w:tr w:rsidR="00031003" w:rsidRPr="001B7944" w:rsidTr="00FC4F5B">
        <w:trPr>
          <w:trHeight w:val="81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Default="009B21F5" w:rsidP="005B38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B21F5" w:rsidRDefault="009B21F5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«Переселение граждан из аварийного жилищного фонда» на 2019-2025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92 778,80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20 088,00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4 092,00</w:t>
            </w:r>
          </w:p>
        </w:tc>
      </w:tr>
      <w:tr w:rsidR="00031003" w:rsidRPr="001B7944" w:rsidTr="00FC4F5B">
        <w:trPr>
          <w:trHeight w:val="115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«Организация обеспечения населения твердым топливом по предельным ценам на территории Партизанского городского округа» на 2020-2024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1 419,19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72,71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</w:tr>
      <w:tr w:rsidR="00031003" w:rsidRPr="001B7944" w:rsidTr="00FC4F5B">
        <w:trPr>
          <w:trHeight w:val="98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«Развитие и повышение эффективности коммунальной инфраструктуры Партизанского городского округа» на 2020-2024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60 029,80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40 530,50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031003" w:rsidRPr="001B7944" w:rsidTr="00FC4F5B">
        <w:trPr>
          <w:trHeight w:val="98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«Укрепление общественного здоровья населения Партизанского городского округа» на 2021-2024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33,00</w:t>
            </w:r>
          </w:p>
        </w:tc>
      </w:tr>
      <w:tr w:rsidR="00031003" w:rsidRPr="001B7944" w:rsidTr="009B21F5">
        <w:trPr>
          <w:trHeight w:val="85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003" w:rsidRPr="00D0320F" w:rsidRDefault="009B21F5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«Сохранение внешнего историко-архитектурного облика зданий, сооружений Партизанского городского округа» на 2021-2025 годы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233,12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233,12</w:t>
            </w:r>
          </w:p>
        </w:tc>
      </w:tr>
      <w:tr w:rsidR="00031003" w:rsidRPr="001B7944" w:rsidTr="00FC4F5B">
        <w:trPr>
          <w:trHeight w:val="96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«Защита населения и территории Партизанского городского округа от чрезвычайных ситуаций» на 2020-2024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42 104,07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41 650,70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14 522,07</w:t>
            </w:r>
          </w:p>
        </w:tc>
      </w:tr>
      <w:tr w:rsidR="00031003" w:rsidRPr="001B7944" w:rsidTr="00FC4F5B">
        <w:trPr>
          <w:trHeight w:val="112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Pr="00CB670E" w:rsidRDefault="00CB670E" w:rsidP="005B38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«Обеспечение благоприятной окружающей среды и экологической безопасности на территории Партизанского городского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округа» на 2022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10 288,62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10 332,00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10 152,00</w:t>
            </w:r>
          </w:p>
        </w:tc>
      </w:tr>
      <w:tr w:rsidR="00031003" w:rsidRPr="001B7944" w:rsidTr="00FC4F5B">
        <w:trPr>
          <w:trHeight w:val="977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«Профилактика терроризма и экстремизма на территории Партизанского городского округа» на 2020-2024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2 707,71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5 978,28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6 179,85</w:t>
            </w:r>
          </w:p>
        </w:tc>
      </w:tr>
      <w:tr w:rsidR="00031003" w:rsidRPr="001B7944" w:rsidTr="00FC4F5B">
        <w:trPr>
          <w:trHeight w:val="9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="00394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униципальная программа «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 Партиза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нского городского округа на 2022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="003949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годы»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98 000,47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94 624,25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96 434,10</w:t>
            </w:r>
          </w:p>
        </w:tc>
      </w:tr>
      <w:tr w:rsidR="00031003" w:rsidRPr="001B7944" w:rsidTr="009B21F5">
        <w:trPr>
          <w:trHeight w:val="58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3949A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Образование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Партизанского городского округа»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707 217,22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710 181,91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747 237,59</w:t>
            </w:r>
          </w:p>
        </w:tc>
      </w:tr>
      <w:tr w:rsidR="00031003" w:rsidRPr="001B7944" w:rsidTr="009B21F5">
        <w:trPr>
          <w:trHeight w:val="111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</w:t>
            </w:r>
            <w:r w:rsidR="003949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ограмма «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Дорожная деятельность и благоустройство Партиза</w:t>
            </w:r>
            <w:r w:rsidR="003949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нского городского округа»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2022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117 176,73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75 813,51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70 771,73</w:t>
            </w:r>
          </w:p>
        </w:tc>
      </w:tr>
      <w:tr w:rsidR="00031003" w:rsidRPr="001B7944" w:rsidTr="005B38E1">
        <w:trPr>
          <w:trHeight w:val="94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«Обеспечение жильем молодых семей Партизанского городского округа» на 2021-2025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1 997,34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2 701,79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2 701,79</w:t>
            </w:r>
          </w:p>
        </w:tc>
      </w:tr>
      <w:tr w:rsidR="00031003" w:rsidRPr="001B7944" w:rsidTr="00FC4F5B">
        <w:trPr>
          <w:trHeight w:val="118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="003949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Развитие информационно-коммуникационных технологий органов местного самоуправления Партизанского гор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одского округа</w:t>
            </w:r>
            <w:r w:rsidR="003949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2022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  <w:r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5 736,70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5 749,50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5 620,00</w:t>
            </w:r>
          </w:p>
        </w:tc>
      </w:tr>
      <w:tr w:rsidR="00031003" w:rsidRPr="001B7944" w:rsidTr="00FC4F5B">
        <w:trPr>
          <w:trHeight w:val="98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3949A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Обеспечение градостроительной деятельности на территории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Партизанского городского округа»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2021-2023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1B7944" w:rsidTr="00FC4F5B">
        <w:trPr>
          <w:trHeight w:val="98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3949A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</w:t>
            </w:r>
            <w:r w:rsidR="00CB670E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Содействие развитию малого и среднего предпринимательства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Партизанском городском округе»</w:t>
            </w:r>
            <w:r w:rsidR="00CB670E" w:rsidRPr="0035348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2018-2022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1B7944" w:rsidTr="00FC4F5B">
        <w:trPr>
          <w:trHeight w:val="97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«Формирование современной городской среды Партизанского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городского округа» на 2018-2024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29 016,93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42 100,49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41 600,49</w:t>
            </w:r>
          </w:p>
        </w:tc>
      </w:tr>
      <w:tr w:rsidR="00031003" w:rsidRPr="001B7944" w:rsidTr="00FC4F5B">
        <w:trPr>
          <w:trHeight w:val="847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3949A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физической культуры и спорта Партизанского городского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2018-2022 годы</w:t>
            </w:r>
          </w:p>
          <w:p w:rsidR="00031003" w:rsidRPr="00D0320F" w:rsidRDefault="00031003" w:rsidP="005B3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18 280,56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1B7944" w:rsidTr="00FC4F5B">
        <w:trPr>
          <w:trHeight w:val="105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CB670E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«Управление муниципальным имуществом и земельными ресурсами Партизанского городского округа» на 2019-2023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11 762,20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6 607,50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1B7944" w:rsidTr="00FC4F5B">
        <w:trPr>
          <w:trHeight w:val="974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70E" w:rsidRDefault="003949A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Муниципальная программа «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Повышение эффективности деятельности органов местного самоуправления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Партизанского городского округа»</w:t>
            </w:r>
            <w:r w:rsidR="00CB670E"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2019-2023 годы</w:t>
            </w: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31003" w:rsidRPr="001B7944" w:rsidTr="00FC4F5B">
        <w:trPr>
          <w:trHeight w:val="806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9B21F5" w:rsidP="009B2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Ведомственная целевая программа «Реализация молодежной политики в Партизанском городском округе»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3534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1 229,00</w:t>
            </w:r>
          </w:p>
        </w:tc>
      </w:tr>
      <w:tr w:rsidR="00031003" w:rsidRPr="00F052AB" w:rsidTr="005B38E1">
        <w:trPr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Default="009B21F5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1 262 403,30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1 124 172,59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1 103 288,92</w:t>
            </w:r>
          </w:p>
        </w:tc>
      </w:tr>
      <w:tr w:rsidR="00031003" w:rsidRPr="00F052AB" w:rsidTr="005B38E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Default="009B21F5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263 137,08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235 279,87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223 401,85</w:t>
            </w:r>
          </w:p>
        </w:tc>
      </w:tr>
      <w:tr w:rsidR="00031003" w:rsidRPr="00F052AB" w:rsidTr="005B38E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1F5" w:rsidRDefault="009B21F5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Условно-утвержденные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21 180,55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sz w:val="20"/>
                <w:szCs w:val="20"/>
              </w:rPr>
              <w:t>36 294,45</w:t>
            </w:r>
          </w:p>
        </w:tc>
      </w:tr>
      <w:tr w:rsidR="00031003" w:rsidRPr="004A6DA1" w:rsidTr="005B38E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1 525 540,38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1 380 633,01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03" w:rsidRPr="00D0320F" w:rsidRDefault="00031003" w:rsidP="005B3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1 362 985,22</w:t>
            </w:r>
          </w:p>
        </w:tc>
      </w:tr>
    </w:tbl>
    <w:p w:rsidR="00031003" w:rsidRPr="00271497" w:rsidRDefault="00031003" w:rsidP="0003100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FF0000"/>
        </w:rPr>
      </w:pP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A0B">
        <w:rPr>
          <w:rFonts w:ascii="Times New Roman" w:hAnsi="Times New Roman"/>
          <w:b/>
          <w:sz w:val="24"/>
          <w:szCs w:val="24"/>
        </w:rPr>
        <w:t>Для решения вопросов местного значения</w:t>
      </w:r>
      <w:r w:rsidRPr="000A4B5F">
        <w:rPr>
          <w:rFonts w:ascii="Times New Roman" w:hAnsi="Times New Roman"/>
          <w:sz w:val="24"/>
          <w:szCs w:val="24"/>
        </w:rPr>
        <w:t xml:space="preserve"> </w:t>
      </w:r>
      <w:r w:rsidRPr="00BD0A0B">
        <w:rPr>
          <w:rFonts w:ascii="Times New Roman" w:hAnsi="Times New Roman"/>
          <w:b/>
          <w:sz w:val="24"/>
          <w:szCs w:val="24"/>
        </w:rPr>
        <w:t>в социальной сфере</w:t>
      </w:r>
      <w:r w:rsidRPr="000A4B5F">
        <w:rPr>
          <w:rFonts w:ascii="Times New Roman" w:hAnsi="Times New Roman"/>
          <w:sz w:val="24"/>
          <w:szCs w:val="24"/>
        </w:rPr>
        <w:t xml:space="preserve"> </w:t>
      </w:r>
      <w:r w:rsidR="00BD0A0B">
        <w:rPr>
          <w:rFonts w:ascii="Times New Roman" w:hAnsi="Times New Roman"/>
          <w:sz w:val="24"/>
          <w:szCs w:val="24"/>
        </w:rPr>
        <w:t>значительная часть расходов бюджета городского округа на 2022 год (</w:t>
      </w:r>
      <w:r w:rsidR="00BD0A0B" w:rsidRPr="000A4B5F">
        <w:rPr>
          <w:rFonts w:ascii="Times New Roman" w:hAnsi="Times New Roman"/>
          <w:sz w:val="24"/>
          <w:szCs w:val="24"/>
        </w:rPr>
        <w:t>858 600,43 тыс. рублей</w:t>
      </w:r>
      <w:r w:rsidR="00BD0A0B">
        <w:rPr>
          <w:rFonts w:ascii="Times New Roman" w:hAnsi="Times New Roman"/>
          <w:sz w:val="24"/>
          <w:szCs w:val="24"/>
        </w:rPr>
        <w:t>)</w:t>
      </w:r>
      <w:r w:rsidR="00BD0A0B" w:rsidRPr="000A4B5F">
        <w:rPr>
          <w:rFonts w:ascii="Times New Roman" w:hAnsi="Times New Roman"/>
          <w:sz w:val="24"/>
          <w:szCs w:val="24"/>
        </w:rPr>
        <w:t xml:space="preserve"> предусмотрен</w:t>
      </w:r>
      <w:r w:rsidR="00BD0A0B">
        <w:rPr>
          <w:rFonts w:ascii="Times New Roman" w:hAnsi="Times New Roman"/>
          <w:sz w:val="24"/>
          <w:szCs w:val="24"/>
        </w:rPr>
        <w:t>а</w:t>
      </w:r>
      <w:r w:rsidR="00BD0A0B" w:rsidRPr="000A4B5F">
        <w:rPr>
          <w:rFonts w:ascii="Times New Roman" w:hAnsi="Times New Roman"/>
          <w:sz w:val="24"/>
          <w:szCs w:val="24"/>
        </w:rPr>
        <w:t xml:space="preserve"> </w:t>
      </w:r>
      <w:r w:rsidR="00BD0A0B">
        <w:rPr>
          <w:rFonts w:ascii="Times New Roman" w:hAnsi="Times New Roman"/>
          <w:sz w:val="24"/>
          <w:szCs w:val="24"/>
        </w:rPr>
        <w:t>проектом бюджета</w:t>
      </w:r>
      <w:r w:rsidRPr="000A4B5F">
        <w:rPr>
          <w:rFonts w:ascii="Times New Roman" w:hAnsi="Times New Roman"/>
          <w:sz w:val="24"/>
          <w:szCs w:val="24"/>
        </w:rPr>
        <w:t xml:space="preserve"> на реализацию 7 муниципальных программ и 1 ведомственной целевой программы, а именно: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 муниципальной программы «Культура Партизанского городского округа» на 2022-2026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«Образование Партизанского городского округа» на 2020-2024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«Развитие физической культуры и спорта Партизанского городского округа» на 2018-2022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«Обеспечение жильем молодых семей Партизанского городского округа» на 2021-2025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«Содействие гражданам в приобретении (строительстве) жилья взамен сносимого ветхого, ставшего непригодным для проживания по критериям безопасности в результате ведения горных работ на ликвидированных угольных шахтах Партизанского городского округа» на 2020-2025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pStyle w:val="af6"/>
        <w:spacing w:after="0"/>
        <w:ind w:left="0" w:firstLine="720"/>
        <w:jc w:val="both"/>
      </w:pPr>
      <w:r w:rsidRPr="000A4B5F">
        <w:t>- муниципальной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на 2020-2025годы;</w:t>
      </w:r>
      <w:r w:rsidRPr="000A4B5F">
        <w:rPr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«Укрепление общественного здоровья населения Партизанского городского округа» на 2021-2024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ведомственной целевой программы «Реализация молодежной политики в Партизанском городском округе на 2022-2024 годы».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BD0A0B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A0B">
        <w:rPr>
          <w:rFonts w:ascii="Times New Roman" w:hAnsi="Times New Roman"/>
          <w:sz w:val="24"/>
          <w:szCs w:val="24"/>
        </w:rPr>
        <w:t>Так 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значительная часть расходов бюджета городского округа на 2022 год (</w:t>
      </w:r>
      <w:r w:rsidRPr="000A4B5F">
        <w:rPr>
          <w:rFonts w:ascii="Times New Roman" w:hAnsi="Times New Roman"/>
          <w:sz w:val="24"/>
          <w:szCs w:val="24"/>
        </w:rPr>
        <w:t>325 678,57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B5F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)</w:t>
      </w:r>
      <w:r w:rsidRPr="000A4B5F">
        <w:rPr>
          <w:rFonts w:ascii="Times New Roman" w:hAnsi="Times New Roman"/>
          <w:sz w:val="24"/>
          <w:szCs w:val="24"/>
        </w:rPr>
        <w:t xml:space="preserve"> предусмотрен</w:t>
      </w:r>
      <w:r>
        <w:rPr>
          <w:rFonts w:ascii="Times New Roman" w:hAnsi="Times New Roman"/>
          <w:sz w:val="24"/>
          <w:szCs w:val="24"/>
        </w:rPr>
        <w:t>а</w:t>
      </w:r>
      <w:r w:rsidRPr="000A4B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проектом бюджета</w:t>
      </w:r>
      <w:r w:rsidRPr="000A4B5F">
        <w:rPr>
          <w:rFonts w:ascii="Times New Roman" w:hAnsi="Times New Roman"/>
          <w:sz w:val="24"/>
          <w:szCs w:val="24"/>
        </w:rPr>
        <w:t xml:space="preserve"> на реализацию 7 муниципальных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A0B">
        <w:rPr>
          <w:rFonts w:ascii="Times New Roman" w:hAnsi="Times New Roman"/>
          <w:b/>
          <w:sz w:val="24"/>
          <w:szCs w:val="24"/>
        </w:rPr>
        <w:t>в</w:t>
      </w:r>
      <w:r w:rsidR="00031003" w:rsidRPr="00BD0A0B">
        <w:rPr>
          <w:rFonts w:ascii="Times New Roman" w:hAnsi="Times New Roman"/>
          <w:b/>
          <w:sz w:val="24"/>
          <w:szCs w:val="24"/>
        </w:rPr>
        <w:t xml:space="preserve"> области дорожного и жилищно-коммунального хозяйства</w:t>
      </w:r>
      <w:r w:rsidR="00031003" w:rsidRPr="000A4B5F">
        <w:rPr>
          <w:rFonts w:ascii="Times New Roman" w:hAnsi="Times New Roman"/>
          <w:sz w:val="24"/>
          <w:szCs w:val="24"/>
        </w:rPr>
        <w:t>, а именно: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«Формирование муниципального жилищного фонда на территории Партизанского городского округа» на 2020-2025 годы;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«Переселение граждан из аварийного жилищного фонда, проживающих на территории Партизанского городского округа» на 2019-2025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«Дорожная деятельность и благоустройство Партизанского городского округа» на 2022-2026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«Развитие и повышение эффективности коммунальной инфраструктуры Партизанского городского округа» на 2020-2024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«Формирование современной городской среды Партизанского городского округа» на 2018-2024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Pr="000A4B5F" w:rsidRDefault="00031003" w:rsidP="0003100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«Организация обеспечения населения твердым топливом по предельным ценам на территории Партизанского городского округа» на 2020-2024 годы;</w:t>
      </w:r>
      <w:r w:rsidRPr="000A4B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31003" w:rsidRDefault="00031003" w:rsidP="00ED0A5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B5F">
        <w:rPr>
          <w:rFonts w:ascii="Times New Roman" w:hAnsi="Times New Roman"/>
          <w:sz w:val="24"/>
          <w:szCs w:val="24"/>
        </w:rPr>
        <w:t>- муниципальной программы «Сохранение внешнего историко-архитектурного облика зданий, сооружений Партизанского городского округа» на 2021-2025 годы.</w:t>
      </w:r>
    </w:p>
    <w:p w:rsidR="003949A3" w:rsidRPr="00271497" w:rsidRDefault="003949A3" w:rsidP="00ED0A5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031003" w:rsidRPr="00E33B25" w:rsidRDefault="00031003" w:rsidP="00641E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B25">
        <w:rPr>
          <w:rFonts w:ascii="Times New Roman" w:hAnsi="Times New Roman"/>
          <w:b/>
          <w:sz w:val="24"/>
          <w:szCs w:val="24"/>
        </w:rPr>
        <w:t>Анализ иных показателей бюджета</w:t>
      </w:r>
    </w:p>
    <w:p w:rsidR="00031003" w:rsidRPr="00E33B25" w:rsidRDefault="00031003" w:rsidP="000310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B25">
        <w:rPr>
          <w:rFonts w:ascii="Times New Roman" w:hAnsi="Times New Roman"/>
          <w:b/>
          <w:sz w:val="24"/>
          <w:szCs w:val="24"/>
        </w:rPr>
        <w:t>Партизанского городского округа на 2022 год</w:t>
      </w:r>
    </w:p>
    <w:p w:rsidR="00031003" w:rsidRPr="00E33B25" w:rsidRDefault="00031003" w:rsidP="000310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33B25">
        <w:rPr>
          <w:rFonts w:ascii="Times New Roman" w:hAnsi="Times New Roman"/>
          <w:b/>
          <w:sz w:val="24"/>
          <w:szCs w:val="24"/>
        </w:rPr>
        <w:t>и пл</w:t>
      </w:r>
      <w:r w:rsidR="002F624A">
        <w:rPr>
          <w:rFonts w:ascii="Times New Roman" w:hAnsi="Times New Roman"/>
          <w:b/>
          <w:sz w:val="24"/>
          <w:szCs w:val="24"/>
        </w:rPr>
        <w:t>ановый период 2023 и 2024 годов</w:t>
      </w:r>
    </w:p>
    <w:p w:rsidR="00031003" w:rsidRPr="00271497" w:rsidRDefault="00031003" w:rsidP="0003100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31003" w:rsidRPr="004F6032" w:rsidRDefault="00031003" w:rsidP="00031003">
      <w:pPr>
        <w:pStyle w:val="af6"/>
        <w:spacing w:after="0"/>
        <w:ind w:left="0" w:firstLine="709"/>
        <w:jc w:val="both"/>
      </w:pPr>
      <w:r w:rsidRPr="004F6032">
        <w:t>Бюджет на 2022 год и плановый период 2023 и 2024 годы сформирован без дефицита</w:t>
      </w:r>
      <w:r w:rsidR="00A939C9">
        <w:t>, профицита</w:t>
      </w:r>
      <w:r w:rsidRPr="004F6032">
        <w:t xml:space="preserve">. </w:t>
      </w:r>
    </w:p>
    <w:p w:rsidR="00031003" w:rsidRPr="004F6032" w:rsidRDefault="00031003" w:rsidP="00031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032">
        <w:rPr>
          <w:rFonts w:ascii="Times New Roman" w:hAnsi="Times New Roman"/>
          <w:sz w:val="24"/>
          <w:szCs w:val="24"/>
        </w:rPr>
        <w:t>Бюджетные инвестиции юридическим лицам, не являющимся муниципальными учреждениями и муниципальными унитарными  предприятиями, проектом решения о бюджете не предусмотрены.</w:t>
      </w:r>
    </w:p>
    <w:p w:rsidR="00031003" w:rsidRPr="004F6032" w:rsidRDefault="00031003" w:rsidP="000310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0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2" w:history="1">
        <w:r w:rsidRPr="004F603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6 статьи 107</w:t>
        </w:r>
      </w:hyperlink>
      <w:r w:rsidRPr="004F60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Бюджетного кодекса Российской Федерации решением о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 в том числе верхнего предела долга по муниципальным гарантиям.</w:t>
      </w:r>
    </w:p>
    <w:p w:rsidR="00031003" w:rsidRPr="004F6032" w:rsidRDefault="00031003" w:rsidP="0003100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0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Проектом решения предусмотрено установление верхнего предела муниципального долга, в том числе верхнего предела долга по муниципальным гарантиям по состоянию на 01.01.2023, на 01.01.2024, и на 01.01.2025 в сумме 0,0 тыс. рублей. </w:t>
      </w:r>
    </w:p>
    <w:p w:rsidR="00031003" w:rsidRPr="00271497" w:rsidRDefault="00031003" w:rsidP="00031003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031003" w:rsidRPr="005048CF" w:rsidRDefault="00031003" w:rsidP="00641E3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CF">
        <w:rPr>
          <w:rFonts w:ascii="Times New Roman" w:hAnsi="Times New Roman" w:cs="Times New Roman"/>
          <w:b/>
          <w:sz w:val="24"/>
          <w:szCs w:val="24"/>
        </w:rPr>
        <w:t>Выводы и предложения</w:t>
      </w:r>
    </w:p>
    <w:p w:rsidR="00031003" w:rsidRPr="005048CF" w:rsidRDefault="00031003" w:rsidP="00031003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31003" w:rsidRPr="005048CF" w:rsidRDefault="00031003" w:rsidP="00031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8CF"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 проверке проекта решения Думы Партизанского городского округа «О бюджете Партизанского городского округа на 202</w:t>
      </w:r>
      <w:r w:rsidR="00A939C9">
        <w:rPr>
          <w:rFonts w:ascii="Times New Roman" w:hAnsi="Times New Roman" w:cs="Times New Roman"/>
          <w:sz w:val="24"/>
          <w:szCs w:val="24"/>
        </w:rPr>
        <w:t>2</w:t>
      </w:r>
      <w:r w:rsidRPr="005048C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939C9">
        <w:rPr>
          <w:rFonts w:ascii="Times New Roman" w:hAnsi="Times New Roman" w:cs="Times New Roman"/>
          <w:sz w:val="24"/>
          <w:szCs w:val="24"/>
        </w:rPr>
        <w:t>3</w:t>
      </w:r>
      <w:r w:rsidRPr="005048CF">
        <w:rPr>
          <w:rFonts w:ascii="Times New Roman" w:hAnsi="Times New Roman" w:cs="Times New Roman"/>
          <w:sz w:val="24"/>
          <w:szCs w:val="24"/>
        </w:rPr>
        <w:t xml:space="preserve"> и 202</w:t>
      </w:r>
      <w:r w:rsidR="00A939C9">
        <w:rPr>
          <w:rFonts w:ascii="Times New Roman" w:hAnsi="Times New Roman" w:cs="Times New Roman"/>
          <w:sz w:val="24"/>
          <w:szCs w:val="24"/>
        </w:rPr>
        <w:t>4</w:t>
      </w:r>
      <w:r w:rsidRPr="005048CF">
        <w:rPr>
          <w:rFonts w:ascii="Times New Roman" w:hAnsi="Times New Roman" w:cs="Times New Roman"/>
          <w:sz w:val="24"/>
          <w:szCs w:val="24"/>
        </w:rPr>
        <w:t xml:space="preserve"> годов» Контрольно- счетная палата приходит к следующим выводам:</w:t>
      </w:r>
    </w:p>
    <w:p w:rsidR="00950680" w:rsidRPr="004A407D" w:rsidRDefault="004A407D" w:rsidP="00641E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680" w:rsidRPr="004A407D">
        <w:rPr>
          <w:rFonts w:ascii="Times New Roman" w:hAnsi="Times New Roman" w:cs="Times New Roman"/>
          <w:sz w:val="24"/>
          <w:szCs w:val="24"/>
        </w:rPr>
        <w:t>роект решения Думы Партизанского городского округа «О бюджете Партизанского городского округа на 2022 год и на плановый период 2023 и 2024 годов» подготовлен и представлен местной администрацией в Контрольно-счетную палату и Думу городского округа в рамках предоставленных бюджетных полномочий, в целях обеспечения решения вопросов местн</w:t>
      </w:r>
      <w:r>
        <w:rPr>
          <w:rFonts w:ascii="Times New Roman" w:hAnsi="Times New Roman" w:cs="Times New Roman"/>
          <w:sz w:val="24"/>
          <w:szCs w:val="24"/>
        </w:rPr>
        <w:t>ого значения городского округа;</w:t>
      </w:r>
    </w:p>
    <w:p w:rsidR="00950680" w:rsidRPr="004A407D" w:rsidRDefault="004A407D" w:rsidP="00641E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680" w:rsidRPr="004A407D">
        <w:rPr>
          <w:rFonts w:ascii="Times New Roman" w:hAnsi="Times New Roman" w:cs="Times New Roman"/>
          <w:sz w:val="24"/>
          <w:szCs w:val="24"/>
        </w:rPr>
        <w:t>роект решения «О бюджете Партизанского городского округа на 2022 год и на плановый период 2023 и 2024 годов» разработан администрацией и внесен в Думу и Контрольно-счетную палату городского округа с соблюдением требований о сроках его  внесения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07D">
        <w:rPr>
          <w:rFonts w:ascii="Times New Roman" w:hAnsi="Times New Roman" w:cs="Times New Roman"/>
          <w:sz w:val="24"/>
          <w:szCs w:val="24"/>
        </w:rPr>
        <w:t xml:space="preserve"> </w:t>
      </w:r>
      <w:r w:rsidRPr="00EC7C2B">
        <w:rPr>
          <w:rFonts w:ascii="Times New Roman" w:hAnsi="Times New Roman" w:cs="Times New Roman"/>
          <w:sz w:val="24"/>
          <w:szCs w:val="24"/>
        </w:rPr>
        <w:t>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C7C2B">
        <w:rPr>
          <w:rFonts w:ascii="Times New Roman" w:hAnsi="Times New Roman" w:cs="Times New Roman"/>
          <w:sz w:val="24"/>
          <w:szCs w:val="24"/>
        </w:rPr>
        <w:t xml:space="preserve"> частью 1 статьи 17 Положения «О бюджетном процессе в Партизанском городском округе», принятого Решением Думы Партизанского городского округа от 27.03.2015 №163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680" w:rsidRPr="004A407D" w:rsidRDefault="004A407D" w:rsidP="00641E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0680" w:rsidRPr="004A407D">
        <w:rPr>
          <w:rFonts w:ascii="Times New Roman" w:hAnsi="Times New Roman" w:cs="Times New Roman"/>
          <w:sz w:val="24"/>
          <w:szCs w:val="24"/>
        </w:rPr>
        <w:t xml:space="preserve">еречень и содержание документов, представленных администрацией одновременно с проектом решения «О бюджете Партизанского городского округа на 2022 год и на плановый период 2023 и 2024 годов», соответствуют требованиям  Бюджетного кодекса Российской Федерации и Положения о бюджетном процессе в Партизанском городском округе, принятого Решением Думы Партизанского городского округа от 27.03.2015 № </w:t>
      </w:r>
      <w:r>
        <w:rPr>
          <w:rFonts w:ascii="Times New Roman" w:hAnsi="Times New Roman" w:cs="Times New Roman"/>
          <w:sz w:val="24"/>
          <w:szCs w:val="24"/>
        </w:rPr>
        <w:t>163;</w:t>
      </w:r>
    </w:p>
    <w:p w:rsidR="00950680" w:rsidRPr="004A407D" w:rsidRDefault="00950680" w:rsidP="00641E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7D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и муниципального нормативного правового акта:</w:t>
      </w:r>
    </w:p>
    <w:p w:rsidR="00950680" w:rsidRPr="004A407D" w:rsidRDefault="00950680" w:rsidP="004A40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7D">
        <w:rPr>
          <w:rFonts w:ascii="Times New Roman" w:hAnsi="Times New Roman" w:cs="Times New Roman"/>
          <w:sz w:val="24"/>
          <w:szCs w:val="24"/>
        </w:rPr>
        <w:t>- 27.10.2021 по инициативе местной администрации проведены публичные слушания по проекту бюджета Партизанского городского округа на 2022 год и на плановый период 2023 и 2024 годов;</w:t>
      </w:r>
    </w:p>
    <w:p w:rsidR="00950680" w:rsidRPr="004A407D" w:rsidRDefault="00950680" w:rsidP="004A40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07D">
        <w:rPr>
          <w:rFonts w:ascii="Times New Roman" w:hAnsi="Times New Roman" w:cs="Times New Roman"/>
          <w:sz w:val="24"/>
          <w:szCs w:val="24"/>
        </w:rPr>
        <w:t>- итоговый документ публичных слушаний официально опубликован 29.10.2021 в номере 81 (12957) газеты «Вести»</w:t>
      </w:r>
      <w:r w:rsidR="004A407D">
        <w:rPr>
          <w:rFonts w:ascii="Times New Roman" w:hAnsi="Times New Roman" w:cs="Times New Roman"/>
          <w:sz w:val="24"/>
          <w:szCs w:val="24"/>
        </w:rPr>
        <w:t>;</w:t>
      </w:r>
      <w:r w:rsidRPr="004A4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675" w:rsidRPr="00A33675" w:rsidRDefault="00A33675" w:rsidP="00641E3B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>Предусмотренные проектом решения, виды и значения налоговых доходов на 2022 год и на плановый период 2023 и 2024 годов, соотносятся с положениями федерального законодательства, законодательства Приморского края, муниципальных правовых актов Партизанского городского округа и учитывают:</w:t>
      </w:r>
    </w:p>
    <w:p w:rsidR="00A33675" w:rsidRPr="00A33675" w:rsidRDefault="00A33675" w:rsidP="00A3367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>- применение дополнительного норматива отчислений от налога на доходы физических лиц, заменяющего дотацию на выравнивание бюджетной обеспеченности;</w:t>
      </w:r>
    </w:p>
    <w:p w:rsidR="00A33675" w:rsidRPr="00A33675" w:rsidRDefault="00A33675" w:rsidP="00A33675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>- установление дифференцированного норматива отчислений от налога, взимаемого в связи с применением упрощенной системы  налогообложения</w:t>
      </w:r>
      <w:r w:rsidRPr="00A33675">
        <w:rPr>
          <w:rFonts w:ascii="Times New Roman" w:hAnsi="Times New Roman"/>
          <w:sz w:val="24"/>
          <w:szCs w:val="24"/>
        </w:rPr>
        <w:t>;</w:t>
      </w:r>
    </w:p>
    <w:p w:rsidR="00A33675" w:rsidRPr="00A33675" w:rsidRDefault="00A33675" w:rsidP="00A3367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- </w:t>
      </w:r>
      <w:r w:rsidRPr="00A33675">
        <w:rPr>
          <w:rFonts w:ascii="Times New Roman" w:hAnsi="Times New Roman" w:cs="Times New Roman"/>
          <w:sz w:val="24"/>
          <w:szCs w:val="24"/>
        </w:rPr>
        <w:t>прогнозные показатели налогового органа</w:t>
      </w: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;</w:t>
      </w:r>
    </w:p>
    <w:p w:rsidR="00A939C9" w:rsidRDefault="00A33675" w:rsidP="00641E3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bidi="ru-RU"/>
        </w:rPr>
        <w:t>П</w:t>
      </w: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редусмотренные проектом решения, виды и значения неналоговых доходов на 2022 год и на плановый период 2023 и 2024 годов обоснованы, соотносятся с предоставленными органам местного самоуправления полномочиями по </w:t>
      </w:r>
      <w:r w:rsidRPr="00A33675">
        <w:rPr>
          <w:rFonts w:ascii="Times New Roman" w:hAnsi="Times New Roman" w:cs="Times New Roman"/>
          <w:bCs/>
          <w:sz w:val="24"/>
          <w:szCs w:val="24"/>
        </w:rPr>
        <w:t>владению, пользованию и распоряжению муниципальным имуществом</w:t>
      </w:r>
      <w:r w:rsidRPr="00A33675">
        <w:rPr>
          <w:rFonts w:ascii="Times New Roman" w:hAnsi="Times New Roman" w:cs="Times New Roman"/>
          <w:sz w:val="24"/>
          <w:szCs w:val="24"/>
        </w:rPr>
        <w:t xml:space="preserve"> и земельными участки,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675" w:rsidRPr="00A33675" w:rsidRDefault="00A33675" w:rsidP="00641E3B">
      <w:pPr>
        <w:pStyle w:val="a3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Предусмотренные проектом решения, виды и значения безвозмездных поступлений в бюджет городского округа на 2022 год и на плановый период 2023 и 2024 годов, соответствуют показателям межбюджетных трансфертов, предоставление которых бюджету городского округа, предусмотрено проектом </w:t>
      </w:r>
      <w:r w:rsidRPr="00A33675">
        <w:rPr>
          <w:rFonts w:ascii="Times New Roman" w:hAnsi="Times New Roman" w:cs="Times New Roman"/>
          <w:sz w:val="24"/>
          <w:szCs w:val="24"/>
        </w:rPr>
        <w:t>Закона Приморского края «О краевом бюджете на 2022 год и плановый период 2023 и 2024 годов» и обоснованно включают в себя суммы:</w:t>
      </w:r>
    </w:p>
    <w:p w:rsidR="00A33675" w:rsidRPr="00A33675" w:rsidRDefault="00A33675" w:rsidP="00A33675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- </w:t>
      </w:r>
      <w:r w:rsidRPr="00A33675">
        <w:rPr>
          <w:rFonts w:ascii="Times New Roman" w:eastAsia="Calibri" w:hAnsi="Times New Roman" w:cs="Times New Roman"/>
          <w:sz w:val="24"/>
          <w:szCs w:val="24"/>
          <w:lang w:eastAsia="en-US"/>
        </w:rPr>
        <w:t>субвенций, предоставляемых в целях финансового обеспечения реализации органами местного самоуправления отдельных переданных государственных полномочий;</w:t>
      </w:r>
    </w:p>
    <w:p w:rsidR="00A33675" w:rsidRPr="00A33675" w:rsidRDefault="00A33675" w:rsidP="00A33675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- субсидий, предоставляемых </w:t>
      </w:r>
      <w:r w:rsidRPr="00A336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софинансирования решения вопросов местного значения городского округа за счет средств вышестоящих бюджетов; </w:t>
      </w:r>
    </w:p>
    <w:p w:rsidR="00A33675" w:rsidRPr="00A33675" w:rsidRDefault="00A33675" w:rsidP="00A3367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675">
        <w:rPr>
          <w:rFonts w:ascii="Times New Roman" w:eastAsia="Arial Unicode MS" w:hAnsi="Times New Roman" w:cs="Times New Roman"/>
          <w:sz w:val="24"/>
          <w:szCs w:val="24"/>
          <w:lang w:bidi="ru-RU"/>
        </w:rPr>
        <w:t>- средств иных межбюджетных трансфертов предоставляемых городскому округу</w:t>
      </w:r>
      <w:r w:rsidRPr="00A33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D0A56" w:rsidRPr="00ED0A56" w:rsidRDefault="00ED0A56" w:rsidP="00641E3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56">
        <w:rPr>
          <w:rFonts w:ascii="Times New Roman" w:hAnsi="Times New Roman" w:cs="Times New Roman"/>
          <w:sz w:val="24"/>
          <w:szCs w:val="24"/>
        </w:rPr>
        <w:t>Формирование расходной части бюджета Партизанского городского округа на 2022 год осуществлено с соблюдением требований главы 10 Бюджетного кодекса Российской Федерации,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должно происходить в очередном финансовом году и плановом периоде за счет средств бюджета городского округа.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56">
        <w:rPr>
          <w:rFonts w:ascii="Times New Roman" w:hAnsi="Times New Roman" w:cs="Times New Roman"/>
          <w:bCs/>
          <w:sz w:val="24"/>
          <w:szCs w:val="24"/>
        </w:rPr>
        <w:t>Проектом решения, во исполнение требований бюджетного законодательства, предусмотрены бюджетные ассигнования (расходы) на: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D0A56">
        <w:rPr>
          <w:rFonts w:ascii="Times New Roman" w:hAnsi="Times New Roman" w:cs="Times New Roman"/>
          <w:bCs/>
          <w:sz w:val="24"/>
          <w:szCs w:val="24"/>
        </w:rPr>
        <w:t xml:space="preserve">) оказание муниципальных услуг (выполнение работ), включая ассигнования на закупки товаров, работ, услуг для обеспечения муниципальных нужд, в том числе: 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56">
        <w:rPr>
          <w:rFonts w:ascii="Times New Roman" w:hAnsi="Times New Roman" w:cs="Times New Roman"/>
          <w:bCs/>
          <w:sz w:val="24"/>
          <w:szCs w:val="24"/>
        </w:rPr>
        <w:t xml:space="preserve">- на обеспечение выполнения функций казенных учреждений; 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56">
        <w:rPr>
          <w:rFonts w:ascii="Times New Roman" w:hAnsi="Times New Roman" w:cs="Times New Roman"/>
          <w:bCs/>
          <w:sz w:val="24"/>
          <w:szCs w:val="24"/>
        </w:rPr>
        <w:t>- на предоставление субсидий бюджетным учреждениям, включая субсидии на финансовое обеспечение выполнения ими муниципального задания;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56">
        <w:rPr>
          <w:rFonts w:ascii="Times New Roman" w:hAnsi="Times New Roman" w:cs="Times New Roman"/>
          <w:bCs/>
          <w:sz w:val="24"/>
          <w:szCs w:val="24"/>
        </w:rPr>
        <w:t>- на осуществление бюджетных инвестиций в объекты муниципальной собственности;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56">
        <w:rPr>
          <w:rFonts w:ascii="Times New Roman" w:hAnsi="Times New Roman" w:cs="Times New Roman"/>
          <w:bCs/>
          <w:sz w:val="24"/>
          <w:szCs w:val="24"/>
        </w:rPr>
        <w:t>- на закупку товаров, работ и услуг для обеспечения муниципальных нужд;</w:t>
      </w:r>
    </w:p>
    <w:p w:rsidR="00ED0A56" w:rsidRP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ED0A56">
        <w:rPr>
          <w:rFonts w:ascii="Times New Roman" w:hAnsi="Times New Roman" w:cs="Times New Roman"/>
          <w:bCs/>
          <w:sz w:val="24"/>
          <w:szCs w:val="24"/>
        </w:rPr>
        <w:t>) социальное обеспечение населения;</w:t>
      </w:r>
    </w:p>
    <w:p w:rsidR="00ED0A56" w:rsidRDefault="00ED0A56" w:rsidP="00ED0A5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ED0A56">
        <w:rPr>
          <w:rFonts w:ascii="Times New Roman" w:hAnsi="Times New Roman" w:cs="Times New Roman"/>
          <w:bCs/>
          <w:sz w:val="24"/>
          <w:szCs w:val="24"/>
        </w:rPr>
        <w:t>) предоставление субсидий юридическому лицу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D0A56" w:rsidRPr="00EC7C2B" w:rsidRDefault="00ED0A56" w:rsidP="00ED0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EC7C2B">
        <w:rPr>
          <w:rFonts w:ascii="Times New Roman" w:hAnsi="Times New Roman" w:cs="Times New Roman"/>
          <w:sz w:val="24"/>
          <w:szCs w:val="24"/>
        </w:rPr>
        <w:t>исполнение судебного акта по иску к муниципальному образованиям о возмещении вреда, причиненного гражданину и юридическому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A56" w:rsidRDefault="00ED0A56" w:rsidP="00ED0A56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</w:t>
      </w:r>
      <w:r w:rsidRPr="00EC7C2B">
        <w:rPr>
          <w:rFonts w:ascii="Times New Roman" w:eastAsia="Calibri" w:hAnsi="Times New Roman" w:cs="Times New Roman"/>
          <w:sz w:val="24"/>
          <w:szCs w:val="24"/>
          <w:lang w:eastAsia="en-US"/>
        </w:rPr>
        <w:t>Во исполнение требований Бюджетного кодекса, в  целом проект бюджета 202</w:t>
      </w:r>
      <w:r w:rsidR="00FC4F5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EC7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сформирован с учетом и на основании муниципальных программ.</w:t>
      </w:r>
      <w:r w:rsidRPr="00ED0A56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ED0A56" w:rsidRPr="00D27194" w:rsidRDefault="00ED0A56" w:rsidP="00ED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94">
        <w:rPr>
          <w:rFonts w:ascii="Times New Roman" w:hAnsi="Times New Roman"/>
          <w:spacing w:val="4"/>
          <w:sz w:val="24"/>
          <w:szCs w:val="24"/>
        </w:rPr>
        <w:t xml:space="preserve">В 2022 году доля «программных» расходов составляет 83 % в общем объеме расходов местного бюджета, в 2023 году – 81 %, в 2024 году - 81%, снижение доли </w:t>
      </w:r>
      <w:r>
        <w:rPr>
          <w:rFonts w:ascii="Times New Roman" w:hAnsi="Times New Roman"/>
          <w:spacing w:val="4"/>
          <w:sz w:val="24"/>
          <w:szCs w:val="24"/>
        </w:rPr>
        <w:t xml:space="preserve">плановых показателей 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программных расходов в 2023, 2024 годах </w:t>
      </w:r>
      <w:r>
        <w:rPr>
          <w:rFonts w:ascii="Times New Roman" w:hAnsi="Times New Roman"/>
          <w:spacing w:val="4"/>
          <w:sz w:val="24"/>
          <w:szCs w:val="24"/>
        </w:rPr>
        <w:t>объективно обуславливается окончанием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 срока действия отдельных программ,</w:t>
      </w:r>
      <w:r>
        <w:rPr>
          <w:rFonts w:ascii="Times New Roman" w:hAnsi="Times New Roman"/>
          <w:spacing w:val="4"/>
          <w:sz w:val="24"/>
          <w:szCs w:val="24"/>
        </w:rPr>
        <w:t xml:space="preserve"> что в свою очередь</w:t>
      </w:r>
      <w:r w:rsidRPr="00D2719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27194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>влечет отнесение значительной части расходов бюджетов 2023 и 2024 годов к условно утвержденным (</w:t>
      </w:r>
      <w:r w:rsidRPr="00D27194">
        <w:rPr>
          <w:rFonts w:ascii="Times New Roman" w:hAnsi="Times New Roman" w:cs="Times New Roman"/>
          <w:sz w:val="24"/>
          <w:szCs w:val="24"/>
        </w:rPr>
        <w:t>не распределенным в плановом периоде в соответствии с классификацией расходов бюджета бюджетным ассигнованиям), что не противоречит положения бюджетного законодательства.</w:t>
      </w:r>
    </w:p>
    <w:p w:rsidR="00ED0A56" w:rsidRPr="004F6032" w:rsidRDefault="00ED0A56" w:rsidP="00641E3B">
      <w:pPr>
        <w:pStyle w:val="af6"/>
        <w:numPr>
          <w:ilvl w:val="0"/>
          <w:numId w:val="11"/>
        </w:numPr>
        <w:spacing w:after="0"/>
        <w:ind w:left="0" w:firstLine="709"/>
        <w:jc w:val="both"/>
      </w:pPr>
      <w:r w:rsidRPr="004F6032">
        <w:t>Бюджет на 2022 год и плановый период 2023 и 2024 годы сформирован без дефицита</w:t>
      </w:r>
      <w:r>
        <w:t>, профицита</w:t>
      </w:r>
      <w:r w:rsidRPr="004F6032">
        <w:t xml:space="preserve">. </w:t>
      </w:r>
    </w:p>
    <w:p w:rsidR="00A33675" w:rsidRPr="00A33675" w:rsidRDefault="00A33675" w:rsidP="003670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4155" w:rsidRPr="00367020" w:rsidRDefault="000C4155" w:rsidP="000C41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020">
        <w:rPr>
          <w:rFonts w:ascii="Times New Roman" w:hAnsi="Times New Roman" w:cs="Times New Roman"/>
          <w:sz w:val="24"/>
          <w:szCs w:val="24"/>
        </w:rPr>
        <w:t>По итогам проведения экспертно – аналитического мероприятия Контрольно-счетная палата Партизанского городского округа предлагает Думе Партизанского городского округа рассмотреть подготовленный и представленный администрацией Партизанского городского округа проект решения «О бюджете Партиза</w:t>
      </w:r>
      <w:r w:rsidR="00367020">
        <w:rPr>
          <w:rFonts w:ascii="Times New Roman" w:hAnsi="Times New Roman" w:cs="Times New Roman"/>
          <w:sz w:val="24"/>
          <w:szCs w:val="24"/>
        </w:rPr>
        <w:t>нского городского округа на 2022</w:t>
      </w:r>
      <w:r w:rsidRPr="0036702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67020">
        <w:rPr>
          <w:rFonts w:ascii="Times New Roman" w:hAnsi="Times New Roman" w:cs="Times New Roman"/>
          <w:sz w:val="24"/>
          <w:szCs w:val="24"/>
        </w:rPr>
        <w:t>3</w:t>
      </w:r>
      <w:r w:rsidRPr="00367020">
        <w:rPr>
          <w:rFonts w:ascii="Times New Roman" w:hAnsi="Times New Roman" w:cs="Times New Roman"/>
          <w:sz w:val="24"/>
          <w:szCs w:val="24"/>
        </w:rPr>
        <w:t xml:space="preserve"> и 202</w:t>
      </w:r>
      <w:r w:rsidR="00367020">
        <w:rPr>
          <w:rFonts w:ascii="Times New Roman" w:hAnsi="Times New Roman" w:cs="Times New Roman"/>
          <w:sz w:val="24"/>
          <w:szCs w:val="24"/>
        </w:rPr>
        <w:t>4</w:t>
      </w:r>
      <w:r w:rsidRPr="00367020">
        <w:rPr>
          <w:rFonts w:ascii="Times New Roman" w:hAnsi="Times New Roman" w:cs="Times New Roman"/>
          <w:sz w:val="24"/>
          <w:szCs w:val="24"/>
        </w:rPr>
        <w:t xml:space="preserve"> годов»  с учетом настоящего  заключения.</w:t>
      </w:r>
    </w:p>
    <w:p w:rsidR="00FA54CA" w:rsidRDefault="00FA54CA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7020" w:rsidRDefault="00367020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7020" w:rsidRPr="00271497" w:rsidRDefault="00367020" w:rsidP="00FA54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                          </w:t>
      </w:r>
      <w:r w:rsidR="00C57EFB" w:rsidRPr="00271497">
        <w:rPr>
          <w:rFonts w:ascii="Times New Roman" w:hAnsi="Times New Roman" w:cs="Times New Roman"/>
          <w:sz w:val="24"/>
          <w:szCs w:val="24"/>
        </w:rPr>
        <w:t xml:space="preserve"> </w:t>
      </w:r>
      <w:r w:rsidR="00367020">
        <w:rPr>
          <w:rFonts w:ascii="Times New Roman" w:hAnsi="Times New Roman" w:cs="Times New Roman"/>
          <w:sz w:val="24"/>
          <w:szCs w:val="24"/>
        </w:rPr>
        <w:t xml:space="preserve">      </w:t>
      </w:r>
      <w:r w:rsidR="00C57EFB" w:rsidRPr="002714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1497">
        <w:rPr>
          <w:rFonts w:ascii="Times New Roman" w:hAnsi="Times New Roman" w:cs="Times New Roman"/>
          <w:sz w:val="24"/>
          <w:szCs w:val="24"/>
        </w:rPr>
        <w:t xml:space="preserve">  Р. А. Зыбин</w:t>
      </w: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97" w:rsidRDefault="00271497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20" w:rsidRPr="00271497" w:rsidRDefault="00367020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97" w:rsidRDefault="00271497" w:rsidP="0027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Аудитор</w:t>
      </w:r>
    </w:p>
    <w:p w:rsidR="00367020" w:rsidRPr="00271497" w:rsidRDefault="00367020" w:rsidP="0027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97" w:rsidRPr="00271497" w:rsidRDefault="00271497" w:rsidP="00271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271497" w:rsidRPr="00271497" w:rsidRDefault="00271497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                           </w:t>
      </w:r>
      <w:r w:rsidR="00367020">
        <w:rPr>
          <w:rFonts w:ascii="Times New Roman" w:hAnsi="Times New Roman" w:cs="Times New Roman"/>
          <w:sz w:val="24"/>
          <w:szCs w:val="24"/>
        </w:rPr>
        <w:t xml:space="preserve">     </w:t>
      </w:r>
      <w:r w:rsidRPr="00271497">
        <w:rPr>
          <w:rFonts w:ascii="Times New Roman" w:hAnsi="Times New Roman" w:cs="Times New Roman"/>
          <w:sz w:val="24"/>
          <w:szCs w:val="24"/>
        </w:rPr>
        <w:t xml:space="preserve">          Л.А.Хаминова</w:t>
      </w:r>
    </w:p>
    <w:p w:rsidR="00271497" w:rsidRPr="00271497" w:rsidRDefault="00271497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97" w:rsidRPr="00271497" w:rsidRDefault="00271497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97" w:rsidRPr="00271497" w:rsidRDefault="00271497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Главный инспектор</w:t>
      </w: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4CA" w:rsidRPr="00271497" w:rsidRDefault="00FA54CA" w:rsidP="00FA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>Контрольно – счетной палаты</w:t>
      </w:r>
    </w:p>
    <w:p w:rsidR="00474D26" w:rsidRPr="00271497" w:rsidRDefault="00FA54CA" w:rsidP="00C57EFB">
      <w:pPr>
        <w:spacing w:after="0" w:line="240" w:lineRule="auto"/>
        <w:jc w:val="both"/>
        <w:rPr>
          <w:sz w:val="24"/>
          <w:szCs w:val="24"/>
        </w:rPr>
      </w:pPr>
      <w:r w:rsidRPr="00271497">
        <w:rPr>
          <w:rFonts w:ascii="Times New Roman" w:hAnsi="Times New Roman" w:cs="Times New Roman"/>
          <w:sz w:val="24"/>
          <w:szCs w:val="24"/>
        </w:rPr>
        <w:t xml:space="preserve">Партизанского городского округа                                         </w:t>
      </w:r>
      <w:r w:rsidR="00C57EFB" w:rsidRPr="0027149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14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020">
        <w:rPr>
          <w:rFonts w:ascii="Times New Roman" w:hAnsi="Times New Roman" w:cs="Times New Roman"/>
          <w:sz w:val="24"/>
          <w:szCs w:val="24"/>
        </w:rPr>
        <w:t xml:space="preserve">     </w:t>
      </w:r>
      <w:r w:rsidRPr="00271497">
        <w:rPr>
          <w:rFonts w:ascii="Times New Roman" w:hAnsi="Times New Roman" w:cs="Times New Roman"/>
          <w:sz w:val="24"/>
          <w:szCs w:val="24"/>
        </w:rPr>
        <w:t xml:space="preserve">          М. В. Витязь</w:t>
      </w:r>
    </w:p>
    <w:sectPr w:rsidR="00474D26" w:rsidRPr="00271497" w:rsidSect="00EC7C2B">
      <w:headerReference w:type="default" r:id="rId13"/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EB" w:rsidRDefault="007D14EB" w:rsidP="00740777">
      <w:pPr>
        <w:spacing w:after="0" w:line="240" w:lineRule="auto"/>
      </w:pPr>
      <w:r>
        <w:separator/>
      </w:r>
    </w:p>
  </w:endnote>
  <w:endnote w:type="continuationSeparator" w:id="0">
    <w:p w:rsidR="007D14EB" w:rsidRDefault="007D14EB" w:rsidP="0074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EB" w:rsidRDefault="007D14EB" w:rsidP="00740777">
      <w:pPr>
        <w:spacing w:after="0" w:line="240" w:lineRule="auto"/>
      </w:pPr>
      <w:r>
        <w:separator/>
      </w:r>
    </w:p>
  </w:footnote>
  <w:footnote w:type="continuationSeparator" w:id="0">
    <w:p w:rsidR="007D14EB" w:rsidRDefault="007D14EB" w:rsidP="0074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1805"/>
      <w:docPartObj>
        <w:docPartGallery w:val="Page Numbers (Top of Page)"/>
        <w:docPartUnique/>
      </w:docPartObj>
    </w:sdtPr>
    <w:sdtEndPr/>
    <w:sdtContent>
      <w:p w:rsidR="00454495" w:rsidRDefault="008B178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495" w:rsidRDefault="004544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1892"/>
    <w:multiLevelType w:val="hybridMultilevel"/>
    <w:tmpl w:val="B47A4940"/>
    <w:lvl w:ilvl="0" w:tplc="7540A7D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A054E"/>
    <w:multiLevelType w:val="hybridMultilevel"/>
    <w:tmpl w:val="76AC00B4"/>
    <w:lvl w:ilvl="0" w:tplc="C27EF562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83CB2"/>
    <w:multiLevelType w:val="hybridMultilevel"/>
    <w:tmpl w:val="90D60B04"/>
    <w:lvl w:ilvl="0" w:tplc="B82ABA7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F32C8"/>
    <w:multiLevelType w:val="hybridMultilevel"/>
    <w:tmpl w:val="846EFF90"/>
    <w:lvl w:ilvl="0" w:tplc="B76C5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E4581"/>
    <w:multiLevelType w:val="hybridMultilevel"/>
    <w:tmpl w:val="7B4ECC14"/>
    <w:lvl w:ilvl="0" w:tplc="4ABC614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1D4C57"/>
    <w:multiLevelType w:val="hybridMultilevel"/>
    <w:tmpl w:val="033EA312"/>
    <w:lvl w:ilvl="0" w:tplc="BEFC7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687DF5"/>
    <w:multiLevelType w:val="hybridMultilevel"/>
    <w:tmpl w:val="DE167A6E"/>
    <w:lvl w:ilvl="0" w:tplc="E3B891F4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CD182A"/>
    <w:multiLevelType w:val="hybridMultilevel"/>
    <w:tmpl w:val="4E1AB7E0"/>
    <w:lvl w:ilvl="0" w:tplc="0D58257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A32FD3"/>
    <w:multiLevelType w:val="hybridMultilevel"/>
    <w:tmpl w:val="723E31F0"/>
    <w:lvl w:ilvl="0" w:tplc="F5B6D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B3906"/>
    <w:multiLevelType w:val="hybridMultilevel"/>
    <w:tmpl w:val="41DE5EEA"/>
    <w:lvl w:ilvl="0" w:tplc="7ADE2D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43254B"/>
    <w:multiLevelType w:val="multilevel"/>
    <w:tmpl w:val="F1EEDC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A"/>
    <w:rsid w:val="0000176F"/>
    <w:rsid w:val="00004570"/>
    <w:rsid w:val="00022ECE"/>
    <w:rsid w:val="00023D1E"/>
    <w:rsid w:val="00031003"/>
    <w:rsid w:val="000333DA"/>
    <w:rsid w:val="0003575B"/>
    <w:rsid w:val="00036505"/>
    <w:rsid w:val="00041E75"/>
    <w:rsid w:val="00043797"/>
    <w:rsid w:val="00046E95"/>
    <w:rsid w:val="00050099"/>
    <w:rsid w:val="00050190"/>
    <w:rsid w:val="00051DFC"/>
    <w:rsid w:val="00052D96"/>
    <w:rsid w:val="000618AE"/>
    <w:rsid w:val="00063237"/>
    <w:rsid w:val="000807F2"/>
    <w:rsid w:val="00083426"/>
    <w:rsid w:val="00083C11"/>
    <w:rsid w:val="00091973"/>
    <w:rsid w:val="00092FAB"/>
    <w:rsid w:val="00096716"/>
    <w:rsid w:val="000A1C19"/>
    <w:rsid w:val="000B285B"/>
    <w:rsid w:val="000B68F6"/>
    <w:rsid w:val="000C3B17"/>
    <w:rsid w:val="000C4155"/>
    <w:rsid w:val="000C4F0C"/>
    <w:rsid w:val="000D442A"/>
    <w:rsid w:val="000E220C"/>
    <w:rsid w:val="000F2779"/>
    <w:rsid w:val="000F73C7"/>
    <w:rsid w:val="00102E11"/>
    <w:rsid w:val="00103745"/>
    <w:rsid w:val="001076F8"/>
    <w:rsid w:val="001110D9"/>
    <w:rsid w:val="001212CE"/>
    <w:rsid w:val="00125C0E"/>
    <w:rsid w:val="00126EE3"/>
    <w:rsid w:val="001318F0"/>
    <w:rsid w:val="001337EE"/>
    <w:rsid w:val="001342B3"/>
    <w:rsid w:val="00140FE2"/>
    <w:rsid w:val="00157749"/>
    <w:rsid w:val="00160257"/>
    <w:rsid w:val="0016591E"/>
    <w:rsid w:val="00170A04"/>
    <w:rsid w:val="001734BC"/>
    <w:rsid w:val="00180683"/>
    <w:rsid w:val="00181583"/>
    <w:rsid w:val="001831E8"/>
    <w:rsid w:val="00190D33"/>
    <w:rsid w:val="001A4AD4"/>
    <w:rsid w:val="001A4F8A"/>
    <w:rsid w:val="001B0583"/>
    <w:rsid w:val="001B4B8B"/>
    <w:rsid w:val="001B58DE"/>
    <w:rsid w:val="001D6B42"/>
    <w:rsid w:val="001D7CEB"/>
    <w:rsid w:val="001E0BB2"/>
    <w:rsid w:val="001E587B"/>
    <w:rsid w:val="001E6EC1"/>
    <w:rsid w:val="001F62DD"/>
    <w:rsid w:val="001F7857"/>
    <w:rsid w:val="00201719"/>
    <w:rsid w:val="00202A1B"/>
    <w:rsid w:val="00206D77"/>
    <w:rsid w:val="002125E0"/>
    <w:rsid w:val="00216987"/>
    <w:rsid w:val="00220821"/>
    <w:rsid w:val="0022346E"/>
    <w:rsid w:val="00231312"/>
    <w:rsid w:val="00236011"/>
    <w:rsid w:val="00241861"/>
    <w:rsid w:val="00243BD0"/>
    <w:rsid w:val="00246B2F"/>
    <w:rsid w:val="00246B60"/>
    <w:rsid w:val="00251EAD"/>
    <w:rsid w:val="002520EB"/>
    <w:rsid w:val="002574DC"/>
    <w:rsid w:val="0026051C"/>
    <w:rsid w:val="00263E94"/>
    <w:rsid w:val="0026691D"/>
    <w:rsid w:val="00271497"/>
    <w:rsid w:val="002720F4"/>
    <w:rsid w:val="0027415F"/>
    <w:rsid w:val="00274D37"/>
    <w:rsid w:val="00275D2F"/>
    <w:rsid w:val="00276F34"/>
    <w:rsid w:val="00277979"/>
    <w:rsid w:val="00284957"/>
    <w:rsid w:val="00286F9D"/>
    <w:rsid w:val="002942D9"/>
    <w:rsid w:val="002A16AC"/>
    <w:rsid w:val="002B2865"/>
    <w:rsid w:val="002B3BC0"/>
    <w:rsid w:val="002B4F5C"/>
    <w:rsid w:val="002B5582"/>
    <w:rsid w:val="002C2BA2"/>
    <w:rsid w:val="002C2D5C"/>
    <w:rsid w:val="002C67FF"/>
    <w:rsid w:val="002D3515"/>
    <w:rsid w:val="002D4AD5"/>
    <w:rsid w:val="002E22A7"/>
    <w:rsid w:val="002E7ADE"/>
    <w:rsid w:val="002F1684"/>
    <w:rsid w:val="002F34EF"/>
    <w:rsid w:val="002F624A"/>
    <w:rsid w:val="00302158"/>
    <w:rsid w:val="003033A8"/>
    <w:rsid w:val="0030549D"/>
    <w:rsid w:val="003120BC"/>
    <w:rsid w:val="003143AF"/>
    <w:rsid w:val="003153DC"/>
    <w:rsid w:val="00321778"/>
    <w:rsid w:val="003228BF"/>
    <w:rsid w:val="00323B7C"/>
    <w:rsid w:val="00330AB1"/>
    <w:rsid w:val="00332007"/>
    <w:rsid w:val="003336BF"/>
    <w:rsid w:val="003348B3"/>
    <w:rsid w:val="00334D3B"/>
    <w:rsid w:val="0033556E"/>
    <w:rsid w:val="003402E4"/>
    <w:rsid w:val="003423F4"/>
    <w:rsid w:val="00342984"/>
    <w:rsid w:val="00343601"/>
    <w:rsid w:val="003507FD"/>
    <w:rsid w:val="00352636"/>
    <w:rsid w:val="00362B6E"/>
    <w:rsid w:val="00364459"/>
    <w:rsid w:val="00367020"/>
    <w:rsid w:val="0039019E"/>
    <w:rsid w:val="003912C1"/>
    <w:rsid w:val="003949A3"/>
    <w:rsid w:val="003A21A3"/>
    <w:rsid w:val="003A7AAC"/>
    <w:rsid w:val="003B32E9"/>
    <w:rsid w:val="003C0EAA"/>
    <w:rsid w:val="003C5453"/>
    <w:rsid w:val="003C671D"/>
    <w:rsid w:val="003D2315"/>
    <w:rsid w:val="003D3307"/>
    <w:rsid w:val="003E53A1"/>
    <w:rsid w:val="00403B67"/>
    <w:rsid w:val="00405509"/>
    <w:rsid w:val="00412151"/>
    <w:rsid w:val="00413C1A"/>
    <w:rsid w:val="004163D9"/>
    <w:rsid w:val="00416431"/>
    <w:rsid w:val="00422313"/>
    <w:rsid w:val="00425399"/>
    <w:rsid w:val="0043030A"/>
    <w:rsid w:val="00434211"/>
    <w:rsid w:val="00435609"/>
    <w:rsid w:val="00442D1F"/>
    <w:rsid w:val="00443783"/>
    <w:rsid w:val="00445E42"/>
    <w:rsid w:val="00454495"/>
    <w:rsid w:val="0045727F"/>
    <w:rsid w:val="0046121A"/>
    <w:rsid w:val="00470989"/>
    <w:rsid w:val="00474669"/>
    <w:rsid w:val="00474D26"/>
    <w:rsid w:val="0048409F"/>
    <w:rsid w:val="0048531E"/>
    <w:rsid w:val="00486923"/>
    <w:rsid w:val="00490CA1"/>
    <w:rsid w:val="00497D6F"/>
    <w:rsid w:val="004A03BD"/>
    <w:rsid w:val="004A04DF"/>
    <w:rsid w:val="004A0947"/>
    <w:rsid w:val="004A09E9"/>
    <w:rsid w:val="004A2C81"/>
    <w:rsid w:val="004A407D"/>
    <w:rsid w:val="004B19B2"/>
    <w:rsid w:val="004B4516"/>
    <w:rsid w:val="004C0DD4"/>
    <w:rsid w:val="004C2DB1"/>
    <w:rsid w:val="004C41AE"/>
    <w:rsid w:val="004D30F5"/>
    <w:rsid w:val="004D794D"/>
    <w:rsid w:val="004D7C8E"/>
    <w:rsid w:val="004E1924"/>
    <w:rsid w:val="004E6D46"/>
    <w:rsid w:val="004F74FC"/>
    <w:rsid w:val="00500684"/>
    <w:rsid w:val="00500A46"/>
    <w:rsid w:val="00502E58"/>
    <w:rsid w:val="00503506"/>
    <w:rsid w:val="005057AF"/>
    <w:rsid w:val="00507EE3"/>
    <w:rsid w:val="00511333"/>
    <w:rsid w:val="00511913"/>
    <w:rsid w:val="00525DD3"/>
    <w:rsid w:val="005263DC"/>
    <w:rsid w:val="00534E88"/>
    <w:rsid w:val="00540D16"/>
    <w:rsid w:val="005420E3"/>
    <w:rsid w:val="00545D68"/>
    <w:rsid w:val="005501CF"/>
    <w:rsid w:val="00551A2A"/>
    <w:rsid w:val="00551D52"/>
    <w:rsid w:val="005576F4"/>
    <w:rsid w:val="00561F62"/>
    <w:rsid w:val="00566F1B"/>
    <w:rsid w:val="0056797F"/>
    <w:rsid w:val="00567D37"/>
    <w:rsid w:val="00582CF3"/>
    <w:rsid w:val="00582F97"/>
    <w:rsid w:val="00583060"/>
    <w:rsid w:val="005862D8"/>
    <w:rsid w:val="00590727"/>
    <w:rsid w:val="00592720"/>
    <w:rsid w:val="005962A0"/>
    <w:rsid w:val="005A0482"/>
    <w:rsid w:val="005A049E"/>
    <w:rsid w:val="005A2DEF"/>
    <w:rsid w:val="005A45BB"/>
    <w:rsid w:val="005B38E1"/>
    <w:rsid w:val="005B717E"/>
    <w:rsid w:val="005D2F3A"/>
    <w:rsid w:val="005E0103"/>
    <w:rsid w:val="005F23BD"/>
    <w:rsid w:val="005F494E"/>
    <w:rsid w:val="005F6CC5"/>
    <w:rsid w:val="00604500"/>
    <w:rsid w:val="00607838"/>
    <w:rsid w:val="00610DB4"/>
    <w:rsid w:val="0062499C"/>
    <w:rsid w:val="00625681"/>
    <w:rsid w:val="00630124"/>
    <w:rsid w:val="00636EF0"/>
    <w:rsid w:val="00641E3B"/>
    <w:rsid w:val="0065062F"/>
    <w:rsid w:val="006519FC"/>
    <w:rsid w:val="0065330C"/>
    <w:rsid w:val="006568DD"/>
    <w:rsid w:val="00660770"/>
    <w:rsid w:val="00664C78"/>
    <w:rsid w:val="00672217"/>
    <w:rsid w:val="00673B83"/>
    <w:rsid w:val="00675B39"/>
    <w:rsid w:val="00675BFC"/>
    <w:rsid w:val="00677858"/>
    <w:rsid w:val="006816B1"/>
    <w:rsid w:val="006864AD"/>
    <w:rsid w:val="00695C6D"/>
    <w:rsid w:val="006971AC"/>
    <w:rsid w:val="006A66C0"/>
    <w:rsid w:val="006B04E4"/>
    <w:rsid w:val="006B74E8"/>
    <w:rsid w:val="006C2814"/>
    <w:rsid w:val="006D3E78"/>
    <w:rsid w:val="006D7B30"/>
    <w:rsid w:val="006E36B1"/>
    <w:rsid w:val="006F2CC8"/>
    <w:rsid w:val="006F4EE6"/>
    <w:rsid w:val="006F518D"/>
    <w:rsid w:val="006F7928"/>
    <w:rsid w:val="00702882"/>
    <w:rsid w:val="00703DA4"/>
    <w:rsid w:val="00704DAF"/>
    <w:rsid w:val="00706078"/>
    <w:rsid w:val="0071156E"/>
    <w:rsid w:val="00712153"/>
    <w:rsid w:val="00712F05"/>
    <w:rsid w:val="00714434"/>
    <w:rsid w:val="00724F7C"/>
    <w:rsid w:val="00733473"/>
    <w:rsid w:val="0073446B"/>
    <w:rsid w:val="00740777"/>
    <w:rsid w:val="007420D5"/>
    <w:rsid w:val="00745045"/>
    <w:rsid w:val="007558A8"/>
    <w:rsid w:val="00760B6C"/>
    <w:rsid w:val="0078136D"/>
    <w:rsid w:val="00782535"/>
    <w:rsid w:val="00787834"/>
    <w:rsid w:val="007935E5"/>
    <w:rsid w:val="00793ED9"/>
    <w:rsid w:val="007948B6"/>
    <w:rsid w:val="007A4869"/>
    <w:rsid w:val="007A554E"/>
    <w:rsid w:val="007B0BE3"/>
    <w:rsid w:val="007B28A2"/>
    <w:rsid w:val="007B37AE"/>
    <w:rsid w:val="007B39B8"/>
    <w:rsid w:val="007B4B74"/>
    <w:rsid w:val="007B6D77"/>
    <w:rsid w:val="007C0757"/>
    <w:rsid w:val="007C2395"/>
    <w:rsid w:val="007C547E"/>
    <w:rsid w:val="007D14EB"/>
    <w:rsid w:val="007D75A0"/>
    <w:rsid w:val="007E237B"/>
    <w:rsid w:val="007E2CAA"/>
    <w:rsid w:val="007F62FD"/>
    <w:rsid w:val="007F69A0"/>
    <w:rsid w:val="00800008"/>
    <w:rsid w:val="00801EEF"/>
    <w:rsid w:val="00804E63"/>
    <w:rsid w:val="008065DC"/>
    <w:rsid w:val="008101C0"/>
    <w:rsid w:val="00814EBB"/>
    <w:rsid w:val="008302C3"/>
    <w:rsid w:val="00834CA5"/>
    <w:rsid w:val="00840FD4"/>
    <w:rsid w:val="008425CE"/>
    <w:rsid w:val="00843927"/>
    <w:rsid w:val="00845EB3"/>
    <w:rsid w:val="0085552A"/>
    <w:rsid w:val="008560B4"/>
    <w:rsid w:val="00860FDB"/>
    <w:rsid w:val="00862BAD"/>
    <w:rsid w:val="0087099A"/>
    <w:rsid w:val="00872302"/>
    <w:rsid w:val="0087390E"/>
    <w:rsid w:val="0088244A"/>
    <w:rsid w:val="00882F0A"/>
    <w:rsid w:val="0089521B"/>
    <w:rsid w:val="008A1FD4"/>
    <w:rsid w:val="008A5277"/>
    <w:rsid w:val="008B176A"/>
    <w:rsid w:val="008B1780"/>
    <w:rsid w:val="008B1D0B"/>
    <w:rsid w:val="008B1F40"/>
    <w:rsid w:val="008B3756"/>
    <w:rsid w:val="008B47A0"/>
    <w:rsid w:val="008B6182"/>
    <w:rsid w:val="008C16D5"/>
    <w:rsid w:val="008C17BE"/>
    <w:rsid w:val="008C1856"/>
    <w:rsid w:val="008D1D66"/>
    <w:rsid w:val="008D5289"/>
    <w:rsid w:val="008E5B59"/>
    <w:rsid w:val="008F4E32"/>
    <w:rsid w:val="008F6FBE"/>
    <w:rsid w:val="008F7ADF"/>
    <w:rsid w:val="008F7F9C"/>
    <w:rsid w:val="009019A2"/>
    <w:rsid w:val="00904362"/>
    <w:rsid w:val="009140EE"/>
    <w:rsid w:val="00921E8B"/>
    <w:rsid w:val="00937838"/>
    <w:rsid w:val="0094249F"/>
    <w:rsid w:val="009479AC"/>
    <w:rsid w:val="00950680"/>
    <w:rsid w:val="00953704"/>
    <w:rsid w:val="0095384A"/>
    <w:rsid w:val="00954D8F"/>
    <w:rsid w:val="00956921"/>
    <w:rsid w:val="00957A76"/>
    <w:rsid w:val="00957BCC"/>
    <w:rsid w:val="0097272E"/>
    <w:rsid w:val="00974464"/>
    <w:rsid w:val="0097579D"/>
    <w:rsid w:val="00981F03"/>
    <w:rsid w:val="0099335E"/>
    <w:rsid w:val="00995DBA"/>
    <w:rsid w:val="009A7510"/>
    <w:rsid w:val="009B0B3B"/>
    <w:rsid w:val="009B21F5"/>
    <w:rsid w:val="009C373B"/>
    <w:rsid w:val="009C4B8A"/>
    <w:rsid w:val="009D3F07"/>
    <w:rsid w:val="009F45BC"/>
    <w:rsid w:val="009F4DC6"/>
    <w:rsid w:val="009F65EE"/>
    <w:rsid w:val="009F7715"/>
    <w:rsid w:val="009F7BEA"/>
    <w:rsid w:val="00A02657"/>
    <w:rsid w:val="00A076B0"/>
    <w:rsid w:val="00A231C1"/>
    <w:rsid w:val="00A257B2"/>
    <w:rsid w:val="00A27C4C"/>
    <w:rsid w:val="00A30BA6"/>
    <w:rsid w:val="00A33675"/>
    <w:rsid w:val="00A346C7"/>
    <w:rsid w:val="00A4583E"/>
    <w:rsid w:val="00A563A3"/>
    <w:rsid w:val="00A563F7"/>
    <w:rsid w:val="00A5766F"/>
    <w:rsid w:val="00A6100C"/>
    <w:rsid w:val="00A63196"/>
    <w:rsid w:val="00A6336E"/>
    <w:rsid w:val="00A66BDA"/>
    <w:rsid w:val="00A81487"/>
    <w:rsid w:val="00A8237E"/>
    <w:rsid w:val="00A82F12"/>
    <w:rsid w:val="00A8324C"/>
    <w:rsid w:val="00A90A66"/>
    <w:rsid w:val="00A939C9"/>
    <w:rsid w:val="00A9654F"/>
    <w:rsid w:val="00AA4EE3"/>
    <w:rsid w:val="00AB2E1E"/>
    <w:rsid w:val="00AB5A66"/>
    <w:rsid w:val="00AB7FF9"/>
    <w:rsid w:val="00AC1D11"/>
    <w:rsid w:val="00AC54BB"/>
    <w:rsid w:val="00AD26B2"/>
    <w:rsid w:val="00AD5269"/>
    <w:rsid w:val="00AD6ED7"/>
    <w:rsid w:val="00AE06AC"/>
    <w:rsid w:val="00AE173A"/>
    <w:rsid w:val="00AE2DFD"/>
    <w:rsid w:val="00AE5103"/>
    <w:rsid w:val="00AE513D"/>
    <w:rsid w:val="00AE7200"/>
    <w:rsid w:val="00AE7D44"/>
    <w:rsid w:val="00AF156F"/>
    <w:rsid w:val="00AF4C97"/>
    <w:rsid w:val="00B0547F"/>
    <w:rsid w:val="00B11B56"/>
    <w:rsid w:val="00B24D31"/>
    <w:rsid w:val="00B2708A"/>
    <w:rsid w:val="00B27A78"/>
    <w:rsid w:val="00B30E69"/>
    <w:rsid w:val="00B31513"/>
    <w:rsid w:val="00B32B7C"/>
    <w:rsid w:val="00B47D2B"/>
    <w:rsid w:val="00B5402D"/>
    <w:rsid w:val="00B56281"/>
    <w:rsid w:val="00B57586"/>
    <w:rsid w:val="00B601C1"/>
    <w:rsid w:val="00B64087"/>
    <w:rsid w:val="00B80EDB"/>
    <w:rsid w:val="00B81D45"/>
    <w:rsid w:val="00B82CA1"/>
    <w:rsid w:val="00B8448C"/>
    <w:rsid w:val="00BB04DA"/>
    <w:rsid w:val="00BB3DA1"/>
    <w:rsid w:val="00BB465F"/>
    <w:rsid w:val="00BB474E"/>
    <w:rsid w:val="00BB7A69"/>
    <w:rsid w:val="00BC4C60"/>
    <w:rsid w:val="00BC71F4"/>
    <w:rsid w:val="00BC7A5F"/>
    <w:rsid w:val="00BD0A0B"/>
    <w:rsid w:val="00BD292C"/>
    <w:rsid w:val="00BD2B4C"/>
    <w:rsid w:val="00BD7196"/>
    <w:rsid w:val="00BE267F"/>
    <w:rsid w:val="00BE50C1"/>
    <w:rsid w:val="00BE7D03"/>
    <w:rsid w:val="00BF0702"/>
    <w:rsid w:val="00BF6A95"/>
    <w:rsid w:val="00C07EF1"/>
    <w:rsid w:val="00C13A70"/>
    <w:rsid w:val="00C13CBE"/>
    <w:rsid w:val="00C17E93"/>
    <w:rsid w:val="00C27E4D"/>
    <w:rsid w:val="00C40582"/>
    <w:rsid w:val="00C4070A"/>
    <w:rsid w:val="00C40B87"/>
    <w:rsid w:val="00C45D3C"/>
    <w:rsid w:val="00C5200F"/>
    <w:rsid w:val="00C54E12"/>
    <w:rsid w:val="00C57EFB"/>
    <w:rsid w:val="00C60502"/>
    <w:rsid w:val="00C70387"/>
    <w:rsid w:val="00C82B7D"/>
    <w:rsid w:val="00C834DA"/>
    <w:rsid w:val="00C86326"/>
    <w:rsid w:val="00CB046E"/>
    <w:rsid w:val="00CB636E"/>
    <w:rsid w:val="00CB670E"/>
    <w:rsid w:val="00CB6B7A"/>
    <w:rsid w:val="00CB6DAF"/>
    <w:rsid w:val="00CC0FBB"/>
    <w:rsid w:val="00CC1D2E"/>
    <w:rsid w:val="00CD277F"/>
    <w:rsid w:val="00CD5541"/>
    <w:rsid w:val="00CD61F4"/>
    <w:rsid w:val="00CE12C0"/>
    <w:rsid w:val="00CE1C6E"/>
    <w:rsid w:val="00CE3111"/>
    <w:rsid w:val="00CE4D65"/>
    <w:rsid w:val="00CE7954"/>
    <w:rsid w:val="00CF038C"/>
    <w:rsid w:val="00CF0BAE"/>
    <w:rsid w:val="00CF13C8"/>
    <w:rsid w:val="00D027B5"/>
    <w:rsid w:val="00D06E1B"/>
    <w:rsid w:val="00D12A11"/>
    <w:rsid w:val="00D1593C"/>
    <w:rsid w:val="00D22775"/>
    <w:rsid w:val="00D24678"/>
    <w:rsid w:val="00D265B6"/>
    <w:rsid w:val="00D30513"/>
    <w:rsid w:val="00D3508A"/>
    <w:rsid w:val="00D36919"/>
    <w:rsid w:val="00D525A0"/>
    <w:rsid w:val="00D61E73"/>
    <w:rsid w:val="00D66A09"/>
    <w:rsid w:val="00D72A08"/>
    <w:rsid w:val="00D76BE2"/>
    <w:rsid w:val="00D77FA0"/>
    <w:rsid w:val="00D82EE0"/>
    <w:rsid w:val="00D83ACE"/>
    <w:rsid w:val="00D94297"/>
    <w:rsid w:val="00D950F3"/>
    <w:rsid w:val="00DA53E8"/>
    <w:rsid w:val="00DA6EA1"/>
    <w:rsid w:val="00DC4BBB"/>
    <w:rsid w:val="00DD6F3A"/>
    <w:rsid w:val="00DE2A31"/>
    <w:rsid w:val="00DE3CF7"/>
    <w:rsid w:val="00DE7D0B"/>
    <w:rsid w:val="00DF0F23"/>
    <w:rsid w:val="00DF1075"/>
    <w:rsid w:val="00DF109F"/>
    <w:rsid w:val="00DF20A5"/>
    <w:rsid w:val="00DF5CB5"/>
    <w:rsid w:val="00E02812"/>
    <w:rsid w:val="00E03B6E"/>
    <w:rsid w:val="00E048F2"/>
    <w:rsid w:val="00E11EE6"/>
    <w:rsid w:val="00E21E45"/>
    <w:rsid w:val="00E22442"/>
    <w:rsid w:val="00E25087"/>
    <w:rsid w:val="00E33B25"/>
    <w:rsid w:val="00E34EA1"/>
    <w:rsid w:val="00E4022F"/>
    <w:rsid w:val="00E544C4"/>
    <w:rsid w:val="00E557D4"/>
    <w:rsid w:val="00E61199"/>
    <w:rsid w:val="00E61E7B"/>
    <w:rsid w:val="00E6297C"/>
    <w:rsid w:val="00E70F06"/>
    <w:rsid w:val="00E71491"/>
    <w:rsid w:val="00E7220B"/>
    <w:rsid w:val="00E73D2F"/>
    <w:rsid w:val="00E80D97"/>
    <w:rsid w:val="00E81C3C"/>
    <w:rsid w:val="00E827DB"/>
    <w:rsid w:val="00E83995"/>
    <w:rsid w:val="00E84C1F"/>
    <w:rsid w:val="00E90A17"/>
    <w:rsid w:val="00E965E2"/>
    <w:rsid w:val="00EA03BA"/>
    <w:rsid w:val="00EA34F0"/>
    <w:rsid w:val="00EA55B7"/>
    <w:rsid w:val="00EC2DF6"/>
    <w:rsid w:val="00EC7C2B"/>
    <w:rsid w:val="00ED0A56"/>
    <w:rsid w:val="00ED1C7A"/>
    <w:rsid w:val="00EF5F05"/>
    <w:rsid w:val="00EF7375"/>
    <w:rsid w:val="00F06016"/>
    <w:rsid w:val="00F24C07"/>
    <w:rsid w:val="00F302F8"/>
    <w:rsid w:val="00F30BAA"/>
    <w:rsid w:val="00F31660"/>
    <w:rsid w:val="00F332D5"/>
    <w:rsid w:val="00F40120"/>
    <w:rsid w:val="00F40E22"/>
    <w:rsid w:val="00F4147B"/>
    <w:rsid w:val="00F42C49"/>
    <w:rsid w:val="00F43CE3"/>
    <w:rsid w:val="00F446E2"/>
    <w:rsid w:val="00F44C36"/>
    <w:rsid w:val="00F451AD"/>
    <w:rsid w:val="00F459FF"/>
    <w:rsid w:val="00F46854"/>
    <w:rsid w:val="00F6163A"/>
    <w:rsid w:val="00F64BFE"/>
    <w:rsid w:val="00F6553B"/>
    <w:rsid w:val="00F76D70"/>
    <w:rsid w:val="00F80654"/>
    <w:rsid w:val="00F81C3A"/>
    <w:rsid w:val="00FA0F27"/>
    <w:rsid w:val="00FA1404"/>
    <w:rsid w:val="00FA206D"/>
    <w:rsid w:val="00FA440E"/>
    <w:rsid w:val="00FA4515"/>
    <w:rsid w:val="00FA54CA"/>
    <w:rsid w:val="00FA6D33"/>
    <w:rsid w:val="00FA7C67"/>
    <w:rsid w:val="00FB088A"/>
    <w:rsid w:val="00FB4A7D"/>
    <w:rsid w:val="00FB6469"/>
    <w:rsid w:val="00FC4F5B"/>
    <w:rsid w:val="00FC6F9E"/>
    <w:rsid w:val="00FD1EC9"/>
    <w:rsid w:val="00FD237F"/>
    <w:rsid w:val="00FD5059"/>
    <w:rsid w:val="00FD66A7"/>
    <w:rsid w:val="00FD67ED"/>
    <w:rsid w:val="00FD70A4"/>
    <w:rsid w:val="00FE1145"/>
    <w:rsid w:val="00FE1C27"/>
    <w:rsid w:val="00FE47EA"/>
    <w:rsid w:val="00FE5E25"/>
    <w:rsid w:val="00FE61DA"/>
    <w:rsid w:val="00FE717E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F2E8-9298-4853-9B3F-22AB594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4C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</w:rPr>
  </w:style>
  <w:style w:type="paragraph" w:styleId="2">
    <w:name w:val="heading 2"/>
    <w:basedOn w:val="a"/>
    <w:next w:val="a"/>
    <w:link w:val="20"/>
    <w:qFormat/>
    <w:rsid w:val="00FA54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3">
    <w:name w:val="heading 3"/>
    <w:basedOn w:val="a"/>
    <w:next w:val="a"/>
    <w:link w:val="30"/>
    <w:qFormat/>
    <w:rsid w:val="00F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4CA"/>
    <w:rPr>
      <w:rFonts w:ascii="Arial" w:eastAsia="Times New Roman" w:hAnsi="Arial" w:cs="Times New Roman"/>
      <w:b/>
      <w:sz w:val="36"/>
      <w:szCs w:val="24"/>
    </w:rPr>
  </w:style>
  <w:style w:type="character" w:customStyle="1" w:styleId="20">
    <w:name w:val="Заголовок 2 Знак"/>
    <w:basedOn w:val="a0"/>
    <w:link w:val="2"/>
    <w:rsid w:val="00FA54CA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30">
    <w:name w:val="Заголовок 3 Знак"/>
    <w:basedOn w:val="a0"/>
    <w:link w:val="3"/>
    <w:rsid w:val="00FA54C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link w:val="a4"/>
    <w:qFormat/>
    <w:rsid w:val="00FA54CA"/>
    <w:pPr>
      <w:ind w:left="720"/>
      <w:contextualSpacing/>
    </w:pPr>
  </w:style>
  <w:style w:type="table" w:styleId="a5">
    <w:name w:val="Table Grid"/>
    <w:basedOn w:val="a1"/>
    <w:rsid w:val="00FA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A54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rsid w:val="00F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FA54C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aliases w:val="текст сноски"/>
    <w:rsid w:val="00FA54CA"/>
    <w:rPr>
      <w:vertAlign w:val="superscript"/>
    </w:rPr>
  </w:style>
  <w:style w:type="paragraph" w:styleId="aa">
    <w:name w:val="Normal (Web)"/>
    <w:basedOn w:val="a"/>
    <w:uiPriority w:val="99"/>
    <w:rsid w:val="00F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A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A54C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A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A54CA"/>
  </w:style>
  <w:style w:type="paragraph" w:styleId="af">
    <w:name w:val="footer"/>
    <w:basedOn w:val="a"/>
    <w:link w:val="af0"/>
    <w:unhideWhenUsed/>
    <w:rsid w:val="00FA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FA54CA"/>
  </w:style>
  <w:style w:type="paragraph" w:styleId="af1">
    <w:name w:val="Title"/>
    <w:basedOn w:val="a"/>
    <w:link w:val="af2"/>
    <w:qFormat/>
    <w:rsid w:val="00F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FA54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rsid w:val="00FA54C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FA54C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Title">
    <w:name w:val="ConsTitle"/>
    <w:rsid w:val="00FA54C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rmal">
    <w:name w:val="ConsNormal"/>
    <w:rsid w:val="00FA5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FA54C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A54CA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3"/>
    <w:basedOn w:val="a"/>
    <w:link w:val="32"/>
    <w:uiPriority w:val="99"/>
    <w:rsid w:val="00FA54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FA54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FA54CA"/>
  </w:style>
  <w:style w:type="character" w:customStyle="1" w:styleId="text">
    <w:name w:val="text Знак"/>
    <w:basedOn w:val="a0"/>
    <w:link w:val="text0"/>
    <w:locked/>
    <w:rsid w:val="00FA54CA"/>
    <w:rPr>
      <w:rFonts w:ascii="Arial" w:hAnsi="Arial" w:cs="Arial"/>
      <w:color w:val="000000"/>
      <w:sz w:val="18"/>
      <w:szCs w:val="18"/>
    </w:rPr>
  </w:style>
  <w:style w:type="paragraph" w:customStyle="1" w:styleId="text0">
    <w:name w:val="text"/>
    <w:basedOn w:val="a"/>
    <w:link w:val="text"/>
    <w:rsid w:val="00FA54CA"/>
    <w:pPr>
      <w:spacing w:after="0" w:line="240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f6">
    <w:name w:val="Body Text Indent"/>
    <w:basedOn w:val="a"/>
    <w:link w:val="af7"/>
    <w:unhideWhenUsed/>
    <w:rsid w:val="00FA54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FA54C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FA54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A54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F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A5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Style6">
    <w:name w:val="Char Style 6"/>
    <w:link w:val="Style4"/>
    <w:uiPriority w:val="99"/>
    <w:locked/>
    <w:rsid w:val="00FA54CA"/>
    <w:rPr>
      <w:rFonts w:cs="Times New Roman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FA54CA"/>
    <w:pPr>
      <w:widowControl w:val="0"/>
      <w:shd w:val="clear" w:color="auto" w:fill="FFFFFF"/>
      <w:spacing w:after="0" w:line="336" w:lineRule="exact"/>
      <w:jc w:val="center"/>
    </w:pPr>
    <w:rPr>
      <w:rFonts w:cs="Times New Roman"/>
    </w:rPr>
  </w:style>
  <w:style w:type="paragraph" w:customStyle="1" w:styleId="af8">
    <w:name w:val="Стиль в законе"/>
    <w:basedOn w:val="a"/>
    <w:rsid w:val="00FA54CA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Style2">
    <w:name w:val="Style2"/>
    <w:basedOn w:val="a"/>
    <w:uiPriority w:val="99"/>
    <w:rsid w:val="00FA54C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A54CA"/>
    <w:rPr>
      <w:rFonts w:ascii="Times New Roman" w:hAnsi="Times New Roman" w:cs="Times New Roman" w:hint="default"/>
      <w:sz w:val="26"/>
      <w:szCs w:val="26"/>
    </w:rPr>
  </w:style>
  <w:style w:type="character" w:styleId="af9">
    <w:name w:val="Hyperlink"/>
    <w:basedOn w:val="a0"/>
    <w:uiPriority w:val="99"/>
    <w:rsid w:val="00FA54CA"/>
    <w:rPr>
      <w:rFonts w:cs="Times New Roman"/>
      <w:color w:val="0000FF"/>
      <w:u w:val="single"/>
    </w:rPr>
  </w:style>
  <w:style w:type="paragraph" w:customStyle="1" w:styleId="11">
    <w:name w:val="1"/>
    <w:basedOn w:val="a"/>
    <w:rsid w:val="00FA54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A54C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</w:rPr>
  </w:style>
  <w:style w:type="paragraph" w:styleId="afa">
    <w:name w:val="No Spacing"/>
    <w:link w:val="afb"/>
    <w:uiPriority w:val="1"/>
    <w:qFormat/>
    <w:rsid w:val="00FA5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0"/>
    <w:link w:val="afa"/>
    <w:uiPriority w:val="1"/>
    <w:locked/>
    <w:rsid w:val="00FA54CA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FA54CA"/>
  </w:style>
  <w:style w:type="paragraph" w:styleId="33">
    <w:name w:val="Body Text Indent 3"/>
    <w:basedOn w:val="a"/>
    <w:link w:val="34"/>
    <w:uiPriority w:val="99"/>
    <w:semiHidden/>
    <w:unhideWhenUsed/>
    <w:rsid w:val="00FA54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A54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B3CCE759AF03472B57DC415D6EBC462B4D204A4B00121540A65A61A1F0A3931C7258B94AEV3J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5A9FB228A3109822ED86846BA38CE783CF57115B26FDD8199ABA8CB13D2372D270E394A71EFEF0EDE422B14D9C0C12E1CDD7154081E89Em70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0121AD9F27E2308C6B9F30FBA03C2118DB63AA902D0D97C0F55586E3CFDA71084E607EBBF883QAI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9FB228A3109822ED86846BA38CE783CF57115B26FDD8199ABA8CB13D2372D270E394A71EFEF0EDE422B14D9C0C12E1CDD7154081E89Em70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C110A-33A5-40BF-B667-215D8371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25602</Words>
  <Characters>145938</Characters>
  <Application>Microsoft Office Word</Application>
  <DocSecurity>0</DocSecurity>
  <Lines>1216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Zibin</dc:creator>
  <cp:lastModifiedBy>Витязь Марина Викторовна</cp:lastModifiedBy>
  <cp:revision>2</cp:revision>
  <cp:lastPrinted>2021-11-03T02:59:00Z</cp:lastPrinted>
  <dcterms:created xsi:type="dcterms:W3CDTF">2023-01-24T03:36:00Z</dcterms:created>
  <dcterms:modified xsi:type="dcterms:W3CDTF">2023-01-24T03:36:00Z</dcterms:modified>
</cp:coreProperties>
</file>