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1324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9C435F" w:rsidRDefault="006F2F0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0F4424">
        <w:rPr>
          <w:b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2E5F4B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1465F3">
        <w:rPr>
          <w:b/>
          <w:sz w:val="24"/>
          <w:szCs w:val="24"/>
        </w:rPr>
        <w:t>4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2E5F4B">
        <w:rPr>
          <w:sz w:val="24"/>
          <w:szCs w:val="24"/>
        </w:rPr>
        <w:t>02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2E5F4B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2E5F4B">
        <w:rPr>
          <w:sz w:val="24"/>
          <w:szCs w:val="24"/>
        </w:rPr>
        <w:t>62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435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C435F" w:rsidRPr="009C435F">
        <w:rPr>
          <w:sz w:val="24"/>
          <w:szCs w:val="24"/>
        </w:rPr>
        <w:t>«</w:t>
      </w:r>
      <w:r w:rsidR="009C435F" w:rsidRPr="009C435F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«Развитие информационно- коммуникационных технологий органов местного самоуправления </w:t>
      </w:r>
      <w:r w:rsidR="009C435F" w:rsidRPr="009C435F">
        <w:rPr>
          <w:sz w:val="24"/>
          <w:szCs w:val="24"/>
        </w:rPr>
        <w:t>Партизанского городского округа</w:t>
      </w:r>
      <w:r w:rsidR="002E5F4B">
        <w:rPr>
          <w:sz w:val="24"/>
          <w:szCs w:val="24"/>
        </w:rPr>
        <w:t>» на 2022-202</w:t>
      </w:r>
      <w:r w:rsidR="001465F3">
        <w:rPr>
          <w:sz w:val="24"/>
          <w:szCs w:val="24"/>
        </w:rPr>
        <w:t>4</w:t>
      </w:r>
      <w:r w:rsidR="002E5F4B">
        <w:rPr>
          <w:sz w:val="24"/>
          <w:szCs w:val="24"/>
        </w:rPr>
        <w:t xml:space="preserve"> годы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2E5F4B">
        <w:rPr>
          <w:sz w:val="24"/>
          <w:szCs w:val="24"/>
        </w:rPr>
        <w:t>01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9C435F">
        <w:rPr>
          <w:sz w:val="24"/>
          <w:szCs w:val="24"/>
        </w:rPr>
        <w:t>6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9C435F">
        <w:rPr>
          <w:sz w:val="24"/>
          <w:szCs w:val="24"/>
        </w:rPr>
        <w:t>7</w:t>
      </w:r>
      <w:r w:rsidR="002E5F4B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2E5F4B">
        <w:rPr>
          <w:sz w:val="24"/>
          <w:szCs w:val="24"/>
        </w:rPr>
        <w:t>30</w:t>
      </w:r>
      <w:r w:rsidR="000001D5">
        <w:rPr>
          <w:sz w:val="24"/>
          <w:szCs w:val="24"/>
        </w:rPr>
        <w:t>.0</w:t>
      </w:r>
      <w:r w:rsidR="009C435F">
        <w:rPr>
          <w:sz w:val="24"/>
          <w:szCs w:val="24"/>
        </w:rPr>
        <w:t>6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2E5F4B">
        <w:rPr>
          <w:sz w:val="24"/>
          <w:szCs w:val="24"/>
        </w:rPr>
        <w:t>30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C435F">
        <w:rPr>
          <w:sz w:val="24"/>
          <w:szCs w:val="24"/>
        </w:rPr>
        <w:t>6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№1.2-02-2/</w:t>
      </w:r>
      <w:r w:rsidR="009C435F">
        <w:rPr>
          <w:sz w:val="24"/>
          <w:szCs w:val="24"/>
        </w:rPr>
        <w:t>41</w:t>
      </w:r>
      <w:r w:rsidR="002E5F4B">
        <w:rPr>
          <w:sz w:val="24"/>
          <w:szCs w:val="24"/>
        </w:rPr>
        <w:t>42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9C435F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435F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460A31" w:rsidRDefault="008159C8" w:rsidP="00460A31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8159C8">
        <w:rPr>
          <w:sz w:val="24"/>
          <w:szCs w:val="24"/>
        </w:rPr>
        <w:t xml:space="preserve">Проект постановления </w:t>
      </w:r>
      <w:r w:rsidR="002E5F4B" w:rsidRPr="009C435F">
        <w:rPr>
          <w:sz w:val="24"/>
          <w:szCs w:val="24"/>
        </w:rPr>
        <w:t>«</w:t>
      </w:r>
      <w:r w:rsidR="002E5F4B" w:rsidRPr="009C435F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«Развитие информационно- коммуникационных технологий органов местного самоуправления </w:t>
      </w:r>
      <w:r w:rsidR="002E5F4B" w:rsidRPr="009C435F">
        <w:rPr>
          <w:sz w:val="24"/>
          <w:szCs w:val="24"/>
        </w:rPr>
        <w:t>Партизанского городского округа</w:t>
      </w:r>
      <w:r w:rsidR="002E5F4B">
        <w:rPr>
          <w:sz w:val="24"/>
          <w:szCs w:val="24"/>
        </w:rPr>
        <w:t>» на 2022-202</w:t>
      </w:r>
      <w:r w:rsidR="001465F3">
        <w:rPr>
          <w:sz w:val="24"/>
          <w:szCs w:val="24"/>
        </w:rPr>
        <w:t>6</w:t>
      </w:r>
      <w:r w:rsidR="002E5F4B">
        <w:rPr>
          <w:sz w:val="24"/>
          <w:szCs w:val="24"/>
        </w:rPr>
        <w:t xml:space="preserve"> годы» ранее представлялся в контрольно-счетную палату администрацией городского округа для проведения финансово-экономической экспертизы. По результатам проверки контрольно-счетной палатой было подготовлено заключение от</w:t>
      </w:r>
      <w:r w:rsidR="002E5F4B">
        <w:rPr>
          <w:bCs/>
          <w:sz w:val="24"/>
          <w:szCs w:val="24"/>
          <w:shd w:val="clear" w:color="auto" w:fill="FFFFFF"/>
        </w:rPr>
        <w:t xml:space="preserve"> 18.06.2021 №57</w:t>
      </w:r>
      <w:r w:rsidR="003609E6">
        <w:rPr>
          <w:bCs/>
          <w:sz w:val="24"/>
          <w:szCs w:val="24"/>
          <w:shd w:val="clear" w:color="auto" w:fill="FFFFFF"/>
        </w:rPr>
        <w:t>, в котором, кроме прочего были отражены следующие выводы:</w:t>
      </w:r>
    </w:p>
    <w:p w:rsidR="00460A31" w:rsidRDefault="00460A31" w:rsidP="00460A31">
      <w:pPr>
        <w:pStyle w:val="af1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404E22">
        <w:rPr>
          <w:sz w:val="24"/>
          <w:szCs w:val="24"/>
        </w:rPr>
        <w:t>Проект направлен в Контрольно-счетную палату 11.06.2021, фактически представлен 15.06.2021 то есть с соблюдением срока, установленного муниципальным правовым актом</w:t>
      </w:r>
      <w:r>
        <w:rPr>
          <w:sz w:val="24"/>
          <w:szCs w:val="24"/>
        </w:rPr>
        <w:t>.</w:t>
      </w:r>
    </w:p>
    <w:p w:rsidR="003609E6" w:rsidRPr="00460A31" w:rsidRDefault="003609E6" w:rsidP="00460A31">
      <w:pPr>
        <w:pStyle w:val="af1"/>
        <w:numPr>
          <w:ilvl w:val="0"/>
          <w:numId w:val="28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404E22">
        <w:rPr>
          <w:sz w:val="24"/>
          <w:szCs w:val="24"/>
        </w:rPr>
        <w:t>Наименование программы, применяемое по тексту представленного проекта, должно быть приведено в соответствие с «Перечнем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№889-па.</w:t>
      </w:r>
    </w:p>
    <w:p w:rsidR="003609E6" w:rsidRPr="00404E22" w:rsidRDefault="003609E6" w:rsidP="003609E6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22">
        <w:rPr>
          <w:rFonts w:ascii="Times New Roman" w:hAnsi="Times New Roman" w:cs="Times New Roman"/>
          <w:sz w:val="24"/>
          <w:szCs w:val="24"/>
        </w:rPr>
        <w:t xml:space="preserve">Для вступления муниципальной программы в силу, с предусмотренного в ней дня начала ее реализации, то есть с 01.01.2022 пункт 2 проекта постановления должен быть изложен в следующей редакции: «2. Настоящее постановление подлежит официальному опубликованию (обнародованию) в газете «Вести», вступает в силу после его официального опубликования (обнародования), но не ранее 01 января 2022 года.».  </w:t>
      </w:r>
    </w:p>
    <w:p w:rsidR="003609E6" w:rsidRPr="00404E22" w:rsidRDefault="003609E6" w:rsidP="003609E6">
      <w:pPr>
        <w:pStyle w:val="af1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Базовое и целевые значения такого показателя (индикатора) как «доля рабочих мест соответствующих для работы в информационных системах на начало реализации программы», указанные в представленном проекте программы и являющиеся основаниями для ее разработки, утверждения и дальнейшего финансирования,</w:t>
      </w:r>
      <w:r>
        <w:rPr>
          <w:sz w:val="24"/>
          <w:szCs w:val="24"/>
        </w:rPr>
        <w:t xml:space="preserve"> не</w:t>
      </w:r>
      <w:r w:rsidRPr="00404E22">
        <w:rPr>
          <w:sz w:val="24"/>
          <w:szCs w:val="24"/>
        </w:rPr>
        <w:t>обоснованы, не соотносятся с результатами реализации мероприятий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–па.</w:t>
      </w:r>
    </w:p>
    <w:p w:rsidR="003609E6" w:rsidRPr="00404E22" w:rsidRDefault="003609E6" w:rsidP="003609E6">
      <w:pPr>
        <w:pStyle w:val="af1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Учитывая запланированное на 2022 год достижение максимально возможного значения такого показателя (индикатора) как «доля сертифицированного серверного и сетевого оборудования для локальной сети», предусматриваемое Проектом финансирование мероприятия по приобретению сертифицированного серверного и сетевого оборудования для локальной сети является необоснованным. </w:t>
      </w:r>
    </w:p>
    <w:p w:rsidR="003609E6" w:rsidRPr="00404E22" w:rsidRDefault="003609E6" w:rsidP="003609E6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04E22">
        <w:rPr>
          <w:bCs/>
          <w:sz w:val="24"/>
          <w:szCs w:val="24"/>
        </w:rPr>
        <w:t>Полномочия, функции заместителей главы администрации, при установлении механизма реализации муниципальной программы</w:t>
      </w:r>
      <w:r w:rsidRPr="00404E22">
        <w:rPr>
          <w:sz w:val="24"/>
          <w:szCs w:val="24"/>
        </w:rPr>
        <w:t xml:space="preserve">, представленным проектом не предусмотрены, что в нарушение приведенных требований </w:t>
      </w:r>
      <w:r w:rsidRPr="00404E22">
        <w:rPr>
          <w:bCs/>
          <w:sz w:val="24"/>
          <w:szCs w:val="24"/>
        </w:rPr>
        <w:t xml:space="preserve">пункта 1.5 </w:t>
      </w:r>
      <w:r w:rsidRPr="00404E22">
        <w:rPr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исключает их </w:t>
      </w:r>
      <w:r w:rsidRPr="00404E22">
        <w:rPr>
          <w:bCs/>
          <w:sz w:val="24"/>
          <w:szCs w:val="24"/>
        </w:rPr>
        <w:t xml:space="preserve">персональную ответственность за ее разработку и реализацию. </w:t>
      </w:r>
    </w:p>
    <w:p w:rsidR="003609E6" w:rsidRPr="00404E22" w:rsidRDefault="003609E6" w:rsidP="003609E6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производится за счет средств местного бюджета.   </w:t>
      </w:r>
    </w:p>
    <w:p w:rsidR="002E5F4B" w:rsidRDefault="00460A31" w:rsidP="002E5F4B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Экспертизой вновь представленного проекта установлено:</w:t>
      </w:r>
    </w:p>
    <w:p w:rsidR="008159C8" w:rsidRPr="008159C8" w:rsidRDefault="00460A31" w:rsidP="002E5F4B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П</w:t>
      </w:r>
      <w:r w:rsidR="008159C8" w:rsidRPr="008159C8">
        <w:rPr>
          <w:sz w:val="24"/>
          <w:szCs w:val="24"/>
        </w:rPr>
        <w:t>ункт 1 Проекта предусматривает утверждение</w:t>
      </w:r>
      <w:r w:rsidR="008159C8" w:rsidRPr="008159C8">
        <w:rPr>
          <w:bCs/>
          <w:sz w:val="24"/>
          <w:szCs w:val="24"/>
          <w:shd w:val="clear" w:color="auto" w:fill="FFFFFF"/>
        </w:rPr>
        <w:t xml:space="preserve"> муниципальной программы «Развитие информационно- коммуникационных технологий органов местного самоуправления </w:t>
      </w:r>
      <w:r w:rsidR="008159C8" w:rsidRPr="008159C8">
        <w:rPr>
          <w:sz w:val="24"/>
          <w:szCs w:val="24"/>
        </w:rPr>
        <w:t>Партизанского городского округа</w:t>
      </w:r>
      <w:r>
        <w:rPr>
          <w:sz w:val="24"/>
          <w:szCs w:val="24"/>
        </w:rPr>
        <w:t>»</w:t>
      </w:r>
      <w:r w:rsidR="008159C8" w:rsidRPr="008159C8">
        <w:rPr>
          <w:sz w:val="24"/>
          <w:szCs w:val="24"/>
        </w:rPr>
        <w:t xml:space="preserve"> на 2022-202</w:t>
      </w:r>
      <w:r>
        <w:rPr>
          <w:sz w:val="24"/>
          <w:szCs w:val="24"/>
        </w:rPr>
        <w:t>4</w:t>
      </w:r>
      <w:r w:rsidR="008159C8" w:rsidRPr="008159C8">
        <w:rPr>
          <w:sz w:val="24"/>
          <w:szCs w:val="24"/>
        </w:rPr>
        <w:t xml:space="preserve"> годы</w:t>
      </w:r>
      <w:r w:rsidR="00172323">
        <w:rPr>
          <w:sz w:val="24"/>
          <w:szCs w:val="24"/>
        </w:rPr>
        <w:t>»</w:t>
      </w:r>
      <w:r w:rsidR="008159C8" w:rsidRPr="008159C8">
        <w:rPr>
          <w:sz w:val="24"/>
          <w:szCs w:val="24"/>
        </w:rPr>
        <w:t xml:space="preserve">. В соответствии с текстом проекта постановления муниципальная программа прилагается к нему. </w:t>
      </w: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 xml:space="preserve"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</w:t>
      </w:r>
      <w:r w:rsidRPr="004747B8">
        <w:rPr>
          <w:sz w:val="24"/>
          <w:szCs w:val="24"/>
        </w:rPr>
        <w:lastRenderedPageBreak/>
        <w:t>структурными подразделениями администрации Партизанского городского округа и нап</w:t>
      </w:r>
      <w:r>
        <w:rPr>
          <w:sz w:val="24"/>
          <w:szCs w:val="24"/>
        </w:rPr>
        <w:t>равляет его в срок до 1 июля в К</w:t>
      </w:r>
      <w:r w:rsidRPr="004747B8">
        <w:rPr>
          <w:sz w:val="24"/>
          <w:szCs w:val="24"/>
        </w:rPr>
        <w:t>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</w:t>
      </w:r>
      <w:r w:rsidR="00460A31">
        <w:rPr>
          <w:b/>
          <w:sz w:val="24"/>
          <w:szCs w:val="24"/>
        </w:rPr>
        <w:t>ен в Контрольно-счетную палату 30</w:t>
      </w:r>
      <w:r w:rsidRPr="004747B8">
        <w:rPr>
          <w:b/>
          <w:sz w:val="24"/>
          <w:szCs w:val="24"/>
        </w:rPr>
        <w:t>.0</w:t>
      </w:r>
      <w:r w:rsidR="00460A31">
        <w:rPr>
          <w:b/>
          <w:sz w:val="24"/>
          <w:szCs w:val="24"/>
        </w:rPr>
        <w:t>6.2021, фактически представлен 30</w:t>
      </w:r>
      <w:r>
        <w:rPr>
          <w:b/>
          <w:sz w:val="24"/>
          <w:szCs w:val="24"/>
        </w:rPr>
        <w:t>.</w:t>
      </w:r>
      <w:r w:rsidR="00172323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.2021 то есть с соблюдением срока, установленного </w:t>
      </w:r>
      <w:r w:rsidR="002A3CD9">
        <w:rPr>
          <w:b/>
          <w:sz w:val="24"/>
          <w:szCs w:val="24"/>
        </w:rPr>
        <w:t xml:space="preserve">указанным </w:t>
      </w:r>
      <w:r>
        <w:rPr>
          <w:b/>
          <w:sz w:val="24"/>
          <w:szCs w:val="24"/>
        </w:rPr>
        <w:t xml:space="preserve">муниципальным правовым актом. </w:t>
      </w:r>
    </w:p>
    <w:p w:rsidR="00172323" w:rsidRDefault="00172323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172323" w:rsidRPr="00172323" w:rsidRDefault="002A3CD9" w:rsidP="002A3CD9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тексту представленных проектов постановления и программы используется следующее наименование муниципальной программы -  </w:t>
      </w:r>
      <w:r w:rsidRPr="008159C8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Pr="008159C8">
        <w:rPr>
          <w:sz w:val="24"/>
          <w:szCs w:val="24"/>
        </w:rPr>
        <w:t>Партизанского городского округа</w:t>
      </w:r>
      <w:r w:rsidR="00460A31">
        <w:rPr>
          <w:sz w:val="24"/>
          <w:szCs w:val="24"/>
        </w:rPr>
        <w:t>»</w:t>
      </w:r>
      <w:r w:rsidRPr="008159C8">
        <w:rPr>
          <w:sz w:val="24"/>
          <w:szCs w:val="24"/>
        </w:rPr>
        <w:t xml:space="preserve"> на 2022-202</w:t>
      </w:r>
      <w:r w:rsidR="00460A31">
        <w:rPr>
          <w:sz w:val="24"/>
          <w:szCs w:val="24"/>
        </w:rPr>
        <w:t>4</w:t>
      </w:r>
      <w:r w:rsidRPr="008159C8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172323" w:rsidRPr="002A3CD9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1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3CD9">
        <w:rPr>
          <w:rFonts w:ascii="Times New Roman" w:hAnsi="Times New Roman" w:cs="Times New Roman"/>
          <w:sz w:val="24"/>
          <w:szCs w:val="24"/>
        </w:rPr>
        <w:t xml:space="preserve">же </w:t>
      </w:r>
      <w:r w:rsidRPr="00561917">
        <w:rPr>
          <w:rFonts w:ascii="Times New Roman" w:hAnsi="Times New Roman" w:cs="Times New Roman"/>
          <w:sz w:val="24"/>
          <w:szCs w:val="24"/>
        </w:rPr>
        <w:t>с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917">
        <w:rPr>
          <w:rFonts w:ascii="Times New Roman" w:hAnsi="Times New Roman" w:cs="Times New Roman"/>
          <w:sz w:val="24"/>
          <w:szCs w:val="24"/>
        </w:rPr>
        <w:t>Перечнем муниципальных программ Партиза</w:t>
      </w:r>
      <w:r w:rsidR="0022588C"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 w:rsidR="002A3CD9">
        <w:rPr>
          <w:rFonts w:ascii="Times New Roman" w:hAnsi="Times New Roman" w:cs="Times New Roman"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sz w:val="24"/>
          <w:szCs w:val="24"/>
        </w:rPr>
        <w:t>.05.202</w:t>
      </w:r>
      <w:r w:rsidR="002A3CD9">
        <w:rPr>
          <w:rFonts w:ascii="Times New Roman" w:hAnsi="Times New Roman" w:cs="Times New Roman"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 w:rsidR="002A3CD9">
        <w:rPr>
          <w:rFonts w:ascii="Times New Roman" w:hAnsi="Times New Roman" w:cs="Times New Roman"/>
          <w:sz w:val="24"/>
          <w:szCs w:val="24"/>
        </w:rPr>
        <w:t>,</w:t>
      </w:r>
      <w:r w:rsidRPr="00561917">
        <w:rPr>
          <w:rFonts w:ascii="Times New Roman" w:hAnsi="Times New Roman" w:cs="Times New Roman"/>
          <w:sz w:val="24"/>
          <w:szCs w:val="24"/>
        </w:rPr>
        <w:t xml:space="preserve"> </w:t>
      </w:r>
      <w:r w:rsidR="00460A31">
        <w:rPr>
          <w:rFonts w:ascii="Times New Roman" w:hAnsi="Times New Roman" w:cs="Times New Roman"/>
          <w:sz w:val="24"/>
          <w:szCs w:val="24"/>
        </w:rPr>
        <w:t>в наименовании</w:t>
      </w:r>
      <w:r w:rsidR="002A3CD9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460A31">
        <w:rPr>
          <w:rFonts w:ascii="Times New Roman" w:hAnsi="Times New Roman" w:cs="Times New Roman"/>
          <w:sz w:val="24"/>
          <w:szCs w:val="24"/>
        </w:rPr>
        <w:t xml:space="preserve">определяется другой срок ее действия и реализации – 2022-2026 годы. В соответствии </w:t>
      </w:r>
      <w:r w:rsidR="00460A31" w:rsidRPr="00561917">
        <w:rPr>
          <w:rFonts w:ascii="Times New Roman" w:hAnsi="Times New Roman" w:cs="Times New Roman"/>
          <w:sz w:val="24"/>
          <w:szCs w:val="24"/>
        </w:rPr>
        <w:t>с</w:t>
      </w:r>
      <w:r w:rsidR="00460A31"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0A31" w:rsidRPr="00561917"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="00460A31">
        <w:rPr>
          <w:rFonts w:ascii="Times New Roman" w:hAnsi="Times New Roman" w:cs="Times New Roman"/>
          <w:sz w:val="24"/>
          <w:szCs w:val="24"/>
        </w:rPr>
        <w:t xml:space="preserve">разработке и принятию подлежит муниципальная программа </w:t>
      </w:r>
      <w:r w:rsidR="002A3CD9" w:rsidRPr="002A3CD9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2A3CD9" w:rsidRPr="002A3CD9">
          <w:rPr>
            <w:rFonts w:ascii="Times New Roman" w:hAnsi="Times New Roman" w:cs="Times New Roman"/>
            <w:sz w:val="24"/>
            <w:szCs w:val="24"/>
          </w:rPr>
          <w:t>Развитие информационно-коммуникационных технологий органов местного самоуправления Партизанского городского округа» на 2022-2026 годы</w:t>
        </w:r>
      </w:hyperlink>
      <w:r w:rsidRPr="002A3CD9">
        <w:rPr>
          <w:rFonts w:ascii="Times New Roman" w:hAnsi="Times New Roman" w:cs="Times New Roman"/>
          <w:sz w:val="24"/>
          <w:szCs w:val="24"/>
        </w:rPr>
        <w:t>.</w:t>
      </w:r>
      <w:r w:rsidR="002A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D9" w:rsidRDefault="002A3CD9" w:rsidP="002A3CD9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17232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A31" w:rsidRPr="00460A31" w:rsidRDefault="00460A31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31">
        <w:rPr>
          <w:rFonts w:ascii="Times New Roman" w:hAnsi="Times New Roman" w:cs="Times New Roman"/>
          <w:b/>
          <w:sz w:val="24"/>
          <w:szCs w:val="24"/>
        </w:rPr>
        <w:t>Используемое в Проекте наименование программы не соответствует «Перечню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</w:t>
      </w:r>
      <w:r>
        <w:rPr>
          <w:rFonts w:ascii="Times New Roman" w:hAnsi="Times New Roman" w:cs="Times New Roman"/>
          <w:b/>
          <w:sz w:val="24"/>
          <w:szCs w:val="24"/>
        </w:rPr>
        <w:t>, что является наруш</w:t>
      </w:r>
      <w:r w:rsidRPr="00460A3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нием</w:t>
      </w:r>
      <w:r w:rsidRPr="00460A31">
        <w:rPr>
          <w:rFonts w:ascii="Times New Roman" w:hAnsi="Times New Roman" w:cs="Times New Roman"/>
          <w:b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60A31">
        <w:rPr>
          <w:rFonts w:ascii="Times New Roman" w:hAnsi="Times New Roman" w:cs="Times New Roman"/>
          <w:b/>
          <w:sz w:val="24"/>
          <w:szCs w:val="24"/>
        </w:rPr>
        <w:t xml:space="preserve">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A31" w:rsidRDefault="00460A31" w:rsidP="00460A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17">
        <w:rPr>
          <w:rFonts w:ascii="Times New Roman" w:hAnsi="Times New Roman" w:cs="Times New Roman"/>
          <w:b/>
          <w:sz w:val="24"/>
          <w:szCs w:val="24"/>
        </w:rPr>
        <w:t>Учитывая изложенное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наименование программы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применяемое по тексту проекта постановления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должно быть приведено в соответствие с «Перечнем муниципальных программ Партизанского городского округа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год», утвержденным постановлением администрации Парти</w:t>
      </w:r>
      <w:r>
        <w:rPr>
          <w:rFonts w:ascii="Times New Roman" w:hAnsi="Times New Roman" w:cs="Times New Roman"/>
          <w:b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b/>
          <w:sz w:val="24"/>
          <w:szCs w:val="24"/>
        </w:rPr>
        <w:t>.05.202</w:t>
      </w:r>
      <w:r>
        <w:rPr>
          <w:rFonts w:ascii="Times New Roman" w:hAnsi="Times New Roman" w:cs="Times New Roman"/>
          <w:b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b/>
          <w:sz w:val="24"/>
          <w:szCs w:val="24"/>
        </w:rPr>
        <w:t>-па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65AD" w:rsidRDefault="000265AD" w:rsidP="001723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FDA" w:rsidRPr="00C84C3E" w:rsidRDefault="00595FDA" w:rsidP="00595F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, но не ранее 01.01.2022</w:t>
      </w:r>
      <w:r w:rsidRPr="00C84C3E">
        <w:rPr>
          <w:rFonts w:ascii="Times New Roman" w:hAnsi="Times New Roman" w:cs="Times New Roman"/>
          <w:sz w:val="24"/>
          <w:szCs w:val="24"/>
        </w:rPr>
        <w:t>.</w:t>
      </w:r>
    </w:p>
    <w:p w:rsidR="00595FDA" w:rsidRPr="00C84C3E" w:rsidRDefault="00595FDA" w:rsidP="00595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предложенной проектом муниципальной программы </w:t>
      </w:r>
      <w:r w:rsidRPr="00172323">
        <w:rPr>
          <w:rFonts w:ascii="Times New Roman" w:hAnsi="Times New Roman" w:cs="Times New Roman"/>
          <w:sz w:val="24"/>
          <w:szCs w:val="24"/>
        </w:rPr>
        <w:t>«</w:t>
      </w:r>
      <w:r w:rsidRPr="001723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Pr="00172323">
        <w:rPr>
          <w:rFonts w:ascii="Times New Roman" w:hAnsi="Times New Roman" w:cs="Times New Roman"/>
          <w:sz w:val="24"/>
          <w:szCs w:val="24"/>
        </w:rPr>
        <w:t>Партизанского городского округа на 2022-2026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финансовое обеспечение за счет средств местного бюджета, в соответствии с ее содержанием, предполагается с 01.01.2022. С учетом этого, период действия, реализации программы, возникновения правовых последствия, в данном случае, должен и может начинаться лишь с 01.01.2022.  </w:t>
      </w:r>
    </w:p>
    <w:p w:rsidR="00595FDA" w:rsidRPr="00C84C3E" w:rsidRDefault="00595FDA" w:rsidP="00595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DA" w:rsidRDefault="00595FDA" w:rsidP="00595F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>его опубликования (обнародования)</w:t>
      </w:r>
      <w:r>
        <w:rPr>
          <w:rFonts w:ascii="Times New Roman" w:hAnsi="Times New Roman" w:cs="Times New Roman"/>
          <w:b/>
          <w:sz w:val="24"/>
          <w:szCs w:val="24"/>
        </w:rPr>
        <w:t>, но не ранее 01.01.2022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 соответствует установленным требованиям законодательства.    </w:t>
      </w:r>
    </w:p>
    <w:p w:rsidR="00595FDA" w:rsidRPr="00B10CAF" w:rsidRDefault="00595FDA" w:rsidP="00595F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5E" w:rsidRDefault="00081A22" w:rsidP="00B8799A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A5E24">
        <w:rPr>
          <w:sz w:val="24"/>
          <w:szCs w:val="24"/>
        </w:rPr>
        <w:t xml:space="preserve">В соответствии с действующей редакцией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 значение такого показателя как «Доля обновленных автоматизированных персональных рабочих мест от общего количества автоматизированных персональных рабочих мест» </w:t>
      </w:r>
      <w:r w:rsidR="003A5E24" w:rsidRPr="003A5E24">
        <w:rPr>
          <w:sz w:val="24"/>
          <w:szCs w:val="24"/>
        </w:rPr>
        <w:t>на конец 2021 года должн</w:t>
      </w:r>
      <w:r w:rsidR="00CF7E6E">
        <w:rPr>
          <w:sz w:val="24"/>
          <w:szCs w:val="24"/>
        </w:rPr>
        <w:t>а</w:t>
      </w:r>
      <w:r w:rsidR="003A5E24" w:rsidRPr="003A5E24">
        <w:rPr>
          <w:sz w:val="24"/>
          <w:szCs w:val="24"/>
        </w:rPr>
        <w:t xml:space="preserve"> составить 94,78 процентов</w:t>
      </w:r>
      <w:r w:rsidR="003A5E24">
        <w:rPr>
          <w:sz w:val="24"/>
          <w:szCs w:val="24"/>
        </w:rPr>
        <w:t xml:space="preserve">, а на конец 83,87 2020 года составляла 83,87 процентов. </w:t>
      </w:r>
      <w:r w:rsidR="000F285E">
        <w:rPr>
          <w:sz w:val="24"/>
          <w:szCs w:val="24"/>
        </w:rPr>
        <w:t xml:space="preserve">Указанные значения данного индикатора, как следует из содержания программы достигаются путем выполнения следующих мероприятий: </w:t>
      </w:r>
    </w:p>
    <w:p w:rsidR="000F285E" w:rsidRDefault="000F285E" w:rsidP="00B8799A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F285E">
        <w:rPr>
          <w:sz w:val="24"/>
          <w:szCs w:val="24"/>
        </w:rPr>
        <w:t>риобретение программного обеспечения общего назначения: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операционных систем, офисных пакетов, антивирусного программного</w:t>
      </w:r>
      <w:r>
        <w:rPr>
          <w:sz w:val="24"/>
          <w:szCs w:val="24"/>
        </w:rPr>
        <w:t xml:space="preserve"> обеспечения;</w:t>
      </w:r>
    </w:p>
    <w:p w:rsidR="003A5E24" w:rsidRPr="003A5E24" w:rsidRDefault="000F285E" w:rsidP="00B8799A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F285E">
        <w:rPr>
          <w:sz w:val="24"/>
          <w:szCs w:val="24"/>
        </w:rPr>
        <w:t>бновление (замена) устаревших автоматизированных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персональных рабочих мест или их составляющих: системных блоков,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мониторов, клавиатур, мышей, источников бесперебойного питания,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многофункциональных устройств, блоков питания, и др., а так же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приобретение программного обеспечения общего назначения: операционных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систем, офисных пакетов, антивирусного ПО.</w:t>
      </w:r>
    </w:p>
    <w:p w:rsidR="00D0541B" w:rsidRDefault="003A5E24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«Общая характеристика сферы реализации Программы…» представленного проекта муниципальной программы указан</w:t>
      </w:r>
      <w:r w:rsidR="00595FDA">
        <w:rPr>
          <w:sz w:val="24"/>
          <w:szCs w:val="24"/>
        </w:rPr>
        <w:t>о, что «на текущий момент, до 37</w:t>
      </w:r>
      <w:r>
        <w:rPr>
          <w:sz w:val="24"/>
          <w:szCs w:val="24"/>
        </w:rPr>
        <w:t>,</w:t>
      </w:r>
      <w:r w:rsidR="00595FDA">
        <w:rPr>
          <w:sz w:val="24"/>
          <w:szCs w:val="24"/>
        </w:rPr>
        <w:t>98</w:t>
      </w:r>
      <w:r>
        <w:rPr>
          <w:sz w:val="24"/>
          <w:szCs w:val="24"/>
        </w:rPr>
        <w:t xml:space="preserve"> % находящейся в использовании компьютерной техники морально и физически устарело»</w:t>
      </w:r>
      <w:r w:rsidR="00D0541B">
        <w:rPr>
          <w:sz w:val="24"/>
          <w:szCs w:val="24"/>
        </w:rPr>
        <w:t xml:space="preserve">. Исходя из значения данного показателя, </w:t>
      </w:r>
      <w:r>
        <w:rPr>
          <w:sz w:val="24"/>
          <w:szCs w:val="24"/>
        </w:rPr>
        <w:t xml:space="preserve">в приложении </w:t>
      </w:r>
      <w:r w:rsidR="00D0541B">
        <w:rPr>
          <w:sz w:val="24"/>
          <w:szCs w:val="24"/>
        </w:rPr>
        <w:t xml:space="preserve">№1 к проекту программы указывается, что доля </w:t>
      </w:r>
      <w:r w:rsidR="003178C9">
        <w:rPr>
          <w:sz w:val="24"/>
          <w:szCs w:val="24"/>
        </w:rPr>
        <w:t xml:space="preserve">компьютерного и периферийного оборудования </w:t>
      </w:r>
      <w:r w:rsidR="00D0541B">
        <w:rPr>
          <w:sz w:val="24"/>
          <w:szCs w:val="24"/>
        </w:rPr>
        <w:t xml:space="preserve">соответствующих </w:t>
      </w:r>
      <w:r w:rsidR="003178C9">
        <w:rPr>
          <w:sz w:val="24"/>
          <w:szCs w:val="24"/>
        </w:rPr>
        <w:t xml:space="preserve">требованиям </w:t>
      </w:r>
      <w:r w:rsidR="00D0541B">
        <w:rPr>
          <w:sz w:val="24"/>
          <w:szCs w:val="24"/>
        </w:rPr>
        <w:t xml:space="preserve">для </w:t>
      </w:r>
      <w:r w:rsidR="003178C9">
        <w:rPr>
          <w:sz w:val="24"/>
          <w:szCs w:val="24"/>
        </w:rPr>
        <w:t xml:space="preserve">подключения к государственным </w:t>
      </w:r>
      <w:r w:rsidR="00D0541B">
        <w:rPr>
          <w:sz w:val="24"/>
          <w:szCs w:val="24"/>
        </w:rPr>
        <w:t>информационны</w:t>
      </w:r>
      <w:r w:rsidR="003178C9">
        <w:rPr>
          <w:sz w:val="24"/>
          <w:szCs w:val="24"/>
        </w:rPr>
        <w:t>м</w:t>
      </w:r>
      <w:r w:rsidR="00D0541B">
        <w:rPr>
          <w:sz w:val="24"/>
          <w:szCs w:val="24"/>
        </w:rPr>
        <w:t xml:space="preserve"> система</w:t>
      </w:r>
      <w:r w:rsidR="003178C9">
        <w:rPr>
          <w:sz w:val="24"/>
          <w:szCs w:val="24"/>
        </w:rPr>
        <w:t>м</w:t>
      </w:r>
      <w:r w:rsidR="00D0541B">
        <w:rPr>
          <w:sz w:val="24"/>
          <w:szCs w:val="24"/>
        </w:rPr>
        <w:t xml:space="preserve"> на начало реализации программы, то есть на начали 2</w:t>
      </w:r>
      <w:r w:rsidR="00595FDA">
        <w:rPr>
          <w:sz w:val="24"/>
          <w:szCs w:val="24"/>
        </w:rPr>
        <w:t>022 года составит только лишь 62</w:t>
      </w:r>
      <w:r w:rsidR="00D0541B">
        <w:rPr>
          <w:sz w:val="24"/>
          <w:szCs w:val="24"/>
        </w:rPr>
        <w:t>,</w:t>
      </w:r>
      <w:r w:rsidR="00595FDA">
        <w:rPr>
          <w:sz w:val="24"/>
          <w:szCs w:val="24"/>
        </w:rPr>
        <w:t>02</w:t>
      </w:r>
      <w:r w:rsidR="00D0541B">
        <w:rPr>
          <w:sz w:val="24"/>
          <w:szCs w:val="24"/>
        </w:rPr>
        <w:t xml:space="preserve"> процента, а на конец 2022 года, по результатам реализации программных мероприятий</w:t>
      </w:r>
      <w:r w:rsidR="00595FDA">
        <w:rPr>
          <w:sz w:val="24"/>
          <w:szCs w:val="24"/>
        </w:rPr>
        <w:t xml:space="preserve"> должна составить 81</w:t>
      </w:r>
      <w:r w:rsidR="00D0541B">
        <w:rPr>
          <w:sz w:val="24"/>
          <w:szCs w:val="24"/>
        </w:rPr>
        <w:t>,</w:t>
      </w:r>
      <w:r w:rsidR="00595FDA">
        <w:rPr>
          <w:sz w:val="24"/>
          <w:szCs w:val="24"/>
        </w:rPr>
        <w:t>33</w:t>
      </w:r>
      <w:r w:rsidR="00D0541B">
        <w:rPr>
          <w:sz w:val="24"/>
          <w:szCs w:val="24"/>
        </w:rPr>
        <w:t xml:space="preserve"> процента.</w:t>
      </w:r>
      <w:r w:rsidR="000F285E" w:rsidRPr="000F285E">
        <w:rPr>
          <w:sz w:val="24"/>
          <w:szCs w:val="24"/>
        </w:rPr>
        <w:t xml:space="preserve"> </w:t>
      </w:r>
      <w:r w:rsidR="000F285E">
        <w:rPr>
          <w:sz w:val="24"/>
          <w:szCs w:val="24"/>
        </w:rPr>
        <w:t>Указанные значения данного индикатора, как следует из содержания проекта программы достигаются путем выполнения все тех же программных мероприятий, которые предусмотрены действующей до 2022 года муниципальной программой, а именно: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F285E">
        <w:rPr>
          <w:sz w:val="24"/>
          <w:szCs w:val="24"/>
        </w:rPr>
        <w:t>риобретение программного обеспечения общего назначения: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операционных систем, офисных пакетов, антивирусного программного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обеспечения</w:t>
      </w:r>
      <w:r>
        <w:rPr>
          <w:sz w:val="24"/>
          <w:szCs w:val="24"/>
        </w:rPr>
        <w:t>;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F285E">
        <w:rPr>
          <w:sz w:val="24"/>
          <w:szCs w:val="24"/>
        </w:rPr>
        <w:t xml:space="preserve">бновление (замена) </w:t>
      </w:r>
      <w:r w:rsidR="00595FDA">
        <w:rPr>
          <w:sz w:val="24"/>
          <w:szCs w:val="24"/>
        </w:rPr>
        <w:t xml:space="preserve">не соответствующих требований </w:t>
      </w:r>
      <w:r>
        <w:rPr>
          <w:sz w:val="24"/>
          <w:szCs w:val="24"/>
        </w:rPr>
        <w:t xml:space="preserve">компьютеров и </w:t>
      </w:r>
      <w:r w:rsidR="00595FDA">
        <w:rPr>
          <w:sz w:val="24"/>
          <w:szCs w:val="24"/>
        </w:rPr>
        <w:t>периферийного оборудования</w:t>
      </w:r>
      <w:r>
        <w:rPr>
          <w:sz w:val="24"/>
          <w:szCs w:val="24"/>
        </w:rPr>
        <w:t xml:space="preserve">. </w:t>
      </w:r>
      <w:r w:rsidRPr="000F285E">
        <w:rPr>
          <w:sz w:val="24"/>
          <w:szCs w:val="24"/>
        </w:rPr>
        <w:t xml:space="preserve"> 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</w:p>
    <w:p w:rsidR="00B8799A" w:rsidRDefault="000F285E" w:rsidP="00B8799A">
      <w:pPr>
        <w:ind w:firstLine="709"/>
        <w:jc w:val="both"/>
        <w:rPr>
          <w:b/>
          <w:sz w:val="24"/>
          <w:szCs w:val="24"/>
        </w:rPr>
      </w:pPr>
      <w:r w:rsidRPr="00B8799A">
        <w:rPr>
          <w:b/>
          <w:sz w:val="24"/>
          <w:szCs w:val="24"/>
        </w:rPr>
        <w:t xml:space="preserve">В </w:t>
      </w:r>
      <w:r w:rsidRPr="003178C9">
        <w:rPr>
          <w:b/>
          <w:sz w:val="24"/>
          <w:szCs w:val="24"/>
        </w:rPr>
        <w:t>связи с изложенным</w:t>
      </w:r>
      <w:r w:rsidR="00B8799A" w:rsidRPr="003178C9">
        <w:rPr>
          <w:b/>
          <w:sz w:val="24"/>
          <w:szCs w:val="24"/>
        </w:rPr>
        <w:t>, базово</w:t>
      </w:r>
      <w:r w:rsidRPr="003178C9">
        <w:rPr>
          <w:b/>
          <w:sz w:val="24"/>
          <w:szCs w:val="24"/>
        </w:rPr>
        <w:t>е и целевые значения такого показателя</w:t>
      </w:r>
      <w:r w:rsidR="00B8799A" w:rsidRPr="003178C9">
        <w:rPr>
          <w:b/>
          <w:sz w:val="24"/>
          <w:szCs w:val="24"/>
        </w:rPr>
        <w:t xml:space="preserve"> (индикатора)</w:t>
      </w:r>
      <w:r w:rsidRPr="003178C9">
        <w:rPr>
          <w:b/>
          <w:sz w:val="24"/>
          <w:szCs w:val="24"/>
        </w:rPr>
        <w:t xml:space="preserve"> как «</w:t>
      </w:r>
      <w:r w:rsidR="003178C9" w:rsidRPr="003178C9">
        <w:rPr>
          <w:b/>
          <w:sz w:val="24"/>
          <w:szCs w:val="24"/>
        </w:rPr>
        <w:t>доля компьютерного и периферийного оборудования соответствующих требованиям для подключения к государственным информационным системам</w:t>
      </w:r>
      <w:r w:rsidRPr="003178C9">
        <w:rPr>
          <w:b/>
          <w:sz w:val="24"/>
          <w:szCs w:val="24"/>
        </w:rPr>
        <w:t>»</w:t>
      </w:r>
      <w:r w:rsidR="00B8799A" w:rsidRPr="003178C9">
        <w:rPr>
          <w:b/>
          <w:sz w:val="24"/>
          <w:szCs w:val="24"/>
        </w:rPr>
        <w:t>,</w:t>
      </w:r>
      <w:r w:rsidRPr="003178C9">
        <w:rPr>
          <w:b/>
          <w:sz w:val="24"/>
          <w:szCs w:val="24"/>
        </w:rPr>
        <w:t xml:space="preserve"> указанные</w:t>
      </w:r>
      <w:r w:rsidRPr="00B8799A">
        <w:rPr>
          <w:b/>
          <w:sz w:val="24"/>
          <w:szCs w:val="24"/>
        </w:rPr>
        <w:t xml:space="preserve"> в представленном проекте программы и являющиеся основаниями для ее разработки, утверждения и дальнейшего финансирования</w:t>
      </w:r>
      <w:r w:rsidR="00B8799A">
        <w:rPr>
          <w:b/>
          <w:sz w:val="24"/>
          <w:szCs w:val="24"/>
        </w:rPr>
        <w:t>,</w:t>
      </w:r>
      <w:r w:rsidR="00404E22">
        <w:rPr>
          <w:b/>
          <w:sz w:val="24"/>
          <w:szCs w:val="24"/>
        </w:rPr>
        <w:t xml:space="preserve"> не</w:t>
      </w:r>
      <w:r w:rsidRPr="00B8799A">
        <w:rPr>
          <w:b/>
          <w:sz w:val="24"/>
          <w:szCs w:val="24"/>
        </w:rPr>
        <w:t xml:space="preserve">обоснованы, не соотносятся с результатами реализации </w:t>
      </w:r>
      <w:r w:rsidR="00B8799A">
        <w:rPr>
          <w:b/>
          <w:sz w:val="24"/>
          <w:szCs w:val="24"/>
        </w:rPr>
        <w:t xml:space="preserve">мероприятий </w:t>
      </w:r>
      <w:r w:rsidR="00B8799A" w:rsidRPr="00B8799A">
        <w:rPr>
          <w:b/>
          <w:sz w:val="24"/>
          <w:szCs w:val="24"/>
        </w:rPr>
        <w:t>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</w:t>
      </w:r>
      <w:r w:rsidR="00B8799A">
        <w:rPr>
          <w:b/>
          <w:sz w:val="24"/>
          <w:szCs w:val="24"/>
        </w:rPr>
        <w:t>.</w:t>
      </w:r>
    </w:p>
    <w:p w:rsidR="00B8799A" w:rsidRDefault="00B8799A" w:rsidP="00B8799A">
      <w:pPr>
        <w:jc w:val="both"/>
        <w:rPr>
          <w:b/>
          <w:sz w:val="24"/>
          <w:szCs w:val="24"/>
        </w:rPr>
      </w:pPr>
    </w:p>
    <w:p w:rsidR="00B8799A" w:rsidRDefault="00B8799A" w:rsidP="00B8799A">
      <w:pPr>
        <w:pStyle w:val="af1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Представленным проектом программы (Приложение №1) предусматривается, что значение такого показателя как «доля сертифицированного серверного и сетевого оборудования </w:t>
      </w:r>
      <w:r w:rsidR="00595FDA">
        <w:rPr>
          <w:sz w:val="24"/>
          <w:szCs w:val="24"/>
        </w:rPr>
        <w:t>для локальной сети», составит 42,11 процентов</w:t>
      </w:r>
      <w:r>
        <w:rPr>
          <w:sz w:val="24"/>
          <w:szCs w:val="24"/>
        </w:rPr>
        <w:t xml:space="preserve"> в первый год реализации программы, для чего финансовое обеспечение соответствующего программного мероприятия в 2022 году должно быть предусмотрено в объеме 1930 тыс. рублей (Приложение №3). </w:t>
      </w:r>
    </w:p>
    <w:p w:rsidR="003657A5" w:rsidRDefault="00595FDA" w:rsidP="00B8799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8799A">
        <w:rPr>
          <w:sz w:val="24"/>
          <w:szCs w:val="24"/>
        </w:rPr>
        <w:t xml:space="preserve">остижение максимально возможного значения указанного показателя </w:t>
      </w:r>
      <w:r>
        <w:rPr>
          <w:sz w:val="24"/>
          <w:szCs w:val="24"/>
        </w:rPr>
        <w:t xml:space="preserve">(100 %) </w:t>
      </w:r>
      <w:r w:rsidR="003178C9">
        <w:rPr>
          <w:sz w:val="24"/>
          <w:szCs w:val="24"/>
        </w:rPr>
        <w:t>пл</w:t>
      </w:r>
      <w:r>
        <w:rPr>
          <w:sz w:val="24"/>
          <w:szCs w:val="24"/>
        </w:rPr>
        <w:t>ани</w:t>
      </w:r>
      <w:r w:rsidR="003178C9">
        <w:rPr>
          <w:sz w:val="24"/>
          <w:szCs w:val="24"/>
        </w:rPr>
        <w:t xml:space="preserve">руется по итогам реализации программы, то есть по итогам 2024 года. </w:t>
      </w:r>
      <w:r>
        <w:rPr>
          <w:sz w:val="24"/>
          <w:szCs w:val="24"/>
        </w:rPr>
        <w:t xml:space="preserve"> </w:t>
      </w:r>
    </w:p>
    <w:p w:rsidR="003178C9" w:rsidRDefault="003178C9" w:rsidP="00B8799A">
      <w:pPr>
        <w:pStyle w:val="af1"/>
        <w:ind w:left="0" w:firstLine="709"/>
        <w:jc w:val="both"/>
        <w:rPr>
          <w:sz w:val="24"/>
          <w:szCs w:val="24"/>
        </w:rPr>
      </w:pPr>
    </w:p>
    <w:p w:rsidR="003657A5" w:rsidRDefault="003178C9" w:rsidP="002C5378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Таким образом, необоснованность предусматриваемого на 2023-2024</w:t>
      </w:r>
      <w:r w:rsidRPr="003657A5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 xml:space="preserve"> финансирования </w:t>
      </w:r>
      <w:r w:rsidRPr="003657A5">
        <w:rPr>
          <w:b/>
          <w:sz w:val="24"/>
          <w:szCs w:val="24"/>
        </w:rPr>
        <w:t>мероприятия по приобретению сертифицированного серверного и сетевого оборудования для локальной сети</w:t>
      </w:r>
      <w:r>
        <w:rPr>
          <w:b/>
          <w:sz w:val="24"/>
          <w:szCs w:val="24"/>
        </w:rPr>
        <w:t>, на которое ранее указывало контрольно-счетной палатой устранена</w:t>
      </w:r>
      <w:r w:rsidR="003657A5">
        <w:rPr>
          <w:b/>
          <w:sz w:val="24"/>
          <w:szCs w:val="24"/>
        </w:rPr>
        <w:t xml:space="preserve">. </w:t>
      </w:r>
    </w:p>
    <w:p w:rsidR="003657A5" w:rsidRPr="006F35C0" w:rsidRDefault="003657A5" w:rsidP="002C5378">
      <w:pPr>
        <w:pStyle w:val="af1"/>
        <w:ind w:left="0" w:firstLine="709"/>
        <w:jc w:val="both"/>
        <w:rPr>
          <w:sz w:val="24"/>
          <w:szCs w:val="24"/>
        </w:rPr>
      </w:pPr>
    </w:p>
    <w:p w:rsidR="003657A5" w:rsidRPr="00071CE8" w:rsidRDefault="006F35C0" w:rsidP="002C5378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71CE8">
        <w:rPr>
          <w:bCs/>
          <w:sz w:val="24"/>
          <w:szCs w:val="24"/>
        </w:rPr>
        <w:t xml:space="preserve">В соответствии с пунктом 1.5 </w:t>
      </w:r>
      <w:r w:rsidRPr="00071CE8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п</w:t>
      </w:r>
      <w:r w:rsidR="003657A5" w:rsidRPr="00071CE8">
        <w:rPr>
          <w:bCs/>
          <w:sz w:val="24"/>
          <w:szCs w:val="24"/>
        </w:rPr>
        <w:t>ерсональную ответственность за разработку и реализацию муниципальной программы несут по направлениям деятельности заместители главы администрации Партизанского городского округа, руководители структурных подразделений администрации Партизанского городского округа.</w:t>
      </w:r>
    </w:p>
    <w:p w:rsidR="006F35C0" w:rsidRDefault="006F35C0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Пунктом 3 представленного проекта постановления предусмотрено, что контроль за его исполнением глава городского округа оставляет за собой. </w:t>
      </w:r>
      <w:r w:rsidR="00235FC1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азделом 5 текстовой части проекта</w:t>
      </w:r>
      <w:r w:rsidR="00071CE8">
        <w:rPr>
          <w:bCs/>
          <w:sz w:val="24"/>
          <w:szCs w:val="24"/>
        </w:rPr>
        <w:t xml:space="preserve"> муниципальной программы предла</w:t>
      </w:r>
      <w:r>
        <w:rPr>
          <w:bCs/>
          <w:sz w:val="24"/>
          <w:szCs w:val="24"/>
        </w:rPr>
        <w:t>гается</w:t>
      </w:r>
      <w:r w:rsidR="00071CE8">
        <w:rPr>
          <w:bCs/>
          <w:sz w:val="24"/>
          <w:szCs w:val="24"/>
        </w:rPr>
        <w:t xml:space="preserve"> </w:t>
      </w:r>
      <w:r w:rsidR="00C047D5">
        <w:rPr>
          <w:bCs/>
          <w:sz w:val="24"/>
          <w:szCs w:val="24"/>
        </w:rPr>
        <w:t>возложить контроль за исполнением мероприятий Программы на первого заместителя главы администрации Партизанского городского округа</w:t>
      </w:r>
      <w:r w:rsidR="00071CE8">
        <w:rPr>
          <w:bCs/>
          <w:sz w:val="24"/>
          <w:szCs w:val="24"/>
        </w:rPr>
        <w:t xml:space="preserve">. </w:t>
      </w:r>
    </w:p>
    <w:p w:rsidR="006F35C0" w:rsidRDefault="006F35C0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C5378" w:rsidRPr="00C047D5" w:rsidRDefault="00071CE8" w:rsidP="002C537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C5378">
        <w:rPr>
          <w:b/>
          <w:bCs/>
          <w:sz w:val="24"/>
          <w:szCs w:val="24"/>
        </w:rPr>
        <w:t xml:space="preserve">Таким образом, </w:t>
      </w:r>
      <w:r w:rsidR="00C047D5">
        <w:rPr>
          <w:b/>
          <w:bCs/>
          <w:sz w:val="24"/>
          <w:szCs w:val="24"/>
        </w:rPr>
        <w:t xml:space="preserve">в представленном проекте устранено </w:t>
      </w:r>
      <w:r w:rsidR="00C047D5" w:rsidRPr="002C5378">
        <w:rPr>
          <w:b/>
          <w:sz w:val="24"/>
          <w:szCs w:val="24"/>
        </w:rPr>
        <w:t xml:space="preserve">нарушение приведенных требований </w:t>
      </w:r>
      <w:r w:rsidR="00C047D5" w:rsidRPr="002C5378">
        <w:rPr>
          <w:b/>
          <w:bCs/>
          <w:sz w:val="24"/>
          <w:szCs w:val="24"/>
        </w:rPr>
        <w:t xml:space="preserve">пункта 1.5 </w:t>
      </w:r>
      <w:r w:rsidR="00C047D5" w:rsidRPr="002C5378">
        <w:rPr>
          <w:b/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</w:t>
      </w:r>
      <w:r w:rsidR="00C047D5">
        <w:rPr>
          <w:b/>
          <w:sz w:val="24"/>
          <w:szCs w:val="24"/>
        </w:rPr>
        <w:t xml:space="preserve">на наличие которого контрольно-счетной палатой указывалось в заключении </w:t>
      </w:r>
      <w:r w:rsidR="00C047D5" w:rsidRPr="00C047D5">
        <w:rPr>
          <w:b/>
          <w:sz w:val="24"/>
          <w:szCs w:val="24"/>
        </w:rPr>
        <w:t>от</w:t>
      </w:r>
      <w:r w:rsidR="00C047D5" w:rsidRPr="00C047D5">
        <w:rPr>
          <w:b/>
          <w:bCs/>
          <w:sz w:val="24"/>
          <w:szCs w:val="24"/>
          <w:shd w:val="clear" w:color="auto" w:fill="FFFFFF"/>
        </w:rPr>
        <w:t xml:space="preserve"> 18.06.2021 №57</w:t>
      </w:r>
      <w:r w:rsidR="00C047D5">
        <w:rPr>
          <w:b/>
          <w:bCs/>
          <w:sz w:val="24"/>
          <w:szCs w:val="24"/>
          <w:shd w:val="clear" w:color="auto" w:fill="FFFFFF"/>
        </w:rPr>
        <w:t>.</w:t>
      </w:r>
    </w:p>
    <w:p w:rsidR="00D17645" w:rsidRPr="004E1D5D" w:rsidRDefault="003A5E24" w:rsidP="00D9272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F285E">
        <w:rPr>
          <w:b/>
          <w:sz w:val="24"/>
          <w:szCs w:val="24"/>
        </w:rPr>
        <w:t xml:space="preserve"> </w:t>
      </w:r>
    </w:p>
    <w:p w:rsidR="008661EC" w:rsidRDefault="00D92728" w:rsidP="002C5378">
      <w:pPr>
        <w:pStyle w:val="af1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661EC" w:rsidRPr="008661EC">
        <w:rPr>
          <w:bCs/>
          <w:sz w:val="24"/>
          <w:szCs w:val="24"/>
        </w:rPr>
        <w:t xml:space="preserve">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4E1D5D">
        <w:rPr>
          <w:sz w:val="24"/>
          <w:szCs w:val="24"/>
        </w:rPr>
        <w:t xml:space="preserve"> содержания проекта и </w:t>
      </w:r>
      <w:r w:rsidR="00FD56E4">
        <w:rPr>
          <w:sz w:val="24"/>
          <w:szCs w:val="24"/>
        </w:rPr>
        <w:t xml:space="preserve">пояснительной записки, принятие (издание) представленного Проекта, приведет к </w:t>
      </w:r>
      <w:r>
        <w:rPr>
          <w:sz w:val="24"/>
          <w:szCs w:val="24"/>
        </w:rPr>
        <w:t xml:space="preserve">необходимости предусматривать в бюджете городского округа средства на </w:t>
      </w:r>
      <w:r w:rsidR="008661EC" w:rsidRPr="00AA2776">
        <w:rPr>
          <w:sz w:val="24"/>
          <w:szCs w:val="24"/>
        </w:rPr>
        <w:t>финанс</w:t>
      </w:r>
      <w:r>
        <w:rPr>
          <w:sz w:val="24"/>
          <w:szCs w:val="24"/>
        </w:rPr>
        <w:t xml:space="preserve">овое обеспечение </w:t>
      </w:r>
      <w:r>
        <w:rPr>
          <w:bCs/>
          <w:sz w:val="24"/>
          <w:szCs w:val="24"/>
          <w:shd w:val="clear" w:color="auto" w:fill="FFFFFF"/>
        </w:rPr>
        <w:t>программных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>
        <w:rPr>
          <w:bCs/>
          <w:sz w:val="24"/>
          <w:szCs w:val="24"/>
          <w:shd w:val="clear" w:color="auto" w:fill="FFFFFF"/>
        </w:rPr>
        <w:t>й</w:t>
      </w:r>
      <w:r w:rsidR="00FD56E4">
        <w:rPr>
          <w:bCs/>
          <w:sz w:val="24"/>
          <w:szCs w:val="24"/>
          <w:shd w:val="clear" w:color="auto" w:fill="FFFFFF"/>
        </w:rPr>
        <w:t xml:space="preserve"> </w:t>
      </w:r>
      <w:r w:rsidR="008661EC">
        <w:rPr>
          <w:bCs/>
          <w:sz w:val="24"/>
          <w:szCs w:val="24"/>
          <w:shd w:val="clear" w:color="auto" w:fill="FFFFFF"/>
        </w:rPr>
        <w:t>муниципальной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661EC">
        <w:rPr>
          <w:bCs/>
          <w:sz w:val="24"/>
          <w:szCs w:val="24"/>
          <w:shd w:val="clear" w:color="auto" w:fill="FFFFFF"/>
        </w:rPr>
        <w:t>ы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</w:t>
      </w:r>
      <w:r w:rsidR="008D64EA" w:rsidRPr="000F4424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>
        <w:rPr>
          <w:sz w:val="24"/>
          <w:szCs w:val="24"/>
        </w:rPr>
        <w:t>Партизанского городского округа на 2022</w:t>
      </w:r>
      <w:r w:rsidR="008D64EA" w:rsidRPr="000F4424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="008D64EA" w:rsidRPr="000F4424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8D64EA" w:rsidRPr="000F4424">
        <w:rPr>
          <w:sz w:val="24"/>
          <w:szCs w:val="24"/>
        </w:rPr>
        <w:t xml:space="preserve">, </w:t>
      </w:r>
      <w:r w:rsidR="00FD56E4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которых</w:t>
      </w:r>
      <w:r w:rsidR="00463E26">
        <w:rPr>
          <w:sz w:val="24"/>
          <w:szCs w:val="24"/>
        </w:rPr>
        <w:t xml:space="preserve"> будет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</w:t>
      </w:r>
      <w:r>
        <w:rPr>
          <w:sz w:val="24"/>
          <w:szCs w:val="24"/>
        </w:rPr>
        <w:t>яться</w:t>
      </w:r>
      <w:r w:rsidR="00463E26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 xml:space="preserve">материальное </w:t>
      </w:r>
      <w:r w:rsidR="00463E26" w:rsidRPr="006C1F4D">
        <w:rPr>
          <w:sz w:val="24"/>
          <w:szCs w:val="24"/>
        </w:rPr>
        <w:t>обеспечени</w:t>
      </w:r>
      <w:r w:rsidR="00463E26">
        <w:rPr>
          <w:sz w:val="24"/>
          <w:szCs w:val="24"/>
        </w:rPr>
        <w:t>е</w:t>
      </w:r>
      <w:r w:rsidR="00463E26" w:rsidRPr="006C1F4D">
        <w:rPr>
          <w:sz w:val="24"/>
          <w:szCs w:val="24"/>
        </w:rPr>
        <w:t xml:space="preserve"> деятельности</w:t>
      </w:r>
      <w:r w:rsidR="004E1D5D">
        <w:rPr>
          <w:sz w:val="24"/>
          <w:szCs w:val="24"/>
        </w:rPr>
        <w:t xml:space="preserve"> органов местного самоуправления</w:t>
      </w:r>
      <w:r w:rsidR="00463E26">
        <w:rPr>
          <w:sz w:val="24"/>
          <w:szCs w:val="24"/>
        </w:rPr>
        <w:t>, а именно</w:t>
      </w:r>
      <w:r w:rsidR="004E1D5D">
        <w:rPr>
          <w:sz w:val="24"/>
          <w:szCs w:val="24"/>
        </w:rPr>
        <w:t xml:space="preserve"> будут </w:t>
      </w:r>
      <w:r w:rsidR="004E1D5D" w:rsidRPr="004E1D5D">
        <w:rPr>
          <w:sz w:val="24"/>
          <w:szCs w:val="24"/>
        </w:rPr>
        <w:t>обновлены (заменены) устаревшие автоматизированные персональные рабочие места или их составляющие: системные блоки, мониторы, источники бесперебойного питания, многофункциональные устройства, блоки питания и др., а так же приобретено программное обеспечение общего назначения: операционные системы, офисные пакеты антивирусного программного обеспечения</w:t>
      </w:r>
      <w:r>
        <w:rPr>
          <w:sz w:val="24"/>
          <w:szCs w:val="24"/>
        </w:rPr>
        <w:t xml:space="preserve"> и т.д.</w:t>
      </w:r>
      <w:r w:rsidR="004E1D5D" w:rsidRPr="004E1D5D">
        <w:rPr>
          <w:sz w:val="24"/>
          <w:szCs w:val="24"/>
        </w:rPr>
        <w:t xml:space="preserve"> </w:t>
      </w:r>
    </w:p>
    <w:p w:rsidR="004E1D5D" w:rsidRPr="004E1D5D" w:rsidRDefault="004E1D5D" w:rsidP="002C5378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</w:t>
      </w:r>
      <w:r w:rsidR="00D92728">
        <w:rPr>
          <w:sz w:val="24"/>
          <w:szCs w:val="24"/>
        </w:rPr>
        <w:t xml:space="preserve">программы, </w:t>
      </w:r>
      <w:r>
        <w:rPr>
          <w:sz w:val="24"/>
          <w:szCs w:val="24"/>
        </w:rPr>
        <w:t>предс</w:t>
      </w:r>
      <w:r w:rsidR="00D92728">
        <w:rPr>
          <w:sz w:val="24"/>
          <w:szCs w:val="24"/>
        </w:rPr>
        <w:t xml:space="preserve">тавленным Проектом, </w:t>
      </w:r>
      <w:r>
        <w:rPr>
          <w:sz w:val="24"/>
          <w:szCs w:val="24"/>
        </w:rPr>
        <w:t xml:space="preserve">определяются </w:t>
      </w:r>
      <w:r w:rsidR="00D92728">
        <w:rPr>
          <w:bCs/>
          <w:sz w:val="24"/>
          <w:szCs w:val="24"/>
        </w:rPr>
        <w:t xml:space="preserve">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4E1D5D" w:rsidRPr="004E1D5D" w:rsidRDefault="00463E26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1F4D">
        <w:rPr>
          <w:sz w:val="24"/>
          <w:szCs w:val="24"/>
        </w:rPr>
        <w:t>В соответствии с част</w:t>
      </w:r>
      <w:r w:rsidR="004E1D5D">
        <w:rPr>
          <w:sz w:val="24"/>
          <w:szCs w:val="24"/>
        </w:rPr>
        <w:t>ью</w:t>
      </w:r>
      <w:r w:rsidRPr="006C1F4D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>9</w:t>
      </w:r>
      <w:r w:rsidRPr="006C1F4D">
        <w:rPr>
          <w:sz w:val="24"/>
          <w:szCs w:val="24"/>
        </w:rPr>
        <w:t xml:space="preserve"> статьи </w:t>
      </w:r>
      <w:r w:rsidR="004E1D5D">
        <w:rPr>
          <w:sz w:val="24"/>
          <w:szCs w:val="24"/>
        </w:rPr>
        <w:t>34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4E1D5D">
        <w:rPr>
          <w:bCs/>
          <w:sz w:val="24"/>
          <w:szCs w:val="24"/>
        </w:rPr>
        <w:t>ф</w:t>
      </w:r>
      <w:r w:rsidR="004E1D5D" w:rsidRPr="004E1D5D">
        <w:rPr>
          <w:bCs/>
          <w:sz w:val="24"/>
          <w:szCs w:val="24"/>
        </w:rPr>
        <w:t>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463E26" w:rsidRPr="004E1D5D" w:rsidRDefault="00463E26" w:rsidP="002C5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E26" w:rsidRPr="00463E26" w:rsidRDefault="00463E26" w:rsidP="002C537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802180" w:rsidRDefault="00802180" w:rsidP="009C2D86">
      <w:pPr>
        <w:ind w:firstLine="709"/>
        <w:jc w:val="both"/>
        <w:rPr>
          <w:sz w:val="24"/>
          <w:szCs w:val="24"/>
        </w:rPr>
      </w:pPr>
    </w:p>
    <w:p w:rsidR="00254871" w:rsidRPr="00235FC1" w:rsidRDefault="00254871" w:rsidP="00404E22">
      <w:pPr>
        <w:ind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t>Заключение:</w:t>
      </w:r>
    </w:p>
    <w:p w:rsidR="00254871" w:rsidRPr="00235FC1" w:rsidRDefault="00254871" w:rsidP="00404E22">
      <w:pPr>
        <w:shd w:val="clear" w:color="auto" w:fill="FFFFFF"/>
        <w:ind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t xml:space="preserve">По результатам финансово-экономической экспертизы </w:t>
      </w:r>
      <w:r w:rsidRPr="00235FC1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D92728" w:rsidRPr="00235FC1">
        <w:rPr>
          <w:bCs/>
          <w:sz w:val="24"/>
          <w:szCs w:val="24"/>
          <w:shd w:val="clear" w:color="auto" w:fill="FFFFFF"/>
        </w:rPr>
        <w:t xml:space="preserve"> </w:t>
      </w:r>
      <w:r w:rsidR="00D92728" w:rsidRPr="00235FC1">
        <w:rPr>
          <w:sz w:val="24"/>
          <w:szCs w:val="24"/>
        </w:rPr>
        <w:t>«</w:t>
      </w:r>
      <w:r w:rsidR="00D92728" w:rsidRPr="00235FC1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«Развитие информационно- коммуникационных технологий органов местного самоуправления </w:t>
      </w:r>
      <w:r w:rsidR="00D92728" w:rsidRPr="00235FC1">
        <w:rPr>
          <w:sz w:val="24"/>
          <w:szCs w:val="24"/>
        </w:rPr>
        <w:t>Партизанского городского округа</w:t>
      </w:r>
      <w:r w:rsidR="00235FC1" w:rsidRPr="00235FC1">
        <w:rPr>
          <w:sz w:val="24"/>
          <w:szCs w:val="24"/>
        </w:rPr>
        <w:t>»</w:t>
      </w:r>
      <w:r w:rsidR="00D92728" w:rsidRPr="00235FC1">
        <w:rPr>
          <w:sz w:val="24"/>
          <w:szCs w:val="24"/>
        </w:rPr>
        <w:t xml:space="preserve"> на 2022-202</w:t>
      </w:r>
      <w:r w:rsidR="00235FC1" w:rsidRPr="00235FC1">
        <w:rPr>
          <w:sz w:val="24"/>
          <w:szCs w:val="24"/>
        </w:rPr>
        <w:t>4</w:t>
      </w:r>
      <w:r w:rsidR="00D92728" w:rsidRPr="00235FC1">
        <w:rPr>
          <w:sz w:val="24"/>
          <w:szCs w:val="24"/>
        </w:rPr>
        <w:t xml:space="preserve"> годы»</w:t>
      </w:r>
      <w:r w:rsidR="008D64EA" w:rsidRPr="00235FC1">
        <w:rPr>
          <w:sz w:val="24"/>
          <w:szCs w:val="24"/>
        </w:rPr>
        <w:t>,</w:t>
      </w:r>
      <w:r w:rsidR="002C1AFD" w:rsidRPr="00235FC1">
        <w:rPr>
          <w:sz w:val="24"/>
          <w:szCs w:val="24"/>
        </w:rPr>
        <w:t xml:space="preserve"> </w:t>
      </w:r>
      <w:r w:rsidRPr="00235FC1">
        <w:rPr>
          <w:sz w:val="24"/>
          <w:szCs w:val="24"/>
        </w:rPr>
        <w:t>Контрольно- счетная палата приходит к следующим выводам:</w:t>
      </w:r>
    </w:p>
    <w:p w:rsidR="00235FC1" w:rsidRPr="00235FC1" w:rsidRDefault="00235FC1" w:rsidP="00235FC1">
      <w:pPr>
        <w:pStyle w:val="af1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lastRenderedPageBreak/>
        <w:t xml:space="preserve">Проект направлен в Контрольно-счетную палату 30.06.2021, фактически представлен 30.06.2021 то есть с соблюдением срока, установленного указанным муниципальным правовым актом. </w:t>
      </w:r>
    </w:p>
    <w:p w:rsidR="00235FC1" w:rsidRPr="00235FC1" w:rsidRDefault="00235FC1" w:rsidP="00235F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C1">
        <w:rPr>
          <w:rFonts w:ascii="Times New Roman" w:hAnsi="Times New Roman" w:cs="Times New Roman"/>
          <w:sz w:val="24"/>
          <w:szCs w:val="24"/>
        </w:rPr>
        <w:t>Используемое в Проекте наименование программы не соответствует «Перечню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№889-па, что является нарушением требований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№890-па.</w:t>
      </w:r>
    </w:p>
    <w:p w:rsidR="00235FC1" w:rsidRPr="00235FC1" w:rsidRDefault="00235FC1" w:rsidP="00235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C1">
        <w:rPr>
          <w:rFonts w:ascii="Times New Roman" w:hAnsi="Times New Roman" w:cs="Times New Roman"/>
          <w:sz w:val="24"/>
          <w:szCs w:val="24"/>
        </w:rPr>
        <w:t xml:space="preserve">Учитывая изложенное, наименование программы, применяемое по тексту проекта постановления, должно быть приведено в соответствие с «Перечнем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№889-па. </w:t>
      </w:r>
    </w:p>
    <w:p w:rsidR="00235FC1" w:rsidRPr="00235FC1" w:rsidRDefault="00235FC1" w:rsidP="00235FC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FC1">
        <w:rPr>
          <w:rFonts w:ascii="Times New Roman" w:hAnsi="Times New Roman" w:cs="Times New Roman"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 </w:t>
      </w:r>
    </w:p>
    <w:p w:rsidR="00235FC1" w:rsidRPr="00235FC1" w:rsidRDefault="00235FC1" w:rsidP="00235FC1">
      <w:pPr>
        <w:pStyle w:val="af1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t>Базовое и целевые значения такого показателя (индикатора) как «доля компьютерного и периферийного оборудования соответствующих требованиям для подключения к государственным информационным системам», указанные в представленном проекте программы и являющиеся основаниями для ее разработки, утверждения и дальнейшего финансирования, необоснованы, не соотносятся с результатами реализации мероприятий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–па.</w:t>
      </w:r>
    </w:p>
    <w:p w:rsidR="00235FC1" w:rsidRPr="00235FC1" w:rsidRDefault="00235FC1" w:rsidP="00235FC1">
      <w:pPr>
        <w:pStyle w:val="af1"/>
        <w:ind w:left="0"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t xml:space="preserve">5. Необоснованность предусматриваемого на 2023-2024 годы финансирования мероприятия по приобретению сертифицированного серверного и сетевого оборудования для локальной сети, на которое ранее указывало контрольно-счетной палатой в представленном Проекте устранена. </w:t>
      </w:r>
    </w:p>
    <w:p w:rsidR="00235FC1" w:rsidRPr="00235FC1" w:rsidRDefault="00235FC1" w:rsidP="00235F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35FC1">
        <w:rPr>
          <w:bCs/>
          <w:sz w:val="24"/>
          <w:szCs w:val="24"/>
        </w:rPr>
        <w:t xml:space="preserve">6. Таким образом, в представленном проекте устранено </w:t>
      </w:r>
      <w:r w:rsidRPr="00235FC1">
        <w:rPr>
          <w:sz w:val="24"/>
          <w:szCs w:val="24"/>
        </w:rPr>
        <w:t xml:space="preserve">нарушение требований </w:t>
      </w:r>
      <w:r w:rsidRPr="00235FC1">
        <w:rPr>
          <w:bCs/>
          <w:sz w:val="24"/>
          <w:szCs w:val="24"/>
        </w:rPr>
        <w:t xml:space="preserve">пункта 1.5 </w:t>
      </w:r>
      <w:r w:rsidRPr="00235FC1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на наличие которого контрольно-счетной палатой указывалось в заключении от</w:t>
      </w:r>
      <w:r w:rsidRPr="00235FC1">
        <w:rPr>
          <w:bCs/>
          <w:sz w:val="24"/>
          <w:szCs w:val="24"/>
          <w:shd w:val="clear" w:color="auto" w:fill="FFFFFF"/>
        </w:rPr>
        <w:t xml:space="preserve"> 18.06.2021 №57.</w:t>
      </w:r>
    </w:p>
    <w:p w:rsidR="00235FC1" w:rsidRPr="00235FC1" w:rsidRDefault="00235FC1" w:rsidP="00235F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5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</w:t>
      </w:r>
      <w:r w:rsidRPr="00235FC1">
        <w:rPr>
          <w:sz w:val="24"/>
          <w:szCs w:val="24"/>
        </w:rPr>
        <w:t xml:space="preserve">Таким образом,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производится за счет средств местного бюджета.   </w:t>
      </w:r>
    </w:p>
    <w:p w:rsidR="00235FC1" w:rsidRPr="00235FC1" w:rsidRDefault="00235FC1" w:rsidP="00235FC1">
      <w:pPr>
        <w:ind w:firstLine="709"/>
        <w:jc w:val="both"/>
        <w:rPr>
          <w:sz w:val="24"/>
          <w:szCs w:val="24"/>
        </w:rPr>
      </w:pPr>
    </w:p>
    <w:p w:rsidR="00254871" w:rsidRPr="00404E22" w:rsidRDefault="00254871" w:rsidP="00404E22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404E22">
        <w:rPr>
          <w:sz w:val="24"/>
          <w:szCs w:val="24"/>
        </w:rPr>
        <w:t xml:space="preserve"> п</w:t>
      </w:r>
      <w:r w:rsidRPr="00404E22">
        <w:rPr>
          <w:sz w:val="24"/>
          <w:szCs w:val="24"/>
        </w:rPr>
        <w:t>редлагает</w:t>
      </w:r>
      <w:r w:rsidR="001B31A8" w:rsidRPr="00404E22">
        <w:rPr>
          <w:sz w:val="24"/>
          <w:szCs w:val="24"/>
        </w:rPr>
        <w:t xml:space="preserve"> а</w:t>
      </w:r>
      <w:r w:rsidRPr="00404E22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404E2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 w:rsidRPr="00404E22">
        <w:rPr>
          <w:sz w:val="24"/>
          <w:szCs w:val="24"/>
        </w:rPr>
        <w:t>с учетом настоящего  заключения.</w:t>
      </w:r>
    </w:p>
    <w:p w:rsidR="008D64EA" w:rsidRDefault="008D64EA" w:rsidP="00404E22">
      <w:pPr>
        <w:ind w:firstLine="709"/>
        <w:jc w:val="both"/>
        <w:rPr>
          <w:sz w:val="24"/>
          <w:szCs w:val="24"/>
        </w:rPr>
      </w:pPr>
    </w:p>
    <w:p w:rsidR="00235FC1" w:rsidRDefault="00235FC1" w:rsidP="00404E22">
      <w:pPr>
        <w:ind w:firstLine="709"/>
        <w:jc w:val="both"/>
        <w:rPr>
          <w:sz w:val="24"/>
          <w:szCs w:val="24"/>
        </w:rPr>
      </w:pPr>
    </w:p>
    <w:p w:rsidR="00235FC1" w:rsidRPr="00404E22" w:rsidRDefault="00235FC1" w:rsidP="00404E22">
      <w:pPr>
        <w:ind w:firstLine="709"/>
        <w:jc w:val="both"/>
        <w:rPr>
          <w:sz w:val="24"/>
          <w:szCs w:val="24"/>
        </w:rPr>
      </w:pPr>
    </w:p>
    <w:p w:rsidR="001B31A8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Председатель </w:t>
      </w:r>
    </w:p>
    <w:p w:rsidR="00235FC1" w:rsidRPr="00404E22" w:rsidRDefault="00235FC1" w:rsidP="00404E22">
      <w:pPr>
        <w:jc w:val="both"/>
        <w:rPr>
          <w:sz w:val="24"/>
          <w:szCs w:val="24"/>
        </w:rPr>
      </w:pPr>
    </w:p>
    <w:p w:rsidR="00254871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 – счетной палаты</w:t>
      </w:r>
    </w:p>
    <w:p w:rsidR="007B027B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7A" w:rsidRDefault="001F3C7A">
      <w:r>
        <w:separator/>
      </w:r>
    </w:p>
  </w:endnote>
  <w:endnote w:type="continuationSeparator" w:id="1">
    <w:p w:rsidR="001F3C7A" w:rsidRDefault="001F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7A" w:rsidRDefault="001F3C7A">
      <w:r>
        <w:separator/>
      </w:r>
    </w:p>
  </w:footnote>
  <w:footnote w:type="continuationSeparator" w:id="1">
    <w:p w:rsidR="001F3C7A" w:rsidRDefault="001F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132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132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5F3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3"/>
  </w:num>
  <w:num w:numId="12">
    <w:abstractNumId w:val="24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23"/>
  </w:num>
  <w:num w:numId="20">
    <w:abstractNumId w:val="15"/>
  </w:num>
  <w:num w:numId="21">
    <w:abstractNumId w:val="14"/>
  </w:num>
  <w:num w:numId="22">
    <w:abstractNumId w:val="27"/>
  </w:num>
  <w:num w:numId="23">
    <w:abstractNumId w:val="25"/>
  </w:num>
  <w:num w:numId="24">
    <w:abstractNumId w:val="26"/>
  </w:num>
  <w:num w:numId="25">
    <w:abstractNumId w:val="4"/>
  </w:num>
  <w:num w:numId="26">
    <w:abstractNumId w:val="22"/>
  </w:num>
  <w:num w:numId="27">
    <w:abstractNumId w:val="5"/>
  </w:num>
  <w:num w:numId="28">
    <w:abstractNumId w:val="28"/>
  </w:num>
  <w:num w:numId="2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5E24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gramms_ugo/register_municipal_programs_2015/prochie-munitsipalnye-programmy/2063-razvitie-informacionno-kommunikacionnyh-tehnologiy-administracii-ussuriyskogo-gorodskogo-okruga-na-2014-2017-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CF45-E56C-4178-8101-D6C4761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6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20888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50</cp:revision>
  <cp:lastPrinted>2021-07-06T04:09:00Z</cp:lastPrinted>
  <dcterms:created xsi:type="dcterms:W3CDTF">2020-11-07T04:39:00Z</dcterms:created>
  <dcterms:modified xsi:type="dcterms:W3CDTF">2021-07-06T04:15:00Z</dcterms:modified>
</cp:coreProperties>
</file>