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B32B47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ED2ABC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</w:t>
      </w:r>
    </w:p>
    <w:p w:rsidR="00ED2ABC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программу «</w:t>
      </w:r>
      <w:r w:rsidR="00ED2ABC">
        <w:rPr>
          <w:b/>
          <w:bCs/>
          <w:sz w:val="24"/>
          <w:szCs w:val="24"/>
          <w:shd w:val="clear" w:color="auto" w:fill="FFFFFF"/>
        </w:rPr>
        <w:t xml:space="preserve">Развитие физической культуры и спорта </w:t>
      </w:r>
    </w:p>
    <w:p w:rsidR="00232F45" w:rsidRPr="00AE7D15" w:rsidRDefault="00AE7D15" w:rsidP="00ED2ABC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на 201</w:t>
      </w:r>
      <w:r w:rsidR="00ED2ABC">
        <w:rPr>
          <w:b/>
          <w:bCs/>
          <w:sz w:val="24"/>
          <w:szCs w:val="24"/>
          <w:shd w:val="clear" w:color="auto" w:fill="FFFFFF"/>
        </w:rPr>
        <w:t>8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ED2ABC">
        <w:rPr>
          <w:b/>
          <w:bCs/>
          <w:sz w:val="24"/>
          <w:szCs w:val="24"/>
          <w:shd w:val="clear" w:color="auto" w:fill="FFFFFF"/>
        </w:rPr>
        <w:t>2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36185" w:rsidRDefault="000A4EC5" w:rsidP="004C424B">
      <w:pPr>
        <w:jc w:val="both"/>
        <w:rPr>
          <w:color w:val="FF0000"/>
          <w:sz w:val="24"/>
          <w:szCs w:val="24"/>
          <w:lang w:val="en-US"/>
        </w:rPr>
      </w:pPr>
      <w:r w:rsidRPr="004C424B">
        <w:rPr>
          <w:color w:val="FF0000"/>
          <w:sz w:val="24"/>
          <w:szCs w:val="24"/>
        </w:rPr>
        <w:t xml:space="preserve"> </w:t>
      </w:r>
      <w:r w:rsidR="00ED2ABC">
        <w:rPr>
          <w:sz w:val="24"/>
          <w:szCs w:val="24"/>
        </w:rPr>
        <w:t>29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01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BA2FCD">
        <w:rPr>
          <w:sz w:val="24"/>
          <w:szCs w:val="24"/>
        </w:rPr>
        <w:t>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ED2ABC">
        <w:rPr>
          <w:b w:val="0"/>
          <w:bCs/>
          <w:sz w:val="24"/>
          <w:szCs w:val="24"/>
          <w:shd w:val="clear" w:color="auto" w:fill="FFFFFF"/>
        </w:rPr>
        <w:t xml:space="preserve">Развитие физической культуры и спорта </w:t>
      </w:r>
      <w:r w:rsidR="000001D5">
        <w:rPr>
          <w:b w:val="0"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 w:val="0"/>
          <w:bCs/>
          <w:sz w:val="24"/>
          <w:szCs w:val="24"/>
          <w:shd w:val="clear" w:color="auto" w:fill="FFFFFF"/>
        </w:rPr>
        <w:t>»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 на 201</w:t>
      </w:r>
      <w:r w:rsidR="00ED2ABC">
        <w:rPr>
          <w:b w:val="0"/>
          <w:bCs/>
          <w:sz w:val="24"/>
          <w:szCs w:val="24"/>
          <w:shd w:val="clear" w:color="auto" w:fill="FFFFFF"/>
        </w:rPr>
        <w:t>8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 -202</w:t>
      </w:r>
      <w:r w:rsidR="00ED2ABC">
        <w:rPr>
          <w:b w:val="0"/>
          <w:bCs/>
          <w:sz w:val="24"/>
          <w:szCs w:val="24"/>
          <w:shd w:val="clear" w:color="auto" w:fill="FFFFFF"/>
        </w:rPr>
        <w:t>2 годы»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 xml:space="preserve">, плана работы Контрольно-счетной палаты на 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квартал 202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ED2ABC">
        <w:rPr>
          <w:sz w:val="24"/>
          <w:szCs w:val="24"/>
        </w:rPr>
        <w:t>27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10842" w:rsidRP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ED2ABC">
        <w:rPr>
          <w:sz w:val="24"/>
          <w:szCs w:val="24"/>
        </w:rPr>
        <w:t>8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D2ABC">
        <w:rPr>
          <w:sz w:val="24"/>
          <w:szCs w:val="24"/>
        </w:rPr>
        <w:t>26</w:t>
      </w:r>
      <w:r w:rsidR="000001D5">
        <w:rPr>
          <w:sz w:val="24"/>
          <w:szCs w:val="24"/>
        </w:rPr>
        <w:t>.0</w:t>
      </w:r>
      <w:r w:rsidR="00610842">
        <w:rPr>
          <w:sz w:val="24"/>
          <w:szCs w:val="24"/>
        </w:rPr>
        <w:t>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ED2ABC">
        <w:rPr>
          <w:sz w:val="24"/>
          <w:szCs w:val="24"/>
        </w:rPr>
        <w:t>26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ED2ABC">
        <w:rPr>
          <w:sz w:val="24"/>
          <w:szCs w:val="24"/>
        </w:rPr>
        <w:t>1.2</w:t>
      </w:r>
      <w:r w:rsidR="000001D5">
        <w:rPr>
          <w:sz w:val="24"/>
          <w:szCs w:val="24"/>
        </w:rPr>
        <w:t>-0</w:t>
      </w:r>
      <w:r w:rsidR="00ED2ABC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ED2ABC">
        <w:rPr>
          <w:sz w:val="24"/>
          <w:szCs w:val="24"/>
        </w:rPr>
        <w:t>2</w:t>
      </w:r>
      <w:r w:rsidR="000001D5">
        <w:rPr>
          <w:sz w:val="24"/>
          <w:szCs w:val="24"/>
        </w:rPr>
        <w:t>1</w:t>
      </w:r>
      <w:r w:rsidR="00ED2ABC">
        <w:rPr>
          <w:sz w:val="24"/>
          <w:szCs w:val="24"/>
        </w:rPr>
        <w:t>/419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копия листа согласования Проекта.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lastRenderedPageBreak/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490356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ED2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 физической культуры и спорта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Партизанского городского округа</w:t>
      </w:r>
      <w:r w:rsidR="00ED2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на 2018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-202</w:t>
      </w:r>
      <w:r w:rsidR="00ED2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годы», утвержденной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rFonts w:ascii="Times New Roman" w:hAnsi="Times New Roman" w:cs="Times New Roman"/>
          <w:sz w:val="24"/>
          <w:szCs w:val="24"/>
        </w:rPr>
        <w:t>Парти</w:t>
      </w:r>
      <w:r w:rsidR="00ED2ABC">
        <w:rPr>
          <w:rFonts w:ascii="Times New Roman" w:hAnsi="Times New Roman" w:cs="Times New Roman"/>
          <w:sz w:val="24"/>
          <w:szCs w:val="24"/>
        </w:rPr>
        <w:t>занского городского округа от 08</w:t>
      </w:r>
      <w:r w:rsidR="000B3BBE" w:rsidRPr="004E44E1">
        <w:rPr>
          <w:rFonts w:ascii="Times New Roman" w:hAnsi="Times New Roman" w:cs="Times New Roman"/>
          <w:sz w:val="24"/>
          <w:szCs w:val="24"/>
        </w:rPr>
        <w:t>.09.201</w:t>
      </w:r>
      <w:r w:rsidR="00ED2ABC">
        <w:rPr>
          <w:rFonts w:ascii="Times New Roman" w:hAnsi="Times New Roman" w:cs="Times New Roman"/>
          <w:sz w:val="24"/>
          <w:szCs w:val="24"/>
        </w:rPr>
        <w:t>7</w:t>
      </w:r>
      <w:r w:rsidR="000B3BBE" w:rsidRPr="004E44E1">
        <w:rPr>
          <w:rFonts w:ascii="Times New Roman" w:hAnsi="Times New Roman" w:cs="Times New Roman"/>
          <w:sz w:val="24"/>
          <w:szCs w:val="24"/>
        </w:rPr>
        <w:t xml:space="preserve"> №</w:t>
      </w:r>
      <w:r w:rsidR="00ED2ABC">
        <w:rPr>
          <w:rFonts w:ascii="Times New Roman" w:hAnsi="Times New Roman" w:cs="Times New Roman"/>
          <w:sz w:val="24"/>
          <w:szCs w:val="24"/>
        </w:rPr>
        <w:t>1448-</w:t>
      </w:r>
      <w:r w:rsidR="000B3BBE" w:rsidRPr="004E44E1">
        <w:rPr>
          <w:rFonts w:ascii="Times New Roman" w:hAnsi="Times New Roman" w:cs="Times New Roman"/>
          <w:sz w:val="24"/>
          <w:szCs w:val="24"/>
        </w:rPr>
        <w:t>па</w:t>
      </w:r>
      <w:r w:rsidR="00232A12">
        <w:rPr>
          <w:rFonts w:ascii="Times New Roman" w:hAnsi="Times New Roman" w:cs="Times New Roman"/>
          <w:bCs/>
          <w:w w:val="99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0B3BBE" w:rsidRPr="004E44E1">
        <w:rPr>
          <w:rFonts w:ascii="Times New Roman" w:hAnsi="Times New Roman" w:cs="Times New Roman"/>
          <w:sz w:val="24"/>
          <w:szCs w:val="24"/>
        </w:rPr>
        <w:t>величение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Программы с </w:t>
      </w:r>
      <w:r w:rsidR="00CA6B67" w:rsidRPr="00CA6B67">
        <w:rPr>
          <w:rFonts w:ascii="Times New Roman" w:hAnsi="Times New Roman" w:cs="Times New Roman"/>
          <w:sz w:val="24"/>
          <w:szCs w:val="24"/>
        </w:rPr>
        <w:t>13 748 527,25</w:t>
      </w:r>
      <w:r w:rsidR="00CA6B67"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ED2ABC">
        <w:rPr>
          <w:rFonts w:ascii="Times New Roman" w:hAnsi="Times New Roman" w:cs="Times New Roman"/>
          <w:sz w:val="24"/>
          <w:szCs w:val="24"/>
        </w:rPr>
        <w:t>3</w:t>
      </w:r>
      <w:r w:rsidR="00CA6B67">
        <w:rPr>
          <w:rFonts w:ascii="Times New Roman" w:hAnsi="Times New Roman" w:cs="Times New Roman"/>
          <w:sz w:val="24"/>
          <w:szCs w:val="24"/>
        </w:rPr>
        <w:t>6</w:t>
      </w:r>
      <w:r w:rsidR="00ED2ABC">
        <w:rPr>
          <w:rFonts w:ascii="Times New Roman" w:hAnsi="Times New Roman" w:cs="Times New Roman"/>
          <w:sz w:val="24"/>
          <w:szCs w:val="24"/>
        </w:rPr>
        <w:t> </w:t>
      </w:r>
      <w:r w:rsidR="00CA6B67">
        <w:rPr>
          <w:rFonts w:ascii="Times New Roman" w:hAnsi="Times New Roman" w:cs="Times New Roman"/>
          <w:sz w:val="24"/>
          <w:szCs w:val="24"/>
        </w:rPr>
        <w:t>721</w:t>
      </w:r>
      <w:r w:rsidR="00ED2ABC">
        <w:rPr>
          <w:rFonts w:ascii="Times New Roman" w:hAnsi="Times New Roman" w:cs="Times New Roman"/>
          <w:sz w:val="24"/>
          <w:szCs w:val="24"/>
        </w:rPr>
        <w:t> 9</w:t>
      </w:r>
      <w:r w:rsidR="00CA6B67">
        <w:rPr>
          <w:rFonts w:ascii="Times New Roman" w:hAnsi="Times New Roman" w:cs="Times New Roman"/>
          <w:sz w:val="24"/>
          <w:szCs w:val="24"/>
        </w:rPr>
        <w:t>2</w:t>
      </w:r>
      <w:r w:rsidR="00ED2ABC">
        <w:rPr>
          <w:rFonts w:ascii="Times New Roman" w:hAnsi="Times New Roman" w:cs="Times New Roman"/>
          <w:sz w:val="24"/>
          <w:szCs w:val="24"/>
        </w:rPr>
        <w:t xml:space="preserve">9, 07 </w:t>
      </w:r>
      <w:r w:rsidR="004E44E1">
        <w:rPr>
          <w:rFonts w:ascii="Times New Roman" w:hAnsi="Times New Roman" w:cs="Times New Roman"/>
          <w:sz w:val="24"/>
          <w:szCs w:val="24"/>
        </w:rPr>
        <w:t>рублей при:</w:t>
      </w:r>
    </w:p>
    <w:p w:rsidR="00CA6B67" w:rsidRDefault="004E44E1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Программы за счет ср</w:t>
      </w:r>
      <w:r w:rsidR="00CA6B67">
        <w:rPr>
          <w:rFonts w:ascii="Times New Roman" w:hAnsi="Times New Roman" w:cs="Times New Roman"/>
          <w:sz w:val="24"/>
          <w:szCs w:val="24"/>
        </w:rPr>
        <w:t>едств бюджета Приморского края в 2022 году 00,00 рублей до 213 </w:t>
      </w:r>
      <w:r w:rsidRPr="004E44E1">
        <w:rPr>
          <w:rFonts w:ascii="Times New Roman" w:hAnsi="Times New Roman" w:cs="Times New Roman"/>
          <w:sz w:val="24"/>
          <w:szCs w:val="24"/>
        </w:rPr>
        <w:t>46</w:t>
      </w:r>
      <w:r w:rsidR="00CA6B67">
        <w:rPr>
          <w:rFonts w:ascii="Times New Roman" w:hAnsi="Times New Roman" w:cs="Times New Roman"/>
          <w:sz w:val="24"/>
          <w:szCs w:val="24"/>
        </w:rPr>
        <w:t>0, 00 рублей;</w:t>
      </w:r>
    </w:p>
    <w:p w:rsidR="004E44E1" w:rsidRDefault="00CA6B67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увеличении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за счет средств местного бюджета с </w:t>
      </w:r>
      <w:r w:rsidRPr="00CA6B67">
        <w:rPr>
          <w:rFonts w:ascii="Times New Roman" w:hAnsi="Times New Roman" w:cs="Times New Roman"/>
          <w:sz w:val="24"/>
          <w:szCs w:val="24"/>
        </w:rPr>
        <w:t>8 115 027,25</w:t>
      </w:r>
      <w: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30 874 969,07</w:t>
      </w:r>
      <w:r w:rsidR="004E44E1">
        <w:rPr>
          <w:rFonts w:ascii="Times New Roman" w:hAnsi="Times New Roman" w:cs="Times New Roman"/>
          <w:sz w:val="24"/>
          <w:szCs w:val="24"/>
        </w:rPr>
        <w:t>.</w:t>
      </w:r>
    </w:p>
    <w:p w:rsidR="00613628" w:rsidRDefault="00613628" w:rsidP="00BD1B2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06C0B" w:rsidRDefault="00736CE6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</w:t>
      </w:r>
      <w:r w:rsidR="008372F3" w:rsidRPr="009B561C">
        <w:rPr>
          <w:b/>
          <w:sz w:val="24"/>
          <w:szCs w:val="24"/>
        </w:rPr>
        <w:t>изменени</w:t>
      </w:r>
      <w:r w:rsidRPr="009B561C">
        <w:rPr>
          <w:b/>
          <w:sz w:val="24"/>
          <w:szCs w:val="24"/>
        </w:rPr>
        <w:t>й</w:t>
      </w:r>
      <w:r w:rsidR="008372F3" w:rsidRPr="009B561C">
        <w:rPr>
          <w:b/>
          <w:sz w:val="24"/>
          <w:szCs w:val="24"/>
        </w:rPr>
        <w:t xml:space="preserve"> объемов финансирован</w:t>
      </w:r>
      <w:r w:rsidR="009F41F1" w:rsidRPr="009B561C">
        <w:rPr>
          <w:b/>
          <w:sz w:val="24"/>
          <w:szCs w:val="24"/>
        </w:rPr>
        <w:t>ия Программы</w:t>
      </w:r>
      <w:r w:rsidRPr="009B561C">
        <w:rPr>
          <w:b/>
          <w:sz w:val="24"/>
          <w:szCs w:val="24"/>
        </w:rPr>
        <w:t xml:space="preserve">, было установлено, </w:t>
      </w:r>
      <w:r w:rsidR="006C5F5F">
        <w:rPr>
          <w:b/>
          <w:sz w:val="24"/>
          <w:szCs w:val="24"/>
        </w:rPr>
        <w:t>что</w:t>
      </w:r>
      <w:r w:rsidR="00906C0B">
        <w:rPr>
          <w:b/>
          <w:sz w:val="24"/>
          <w:szCs w:val="24"/>
        </w:rPr>
        <w:t>:</w:t>
      </w:r>
    </w:p>
    <w:p w:rsidR="00906C0B" w:rsidRDefault="00906C0B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C5F5F">
        <w:rPr>
          <w:b/>
          <w:sz w:val="24"/>
          <w:szCs w:val="24"/>
        </w:rPr>
        <w:t xml:space="preserve"> </w:t>
      </w:r>
      <w:r w:rsidR="009F41F1" w:rsidRPr="009B561C">
        <w:rPr>
          <w:b/>
          <w:sz w:val="24"/>
          <w:szCs w:val="24"/>
        </w:rPr>
        <w:t xml:space="preserve">их </w:t>
      </w:r>
      <w:r>
        <w:rPr>
          <w:b/>
          <w:sz w:val="24"/>
          <w:szCs w:val="24"/>
        </w:rPr>
        <w:t xml:space="preserve">предлагаемые </w:t>
      </w:r>
      <w:r w:rsidR="009F41F1" w:rsidRPr="009B561C">
        <w:rPr>
          <w:b/>
          <w:sz w:val="24"/>
          <w:szCs w:val="24"/>
        </w:rPr>
        <w:t>показател</w:t>
      </w:r>
      <w:r w:rsidR="00736CE6" w:rsidRPr="009B561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на 2021 и 2022 годы</w:t>
      </w:r>
      <w:r w:rsidR="009F41F1" w:rsidRPr="009B561C">
        <w:rPr>
          <w:b/>
          <w:sz w:val="24"/>
          <w:szCs w:val="24"/>
        </w:rPr>
        <w:t xml:space="preserve"> </w:t>
      </w:r>
      <w:r w:rsidR="00613628">
        <w:rPr>
          <w:b/>
          <w:sz w:val="24"/>
          <w:szCs w:val="24"/>
        </w:rPr>
        <w:t xml:space="preserve">частично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</w:t>
      </w:r>
      <w:r>
        <w:rPr>
          <w:b/>
          <w:sz w:val="24"/>
          <w:szCs w:val="24"/>
        </w:rPr>
        <w:t>о городского округа от 29.12.2020</w:t>
      </w:r>
      <w:r w:rsidR="006C5F5F">
        <w:rPr>
          <w:b/>
          <w:sz w:val="24"/>
          <w:szCs w:val="24"/>
        </w:rPr>
        <w:t xml:space="preserve"> №205-р</w:t>
      </w:r>
      <w:r>
        <w:rPr>
          <w:b/>
          <w:sz w:val="24"/>
          <w:szCs w:val="24"/>
        </w:rPr>
        <w:t>;</w:t>
      </w:r>
    </w:p>
    <w:p w:rsidR="00AE7D15" w:rsidRDefault="00906C0B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изменение показателей </w:t>
      </w:r>
      <w:r w:rsidRPr="009B561C">
        <w:rPr>
          <w:b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Программы на 2020 год</w:t>
      </w:r>
      <w:r w:rsidRPr="009B561C">
        <w:rPr>
          <w:b/>
          <w:sz w:val="24"/>
          <w:szCs w:val="24"/>
        </w:rPr>
        <w:t xml:space="preserve"> 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 и 2022</w:t>
      </w:r>
      <w:r w:rsidRPr="009B561C">
        <w:rPr>
          <w:b/>
          <w:sz w:val="24"/>
          <w:szCs w:val="24"/>
        </w:rPr>
        <w:t xml:space="preserve"> годов»</w:t>
      </w:r>
      <w:r>
        <w:rPr>
          <w:b/>
          <w:sz w:val="24"/>
          <w:szCs w:val="24"/>
        </w:rPr>
        <w:t xml:space="preserve"> (в редакции решения от 29.12.2020). 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 xml:space="preserve"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</w:t>
      </w:r>
      <w:r w:rsidRPr="00906C0B">
        <w:rPr>
          <w:b/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2018 -2022 годы»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>решения о бюджете</w:t>
      </w:r>
      <w:r w:rsidR="00543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предыдущего финансового года. </w:t>
      </w:r>
    </w:p>
    <w:p w:rsidR="00906C0B" w:rsidRDefault="00906C0B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C96B4B" w:rsidRPr="00D945F8" w:rsidRDefault="006348CE" w:rsidP="007D6C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36CE6">
        <w:rPr>
          <w:b/>
          <w:sz w:val="24"/>
          <w:szCs w:val="24"/>
        </w:rPr>
        <w:t>Изменения,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Pr="00736CE6">
        <w:rPr>
          <w:b/>
          <w:sz w:val="24"/>
          <w:szCs w:val="24"/>
        </w:rPr>
        <w:t>изменениям, которые ранее внесены в сводною бюджетную роспись бюджета Партизанского городского округа</w:t>
      </w:r>
      <w:r w:rsidRPr="009F41F1">
        <w:rPr>
          <w:sz w:val="24"/>
          <w:szCs w:val="24"/>
        </w:rPr>
        <w:t xml:space="preserve"> </w:t>
      </w:r>
      <w:r w:rsidR="00613628">
        <w:rPr>
          <w:sz w:val="24"/>
          <w:szCs w:val="24"/>
        </w:rPr>
        <w:t>по ведомству 007</w:t>
      </w:r>
      <w:r>
        <w:rPr>
          <w:sz w:val="24"/>
          <w:szCs w:val="24"/>
        </w:rPr>
        <w:t xml:space="preserve"> «</w:t>
      </w:r>
      <w:r w:rsidR="0030421F">
        <w:rPr>
          <w:sz w:val="24"/>
          <w:szCs w:val="24"/>
        </w:rPr>
        <w:t xml:space="preserve">управление </w:t>
      </w:r>
      <w:r w:rsidR="0061362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администрации Партизанского</w:t>
      </w:r>
      <w:r w:rsidR="0030421F">
        <w:rPr>
          <w:sz w:val="24"/>
          <w:szCs w:val="24"/>
        </w:rPr>
        <w:t xml:space="preserve"> городского округа»,  разделу </w:t>
      </w:r>
      <w:r w:rsidR="00613628">
        <w:rPr>
          <w:sz w:val="24"/>
          <w:szCs w:val="24"/>
        </w:rPr>
        <w:t>11</w:t>
      </w:r>
      <w:r>
        <w:rPr>
          <w:sz w:val="24"/>
          <w:szCs w:val="24"/>
        </w:rPr>
        <w:t>00 «</w:t>
      </w:r>
      <w:r w:rsidR="00613628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»,</w:t>
      </w:r>
      <w:r w:rsidR="00613628">
        <w:rPr>
          <w:sz w:val="24"/>
          <w:szCs w:val="24"/>
        </w:rPr>
        <w:t xml:space="preserve"> подразделу 1102 «Массовый спорт»,</w:t>
      </w:r>
      <w:r>
        <w:rPr>
          <w:sz w:val="24"/>
          <w:szCs w:val="24"/>
        </w:rPr>
        <w:t xml:space="preserve"> </w:t>
      </w:r>
      <w:r w:rsidR="0030421F">
        <w:rPr>
          <w:sz w:val="24"/>
          <w:szCs w:val="24"/>
        </w:rPr>
        <w:t>приказо</w:t>
      </w:r>
      <w:r w:rsidR="009F41F1">
        <w:rPr>
          <w:sz w:val="24"/>
          <w:szCs w:val="24"/>
        </w:rPr>
        <w:t>м</w:t>
      </w:r>
      <w:r w:rsidR="009F41F1"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 w:rsidR="009F41F1">
        <w:rPr>
          <w:sz w:val="24"/>
          <w:szCs w:val="24"/>
        </w:rPr>
        <w:t>«</w:t>
      </w:r>
      <w:r w:rsidR="009F41F1"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 w:rsidR="0030421F">
        <w:rPr>
          <w:sz w:val="24"/>
          <w:szCs w:val="24"/>
        </w:rPr>
        <w:t>го городского округа на 2021</w:t>
      </w:r>
      <w:r w:rsidR="009F41F1" w:rsidRPr="009F41F1">
        <w:rPr>
          <w:sz w:val="24"/>
          <w:szCs w:val="24"/>
        </w:rPr>
        <w:t xml:space="preserve"> год и плановый период </w:t>
      </w:r>
      <w:r w:rsidR="009F41F1">
        <w:rPr>
          <w:sz w:val="24"/>
          <w:szCs w:val="24"/>
        </w:rPr>
        <w:t>2021-2022 гг.» от 1</w:t>
      </w:r>
      <w:r w:rsidR="00613628">
        <w:rPr>
          <w:sz w:val="24"/>
          <w:szCs w:val="24"/>
        </w:rPr>
        <w:t>4</w:t>
      </w:r>
      <w:r w:rsidR="009F41F1">
        <w:rPr>
          <w:sz w:val="24"/>
          <w:szCs w:val="24"/>
        </w:rPr>
        <w:t>.0</w:t>
      </w:r>
      <w:r w:rsidR="0030421F">
        <w:rPr>
          <w:sz w:val="24"/>
          <w:szCs w:val="24"/>
        </w:rPr>
        <w:t>1</w:t>
      </w:r>
      <w:r w:rsidR="009F41F1">
        <w:rPr>
          <w:sz w:val="24"/>
          <w:szCs w:val="24"/>
        </w:rPr>
        <w:t>.</w:t>
      </w:r>
      <w:r w:rsidR="009F41F1" w:rsidRPr="009F41F1">
        <w:rPr>
          <w:sz w:val="24"/>
          <w:szCs w:val="24"/>
        </w:rPr>
        <w:t>202</w:t>
      </w:r>
      <w:r w:rsidR="0030421F">
        <w:rPr>
          <w:sz w:val="24"/>
          <w:szCs w:val="24"/>
        </w:rPr>
        <w:t>1 года №</w:t>
      </w:r>
      <w:r w:rsidR="00613628">
        <w:rPr>
          <w:sz w:val="24"/>
          <w:szCs w:val="24"/>
        </w:rPr>
        <w:t>5</w:t>
      </w:r>
      <w:r w:rsidR="009F41F1" w:rsidRPr="009F41F1">
        <w:rPr>
          <w:sz w:val="24"/>
          <w:szCs w:val="24"/>
        </w:rPr>
        <w:t>-н,</w:t>
      </w:r>
      <w:r w:rsidR="0030421F">
        <w:rPr>
          <w:sz w:val="24"/>
          <w:szCs w:val="24"/>
        </w:rPr>
        <w:t xml:space="preserve"> а также </w:t>
      </w:r>
      <w:r w:rsidR="0030421F"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="0030421F" w:rsidRPr="0030421F">
        <w:rPr>
          <w:b/>
          <w:sz w:val="24"/>
          <w:szCs w:val="24"/>
        </w:rPr>
        <w:t>показателям Решения</w:t>
      </w:r>
      <w:r w:rsidR="0030421F">
        <w:rPr>
          <w:sz w:val="24"/>
          <w:szCs w:val="24"/>
        </w:rPr>
        <w:t xml:space="preserve"> </w:t>
      </w:r>
      <w:r w:rsidR="0030421F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30421F">
        <w:rPr>
          <w:rFonts w:eastAsia="Calibri"/>
          <w:sz w:val="24"/>
          <w:szCs w:val="24"/>
        </w:rPr>
        <w:t>1</w:t>
      </w:r>
      <w:r w:rsidR="0030421F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30421F">
        <w:rPr>
          <w:rFonts w:eastAsia="Calibri"/>
          <w:sz w:val="24"/>
          <w:szCs w:val="24"/>
        </w:rPr>
        <w:t xml:space="preserve">2 </w:t>
      </w:r>
      <w:r w:rsidR="0030421F" w:rsidRPr="00172EBD">
        <w:rPr>
          <w:rFonts w:eastAsia="Calibri"/>
          <w:sz w:val="24"/>
          <w:szCs w:val="24"/>
        </w:rPr>
        <w:t>и 202</w:t>
      </w:r>
      <w:r w:rsidR="0030421F">
        <w:rPr>
          <w:rFonts w:eastAsia="Calibri"/>
          <w:sz w:val="24"/>
          <w:szCs w:val="24"/>
        </w:rPr>
        <w:t>3</w:t>
      </w:r>
      <w:r w:rsidR="0030421F" w:rsidRPr="00172EBD">
        <w:rPr>
          <w:rFonts w:eastAsia="Calibri"/>
          <w:sz w:val="24"/>
          <w:szCs w:val="24"/>
        </w:rPr>
        <w:t xml:space="preserve"> годов»</w:t>
      </w:r>
      <w:r w:rsidR="00613628">
        <w:rPr>
          <w:rFonts w:eastAsia="Calibri"/>
          <w:sz w:val="24"/>
          <w:szCs w:val="24"/>
        </w:rPr>
        <w:t xml:space="preserve"> от 29.12.2020</w:t>
      </w:r>
      <w:r w:rsidR="0030421F">
        <w:rPr>
          <w:rFonts w:eastAsia="Calibri"/>
          <w:sz w:val="24"/>
          <w:szCs w:val="24"/>
        </w:rPr>
        <w:t xml:space="preserve"> №205-р</w:t>
      </w:r>
      <w:r w:rsidR="00736C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6C3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="0030421F"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 w:rsidR="0030421F"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приказ</w:t>
      </w:r>
      <w:r w:rsidR="0030421F">
        <w:rPr>
          <w:b/>
          <w:bCs/>
          <w:sz w:val="24"/>
          <w:szCs w:val="24"/>
        </w:rPr>
        <w:t>а</w:t>
      </w:r>
      <w:r w:rsidRPr="00C96B4B">
        <w:rPr>
          <w:b/>
          <w:bCs/>
          <w:sz w:val="24"/>
          <w:szCs w:val="24"/>
        </w:rPr>
        <w:t xml:space="preserve"> начальника финансового управления, следовательно</w:t>
      </w:r>
      <w:r>
        <w:rPr>
          <w:b/>
          <w:bCs/>
          <w:sz w:val="24"/>
          <w:szCs w:val="24"/>
        </w:rPr>
        <w:t xml:space="preserve">, несмотря на их </w:t>
      </w:r>
      <w:r w:rsidR="0030421F">
        <w:rPr>
          <w:b/>
          <w:bCs/>
          <w:sz w:val="24"/>
          <w:szCs w:val="24"/>
        </w:rPr>
        <w:t xml:space="preserve">частичное </w:t>
      </w:r>
      <w:r>
        <w:rPr>
          <w:b/>
          <w:bCs/>
          <w:sz w:val="24"/>
          <w:szCs w:val="24"/>
        </w:rPr>
        <w:t xml:space="preserve">несоответствие </w:t>
      </w:r>
      <w:r w:rsidRPr="00C96B4B">
        <w:rPr>
          <w:b/>
          <w:bCs/>
          <w:sz w:val="24"/>
          <w:szCs w:val="24"/>
        </w:rPr>
        <w:t>показател</w:t>
      </w:r>
      <w:r>
        <w:rPr>
          <w:b/>
          <w:bCs/>
          <w:sz w:val="24"/>
          <w:szCs w:val="24"/>
        </w:rPr>
        <w:t>ям</w:t>
      </w:r>
      <w:r w:rsidRPr="00C96B4B">
        <w:rPr>
          <w:b/>
          <w:bCs/>
          <w:sz w:val="24"/>
          <w:szCs w:val="24"/>
        </w:rPr>
        <w:t xml:space="preserve"> финансового обеспечения</w:t>
      </w:r>
      <w:r w:rsidR="0030421F">
        <w:rPr>
          <w:b/>
          <w:bCs/>
          <w:sz w:val="24"/>
          <w:szCs w:val="24"/>
        </w:rPr>
        <w:t>, предусмотренн</w:t>
      </w:r>
      <w:r w:rsidR="008A68C9">
        <w:rPr>
          <w:b/>
          <w:bCs/>
          <w:sz w:val="24"/>
          <w:szCs w:val="24"/>
        </w:rPr>
        <w:t>ым</w:t>
      </w:r>
      <w:r>
        <w:rPr>
          <w:b/>
          <w:bCs/>
          <w:sz w:val="24"/>
          <w:szCs w:val="24"/>
        </w:rPr>
        <w:t xml:space="preserve"> Решением о бюджете</w:t>
      </w:r>
      <w:r w:rsidRPr="00C96B4B">
        <w:rPr>
          <w:b/>
          <w:bCs/>
          <w:sz w:val="24"/>
          <w:szCs w:val="24"/>
        </w:rPr>
        <w:t xml:space="preserve">, в силу пункта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быть внесены в Программу</w:t>
      </w:r>
      <w:r>
        <w:rPr>
          <w:b/>
          <w:sz w:val="24"/>
          <w:szCs w:val="24"/>
        </w:rPr>
        <w:t xml:space="preserve"> в той части, в которой они соотносятся с данными приказами финансового органа.</w:t>
      </w:r>
      <w:r w:rsidR="0030421F" w:rsidRPr="0030421F">
        <w:rPr>
          <w:b/>
          <w:bCs/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FF309F" w:rsidRPr="00FF309F" w:rsidRDefault="00FF309F" w:rsidP="00736CE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543512" w:rsidP="00736CE6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F309F" w:rsidRPr="00FF309F">
        <w:rPr>
          <w:bCs/>
          <w:sz w:val="24"/>
          <w:szCs w:val="24"/>
        </w:rPr>
        <w:t xml:space="preserve">. </w:t>
      </w:r>
      <w:r w:rsidR="00BF2982">
        <w:rPr>
          <w:bCs/>
          <w:sz w:val="24"/>
          <w:szCs w:val="24"/>
        </w:rPr>
        <w:t xml:space="preserve">Проектом предусматривается внесение изменений в раздел текстовой части и в приложение к Программе отражающие целевые показатели (индикаторы) – результаты реализации мероприятий, как предусмотренных подпрограммами, так и отнесенных к отдельным мероприятиям Программы. </w:t>
      </w:r>
    </w:p>
    <w:p w:rsidR="00BF2982" w:rsidRDefault="00BF2982" w:rsidP="00736CE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BF2982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>С учетом существенного изменения объемов финансового обеспечения мероприятий Программы</w:t>
      </w:r>
      <w:r w:rsidR="00543512">
        <w:rPr>
          <w:b/>
          <w:bCs/>
          <w:sz w:val="24"/>
          <w:szCs w:val="24"/>
        </w:rPr>
        <w:t xml:space="preserve">, </w:t>
      </w:r>
      <w:r w:rsidRPr="00BF2982">
        <w:rPr>
          <w:b/>
          <w:bCs/>
          <w:sz w:val="24"/>
          <w:szCs w:val="24"/>
        </w:rPr>
        <w:t>и</w:t>
      </w:r>
      <w:r w:rsidR="00543512">
        <w:rPr>
          <w:b/>
          <w:bCs/>
          <w:sz w:val="24"/>
          <w:szCs w:val="24"/>
        </w:rPr>
        <w:t xml:space="preserve">зменение </w:t>
      </w:r>
      <w:r w:rsidRPr="00BF2982">
        <w:rPr>
          <w:b/>
          <w:bCs/>
          <w:sz w:val="24"/>
          <w:szCs w:val="24"/>
        </w:rPr>
        <w:t xml:space="preserve">ранее установленных (утвержденных) целевых показателей (индикаторов) – результатов реализации мероприятий является необоснованным. </w:t>
      </w:r>
    </w:p>
    <w:p w:rsidR="00543512" w:rsidRDefault="00543512" w:rsidP="005435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43512" w:rsidRDefault="00543512" w:rsidP="005435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32A12">
        <w:rPr>
          <w:b/>
          <w:bCs/>
          <w:sz w:val="24"/>
          <w:szCs w:val="24"/>
        </w:rPr>
        <w:t>3.</w:t>
      </w:r>
      <w:r w:rsidRPr="00543512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 xml:space="preserve"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</w:t>
      </w:r>
      <w:r w:rsidRPr="00906C0B">
        <w:rPr>
          <w:b/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2018 -2022 годы»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>решения о бюджете на предыдущий финансовый год (на 2020 год).</w:t>
      </w: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B561C">
        <w:rPr>
          <w:b/>
          <w:sz w:val="24"/>
          <w:szCs w:val="24"/>
        </w:rPr>
        <w:t>Таким образом, в нарушение требований пунктов 4.3. пунктов 4.5. показатели финансового</w:t>
      </w:r>
      <w:r w:rsidRPr="009B561C">
        <w:rPr>
          <w:b/>
          <w:bCs/>
          <w:sz w:val="24"/>
          <w:szCs w:val="24"/>
        </w:rPr>
        <w:t xml:space="preserve"> обеспечения реализации муниципальной программы</w:t>
      </w:r>
      <w:r w:rsidRPr="009B561C">
        <w:rPr>
          <w:b/>
          <w:sz w:val="24"/>
          <w:szCs w:val="24"/>
        </w:rPr>
        <w:t xml:space="preserve"> </w:t>
      </w:r>
      <w:r w:rsidRPr="004E44E1">
        <w:rPr>
          <w:bCs/>
          <w:sz w:val="24"/>
          <w:szCs w:val="24"/>
          <w:shd w:val="clear" w:color="auto" w:fill="FFFFFF"/>
        </w:rPr>
        <w:t>«</w:t>
      </w:r>
      <w:r w:rsidRPr="00232A12">
        <w:rPr>
          <w:b/>
          <w:bCs/>
          <w:sz w:val="24"/>
          <w:szCs w:val="24"/>
          <w:shd w:val="clear" w:color="auto" w:fill="FFFFFF"/>
        </w:rPr>
        <w:t xml:space="preserve">Развитие физической культуры и спорта Партизанского городского округа» на 2018 -2022 годы», утвержденной постановлением администрации </w:t>
      </w:r>
      <w:r w:rsidRPr="00232A12">
        <w:rPr>
          <w:b/>
          <w:sz w:val="24"/>
          <w:szCs w:val="24"/>
        </w:rPr>
        <w:t>Партизанского городского округа от 08.09.2017 №1448-па</w:t>
      </w:r>
      <w:r>
        <w:rPr>
          <w:b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8E7CD6">
        <w:rPr>
          <w:b/>
          <w:bCs/>
          <w:sz w:val="24"/>
          <w:szCs w:val="24"/>
        </w:rPr>
        <w:t xml:space="preserve">до настоящего времени (то есть фактически по истечении срока реализации запланированных на 2020 год мероприятий) </w:t>
      </w:r>
      <w:r>
        <w:rPr>
          <w:b/>
          <w:bCs/>
          <w:sz w:val="24"/>
          <w:szCs w:val="24"/>
        </w:rPr>
        <w:t xml:space="preserve">не </w:t>
      </w:r>
      <w:r w:rsidR="008E7CD6">
        <w:rPr>
          <w:b/>
          <w:bCs/>
          <w:sz w:val="24"/>
          <w:szCs w:val="24"/>
        </w:rPr>
        <w:t xml:space="preserve">приведены в </w:t>
      </w:r>
      <w:r>
        <w:rPr>
          <w:b/>
          <w:bCs/>
          <w:sz w:val="24"/>
          <w:szCs w:val="24"/>
        </w:rPr>
        <w:t>соответств</w:t>
      </w:r>
      <w:r w:rsidR="008E7CD6">
        <w:rPr>
          <w:b/>
          <w:bCs/>
          <w:sz w:val="24"/>
          <w:szCs w:val="24"/>
        </w:rPr>
        <w:t>ие с</w:t>
      </w:r>
      <w:r>
        <w:rPr>
          <w:b/>
          <w:bCs/>
          <w:sz w:val="24"/>
          <w:szCs w:val="24"/>
        </w:rPr>
        <w:t xml:space="preserve"> показателям</w:t>
      </w:r>
      <w:r w:rsidR="008E7CD6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сводной бюджетной росписи бюджета Партизанского городского округа на 2020</w:t>
      </w:r>
      <w:r w:rsidR="008E7CD6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. </w:t>
      </w:r>
    </w:p>
    <w:p w:rsidR="00BA2FCD" w:rsidRDefault="00BA2FCD" w:rsidP="00232A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A2FCD" w:rsidRDefault="00BA2FCD" w:rsidP="00BA2F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4) Преамбула Проекта содержит указание на то, что постановление издается в соответствии с Решением Думы Партизанского городского округа от 29.12.2020 №205-Р «О бюджете Партизанского городского округа на 2021 год и на плановый период 2022 и 2023 годов».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5E8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</w:t>
      </w:r>
      <w:r>
        <w:rPr>
          <w:sz w:val="24"/>
          <w:szCs w:val="24"/>
        </w:rPr>
        <w:t>: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5E8">
        <w:rPr>
          <w:sz w:val="24"/>
          <w:szCs w:val="24"/>
        </w:rPr>
        <w:t xml:space="preserve"> их показатели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</w:t>
      </w:r>
      <w:r>
        <w:rPr>
          <w:sz w:val="24"/>
          <w:szCs w:val="24"/>
        </w:rPr>
        <w:t>ого округа от 29.12.2019 №205-р;</w:t>
      </w:r>
      <w:r w:rsidRPr="00F245E8">
        <w:rPr>
          <w:sz w:val="24"/>
          <w:szCs w:val="24"/>
        </w:rPr>
        <w:t xml:space="preserve">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представленным проектом предлагается привести показатели финансирования программы, кроме прочего, в соответствие с показателями сводной бюджетной росписи с учетом не только лишь Решения о бюджете городского округа, но и приказа начальника финансового органа от 14.01.2021 №5-н;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2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представленным проектом предлагается привести показатели финансирования программы в 2020 году, кроме прочего, в соответствие с показателями Решения «О бюджете Партизанского городского округа на 2020 год и плановый период 2021 и 2022 годы». 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2FCD" w:rsidRPr="00F245E8" w:rsidRDefault="00BA2FCD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245E8">
        <w:rPr>
          <w:b/>
          <w:sz w:val="24"/>
          <w:szCs w:val="24"/>
        </w:rPr>
        <w:t xml:space="preserve">Таким образом, в целях </w:t>
      </w:r>
      <w:r>
        <w:rPr>
          <w:b/>
          <w:sz w:val="24"/>
          <w:szCs w:val="24"/>
        </w:rPr>
        <w:t>обеспечения однозначного толкования содержания Проекта в преамбуле постановления необходимо указать</w:t>
      </w:r>
      <w:r w:rsidRPr="00F245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приказ</w:t>
      </w:r>
      <w:r w:rsidRPr="00F245E8">
        <w:rPr>
          <w:b/>
          <w:sz w:val="24"/>
          <w:szCs w:val="24"/>
        </w:rPr>
        <w:t xml:space="preserve"> начальника финансового органа от 1</w:t>
      </w:r>
      <w:r>
        <w:rPr>
          <w:b/>
          <w:sz w:val="24"/>
          <w:szCs w:val="24"/>
        </w:rPr>
        <w:t>4.01.2021 №5</w:t>
      </w:r>
      <w:r w:rsidRPr="00F245E8">
        <w:rPr>
          <w:b/>
          <w:sz w:val="24"/>
          <w:szCs w:val="24"/>
        </w:rPr>
        <w:t>-н</w:t>
      </w:r>
      <w:r>
        <w:rPr>
          <w:b/>
          <w:sz w:val="24"/>
          <w:szCs w:val="24"/>
        </w:rPr>
        <w:t xml:space="preserve">, </w:t>
      </w:r>
      <w:r w:rsidRPr="00BA2FCD">
        <w:rPr>
          <w:b/>
          <w:sz w:val="24"/>
          <w:szCs w:val="24"/>
        </w:rPr>
        <w:t>Решение «О бюджете Партизанского городского округа на 2020 год и плановый период 2021 и 2022 годы»</w:t>
      </w:r>
      <w:r>
        <w:rPr>
          <w:b/>
          <w:sz w:val="24"/>
          <w:szCs w:val="24"/>
        </w:rPr>
        <w:t xml:space="preserve">, в качестве актов в соответствии с которыми принимается решение об издании постановления. </w:t>
      </w:r>
    </w:p>
    <w:p w:rsidR="00027234" w:rsidRDefault="00BF2982" w:rsidP="00BA2FCD">
      <w:pPr>
        <w:pStyle w:val="af1"/>
        <w:ind w:left="0" w:firstLine="709"/>
        <w:jc w:val="both"/>
        <w:rPr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  </w:t>
      </w:r>
      <w:r w:rsidR="008A68C9" w:rsidRPr="00FF309F">
        <w:rPr>
          <w:bCs/>
          <w:sz w:val="24"/>
          <w:szCs w:val="24"/>
        </w:rPr>
        <w:tab/>
      </w: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«О внесении изменений в муниципальную программы </w:t>
      </w:r>
      <w:r w:rsidR="008E7CD6" w:rsidRPr="004E44E1">
        <w:rPr>
          <w:bCs/>
          <w:sz w:val="24"/>
          <w:szCs w:val="24"/>
          <w:shd w:val="clear" w:color="auto" w:fill="FFFFFF"/>
        </w:rPr>
        <w:t>«</w:t>
      </w:r>
      <w:r w:rsidR="008E7CD6">
        <w:rPr>
          <w:bCs/>
          <w:sz w:val="24"/>
          <w:szCs w:val="24"/>
          <w:shd w:val="clear" w:color="auto" w:fill="FFFFFF"/>
        </w:rPr>
        <w:t>Развитие физической культуры и спорта</w:t>
      </w:r>
      <w:r w:rsidR="008E7CD6" w:rsidRPr="004E44E1">
        <w:rPr>
          <w:bCs/>
          <w:sz w:val="24"/>
          <w:szCs w:val="24"/>
          <w:shd w:val="clear" w:color="auto" w:fill="FFFFFF"/>
        </w:rPr>
        <w:t xml:space="preserve">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>» на 2018</w:t>
      </w:r>
      <w:r w:rsidR="008E7CD6" w:rsidRPr="004E44E1">
        <w:rPr>
          <w:bCs/>
          <w:sz w:val="24"/>
          <w:szCs w:val="24"/>
          <w:shd w:val="clear" w:color="auto" w:fill="FFFFFF"/>
        </w:rPr>
        <w:t xml:space="preserve"> -202</w:t>
      </w:r>
      <w:r w:rsidR="008E7CD6">
        <w:rPr>
          <w:bCs/>
          <w:sz w:val="24"/>
          <w:szCs w:val="24"/>
          <w:shd w:val="clear" w:color="auto" w:fill="FFFFFF"/>
        </w:rPr>
        <w:t xml:space="preserve">2 годы»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CD6">
        <w:rPr>
          <w:sz w:val="24"/>
          <w:szCs w:val="24"/>
        </w:rPr>
        <w:t>1) При анализе предусмотренных Проектом изменений объемов финансирования Программы, было установлено, что: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CD6">
        <w:rPr>
          <w:sz w:val="24"/>
          <w:szCs w:val="24"/>
        </w:rPr>
        <w:t>- их предлагаемые показатели на 2021 и 2022 годы частично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№205-р;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CD6">
        <w:rPr>
          <w:sz w:val="24"/>
          <w:szCs w:val="24"/>
        </w:rPr>
        <w:t xml:space="preserve">- изменение показателей финансирования Программы на 2020 год соответствуют показателям Решения «О бюджете Партизанского городского округа на 2020 год и на плановый период 2021 и 2022 годов» (в редакции решения от 29.12.2020). 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CD6">
        <w:rPr>
          <w:sz w:val="24"/>
          <w:szCs w:val="24"/>
        </w:rPr>
        <w:t xml:space="preserve"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</w:t>
      </w:r>
      <w:r w:rsidRPr="008E7CD6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2018 -2022 годы»</w:t>
      </w:r>
      <w:r w:rsidRPr="008E7CD6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решения о бюджете предыдущего финансового года. 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CD6">
        <w:rPr>
          <w:bCs/>
          <w:sz w:val="24"/>
          <w:szCs w:val="24"/>
        </w:rPr>
        <w:t>2) Таким образом, предусмотренные Проектом изменения показателей ресурсного обеспечения</w:t>
      </w:r>
      <w:r w:rsidRPr="008E7CD6">
        <w:t xml:space="preserve"> </w:t>
      </w:r>
      <w:r w:rsidRPr="008E7CD6">
        <w:rPr>
          <w:sz w:val="24"/>
          <w:szCs w:val="24"/>
        </w:rPr>
        <w:t xml:space="preserve">программных мероприятий, </w:t>
      </w:r>
      <w:r w:rsidRPr="008E7CD6">
        <w:rPr>
          <w:bCs/>
          <w:sz w:val="24"/>
          <w:szCs w:val="24"/>
        </w:rPr>
        <w:t>по их предлагаемому значению, периоду в котором они отражаются, соответствуют показателям приказа начальника финансового управления</w:t>
      </w:r>
      <w:r w:rsidRPr="008E7CD6">
        <w:rPr>
          <w:sz w:val="24"/>
          <w:szCs w:val="24"/>
        </w:rPr>
        <w:t xml:space="preserve"> «О внесении изменений в показатели сводно-бюджетной росписи бюджета Партизанского городского округа на 2021 год и плановый период 2021-2022 гг.» от 14.01.2021 года №5-н</w:t>
      </w:r>
      <w:r w:rsidRPr="008E7CD6">
        <w:rPr>
          <w:bCs/>
          <w:sz w:val="24"/>
          <w:szCs w:val="24"/>
        </w:rPr>
        <w:t xml:space="preserve">, следовательно, несмотря на их частичное несоответствие показателям финансового обеспечения, предусмотренным Решением о бюджете, в силу пункта 4.5. </w:t>
      </w:r>
      <w:r w:rsidRPr="008E7CD6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быть внесены в Программу в той части, в которой они соотносятся с данными приказами финансового органа.</w:t>
      </w:r>
      <w:r w:rsidRPr="008E7CD6">
        <w:rPr>
          <w:bCs/>
          <w:sz w:val="24"/>
          <w:szCs w:val="24"/>
        </w:rPr>
        <w:t xml:space="preserve"> 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CD6">
        <w:rPr>
          <w:sz w:val="24"/>
          <w:szCs w:val="24"/>
        </w:rPr>
        <w:t>3) Издание постановления, соответствующего по содержанию представленному проекту постановления</w:t>
      </w:r>
      <w:r w:rsidRPr="008E7CD6">
        <w:rPr>
          <w:bCs/>
          <w:sz w:val="24"/>
          <w:szCs w:val="24"/>
        </w:rPr>
        <w:t xml:space="preserve">, относится  к полномочиям </w:t>
      </w:r>
      <w:r w:rsidRPr="008E7CD6">
        <w:rPr>
          <w:sz w:val="24"/>
          <w:szCs w:val="24"/>
        </w:rPr>
        <w:t xml:space="preserve">администрации Партизанского городского округа </w:t>
      </w:r>
      <w:r w:rsidRPr="008E7CD6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8E7CD6" w:rsidRPr="008E7CD6" w:rsidRDefault="008E7CD6" w:rsidP="008E7CD6">
      <w:pPr>
        <w:pStyle w:val="af1"/>
        <w:ind w:left="0" w:firstLine="709"/>
        <w:jc w:val="both"/>
        <w:rPr>
          <w:bCs/>
          <w:sz w:val="24"/>
          <w:szCs w:val="24"/>
        </w:rPr>
      </w:pPr>
      <w:r w:rsidRPr="008E7CD6">
        <w:rPr>
          <w:bCs/>
          <w:sz w:val="24"/>
          <w:szCs w:val="24"/>
        </w:rPr>
        <w:lastRenderedPageBreak/>
        <w:t xml:space="preserve">4) С учетом существенного изменения объемов финансового обеспечения мероприятий Программы, предусмотренные Проектом изменения ранее установленных (утвержденных) целевых показателей (индикаторов) – результатов реализации мероприятий, являются необоснованными. </w:t>
      </w:r>
    </w:p>
    <w:p w:rsidR="008E7CD6" w:rsidRPr="008E7CD6" w:rsidRDefault="008E7CD6" w:rsidP="008E7CD6">
      <w:pPr>
        <w:jc w:val="both"/>
        <w:rPr>
          <w:bCs/>
          <w:sz w:val="24"/>
          <w:szCs w:val="24"/>
        </w:rPr>
      </w:pPr>
      <w:r w:rsidRPr="008E7CD6">
        <w:rPr>
          <w:bCs/>
          <w:sz w:val="24"/>
          <w:szCs w:val="24"/>
        </w:rPr>
        <w:tab/>
        <w:t xml:space="preserve">5) К </w:t>
      </w:r>
      <w:r w:rsidRPr="008E7CD6">
        <w:rPr>
          <w:sz w:val="24"/>
          <w:szCs w:val="24"/>
        </w:rPr>
        <w:t xml:space="preserve">моменту проведения экспертизы, показатели финансового обеспечения реализации программных мероприятий муниципальной программы </w:t>
      </w:r>
      <w:r w:rsidRPr="008E7CD6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2018 -2022 годы»</w:t>
      </w:r>
      <w:r w:rsidRPr="008E7CD6">
        <w:rPr>
          <w:bCs/>
          <w:sz w:val="24"/>
          <w:szCs w:val="24"/>
        </w:rPr>
        <w:t>, предусмотренные действующей ее редакцией, не соответствуют показателям решения о бюджете на предыдущий финансовый год (на 2020 год).</w:t>
      </w:r>
    </w:p>
    <w:p w:rsidR="008E7CD6" w:rsidRDefault="008E7CD6" w:rsidP="008E7C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CD6">
        <w:rPr>
          <w:sz w:val="24"/>
          <w:szCs w:val="24"/>
        </w:rPr>
        <w:t>Таким образом, в нарушение требований пунктов 4.3. пунктов 4.5. показатели финансового</w:t>
      </w:r>
      <w:r w:rsidRPr="008E7CD6">
        <w:rPr>
          <w:bCs/>
          <w:sz w:val="24"/>
          <w:szCs w:val="24"/>
        </w:rPr>
        <w:t xml:space="preserve"> обеспечения реализации муниципальной программы</w:t>
      </w:r>
      <w:r w:rsidRPr="008E7CD6">
        <w:rPr>
          <w:sz w:val="24"/>
          <w:szCs w:val="24"/>
        </w:rPr>
        <w:t xml:space="preserve"> </w:t>
      </w:r>
      <w:r w:rsidRPr="008E7CD6">
        <w:rPr>
          <w:bCs/>
          <w:sz w:val="24"/>
          <w:szCs w:val="24"/>
          <w:shd w:val="clear" w:color="auto" w:fill="FFFFFF"/>
        </w:rPr>
        <w:t xml:space="preserve">«Развитие физической культуры и спорта Партизанского городского округа» на 2018 -2022 годы», утвержденной постановлением администрации </w:t>
      </w:r>
      <w:r w:rsidRPr="008E7CD6">
        <w:rPr>
          <w:sz w:val="24"/>
          <w:szCs w:val="24"/>
        </w:rPr>
        <w:t>Партизанского городского округа от 08.09.2017 №1448-па,</w:t>
      </w:r>
      <w:r w:rsidRPr="008E7CD6">
        <w:rPr>
          <w:bCs/>
          <w:sz w:val="24"/>
          <w:szCs w:val="24"/>
        </w:rPr>
        <w:t xml:space="preserve"> до настоящего времени (то есть фактически по истечении срока реализации запланированных на 2020 год мероприятий) не приведены в соответствие с показателями сводной бюджетной росписи бюджета Партизанского городского округа на 2020 год. </w:t>
      </w:r>
    </w:p>
    <w:p w:rsidR="00BA2FCD" w:rsidRPr="00BA2FCD" w:rsidRDefault="008E7CD6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BA2FCD" w:rsidRPr="00BA2FCD">
        <w:rPr>
          <w:sz w:val="24"/>
          <w:szCs w:val="24"/>
        </w:rPr>
        <w:t xml:space="preserve">В целях обеспечения однозначного толкования содержания Проекта в преамбуле постановления необходимо указать приказ начальника финансового органа от 14.01.2021 №5-н, Решение «О бюджете Партизанского городского округа на 2020 год и плановый период 2021 и 2022 годы», в качестве актов в соответствии с которыми принимается решение об издании постановления. </w:t>
      </w:r>
    </w:p>
    <w:p w:rsidR="008E7CD6" w:rsidRPr="008E7CD6" w:rsidRDefault="008E7CD6" w:rsidP="008E7C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C3387" w:rsidRPr="008E7CD6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9D" w:rsidRDefault="00472A9D">
      <w:r>
        <w:separator/>
      </w:r>
    </w:p>
  </w:endnote>
  <w:endnote w:type="continuationSeparator" w:id="1">
    <w:p w:rsidR="00472A9D" w:rsidRDefault="0047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9D" w:rsidRDefault="00472A9D">
      <w:r>
        <w:separator/>
      </w:r>
    </w:p>
  </w:footnote>
  <w:footnote w:type="continuationSeparator" w:id="1">
    <w:p w:rsidR="00472A9D" w:rsidRDefault="0047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32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32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185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15720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20</cp:revision>
  <cp:lastPrinted>2021-02-01T00:34:00Z</cp:lastPrinted>
  <dcterms:created xsi:type="dcterms:W3CDTF">2020-11-07T04:39:00Z</dcterms:created>
  <dcterms:modified xsi:type="dcterms:W3CDTF">2021-02-01T04:34:00Z</dcterms:modified>
</cp:coreProperties>
</file>