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3D" w:rsidRDefault="00A5573D" w:rsidP="00FC03DB">
      <w:pPr>
        <w:ind w:right="-1"/>
        <w:jc w:val="center"/>
      </w:pPr>
      <w:r>
        <w:rPr>
          <w:b/>
          <w:noProof/>
          <w:sz w:val="18"/>
          <w:szCs w:val="20"/>
        </w:rPr>
        <w:drawing>
          <wp:inline distT="0" distB="0" distL="0" distR="0">
            <wp:extent cx="704850" cy="790575"/>
            <wp:effectExtent l="0" t="0" r="0" b="9525"/>
            <wp:docPr id="1" name="Рисунок 1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3D" w:rsidRDefault="00A5573D" w:rsidP="00A55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3E7F43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СЧЕТНАЯ ПАЛАТА</w:t>
      </w:r>
    </w:p>
    <w:p w:rsidR="00A5573D" w:rsidRDefault="00A5573D" w:rsidP="00A55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</w:t>
      </w:r>
    </w:p>
    <w:p w:rsidR="00A5573D" w:rsidRDefault="00A5573D" w:rsidP="00A5573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A5573D" w:rsidRPr="00212794" w:rsidRDefault="00A5573D" w:rsidP="00A557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15C4" w:rsidRPr="00A472CB" w:rsidRDefault="0029767E" w:rsidP="0097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2CB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="009715C4" w:rsidRPr="00A472C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годовой отчет</w:t>
      </w:r>
    </w:p>
    <w:p w:rsidR="009715C4" w:rsidRPr="00A472CB" w:rsidRDefault="009715C4" w:rsidP="0097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2CB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бюджета </w:t>
      </w:r>
      <w:r w:rsidR="0029767E" w:rsidRPr="00A472CB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Партизанского </w:t>
      </w:r>
    </w:p>
    <w:p w:rsidR="0029767E" w:rsidRPr="00A472CB" w:rsidRDefault="003F7ED9" w:rsidP="0097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за 2020</w:t>
      </w:r>
      <w:r w:rsidR="009715C4" w:rsidRPr="00A472C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29300F" w:rsidRDefault="0029300F" w:rsidP="0029300F">
      <w:pPr>
        <w:pStyle w:val="af"/>
        <w:spacing w:before="0" w:beforeAutospacing="0" w:after="0" w:afterAutospacing="0"/>
        <w:jc w:val="center"/>
        <w:rPr>
          <w:b/>
        </w:rPr>
      </w:pPr>
    </w:p>
    <w:p w:rsidR="0029300F" w:rsidRPr="002265A1" w:rsidRDefault="0029300F" w:rsidP="0029300F">
      <w:pPr>
        <w:pStyle w:val="af"/>
        <w:spacing w:before="0" w:beforeAutospacing="0" w:after="0" w:afterAutospacing="0"/>
        <w:jc w:val="center"/>
        <w:rPr>
          <w:color w:val="FF0000"/>
        </w:rPr>
      </w:pPr>
    </w:p>
    <w:p w:rsidR="00136CCB" w:rsidRPr="002265A1" w:rsidRDefault="004C722F" w:rsidP="00812648">
      <w:pPr>
        <w:pStyle w:val="af"/>
        <w:spacing w:before="0" w:beforeAutospacing="0" w:after="0" w:afterAutospacing="0"/>
        <w:jc w:val="both"/>
        <w:rPr>
          <w:b/>
          <w:color w:val="FF0000"/>
        </w:rPr>
      </w:pPr>
      <w:r>
        <w:t xml:space="preserve">  </w:t>
      </w:r>
      <w:r w:rsidR="00F70FC5">
        <w:t xml:space="preserve">      </w:t>
      </w:r>
      <w:r>
        <w:t xml:space="preserve"> </w:t>
      </w:r>
      <w:r w:rsidR="00221C2B" w:rsidRPr="004C722F">
        <w:t>о</w:t>
      </w:r>
      <w:r w:rsidR="003B09E9" w:rsidRPr="004C722F">
        <w:t>т</w:t>
      </w:r>
      <w:r w:rsidR="00F70FC5">
        <w:t xml:space="preserve"> </w:t>
      </w:r>
      <w:bookmarkStart w:id="0" w:name="_GoBack"/>
      <w:bookmarkEnd w:id="0"/>
      <w:r w:rsidR="005E27ED" w:rsidRPr="004C722F">
        <w:t>30.04.20</w:t>
      </w:r>
      <w:r w:rsidR="00812648" w:rsidRPr="004C722F">
        <w:t>2</w:t>
      </w:r>
      <w:r w:rsidRPr="004C722F">
        <w:t>1</w:t>
      </w:r>
      <w:r w:rsidR="0029300F" w:rsidRPr="004C722F">
        <w:t xml:space="preserve">           №</w:t>
      </w:r>
      <w:r w:rsidRPr="004C722F">
        <w:t>52</w:t>
      </w:r>
      <w:r w:rsidR="00A5573D" w:rsidRPr="002265A1">
        <w:rPr>
          <w:color w:val="FF0000"/>
        </w:rPr>
        <w:br/>
      </w:r>
    </w:p>
    <w:p w:rsidR="005E27ED" w:rsidRPr="002265A1" w:rsidRDefault="005E27ED" w:rsidP="00C75691">
      <w:pPr>
        <w:pStyle w:val="af"/>
        <w:spacing w:before="0" w:beforeAutospacing="0" w:after="0" w:afterAutospacing="0"/>
        <w:ind w:firstLine="708"/>
        <w:jc w:val="both"/>
      </w:pPr>
      <w:r w:rsidRPr="002265A1">
        <w:rPr>
          <w:b/>
        </w:rPr>
        <w:t>Наименование (тема) экспертно - аналитического мероприятия:</w:t>
      </w:r>
      <w:r w:rsidRPr="002265A1">
        <w:t xml:space="preserve"> «Внешняя проверка </w:t>
      </w:r>
      <w:r w:rsidR="009715C4" w:rsidRPr="002265A1">
        <w:t xml:space="preserve">годового отчета </w:t>
      </w:r>
      <w:r w:rsidRPr="002265A1">
        <w:t>об исполнении бюджета Партизанского городского округа за 20</w:t>
      </w:r>
      <w:r w:rsidR="002265A1" w:rsidRPr="002265A1">
        <w:t>20</w:t>
      </w:r>
      <w:r w:rsidRPr="002265A1">
        <w:t xml:space="preserve"> год</w:t>
      </w:r>
      <w:r w:rsidRPr="002265A1">
        <w:rPr>
          <w:bCs/>
        </w:rPr>
        <w:t>»</w:t>
      </w:r>
      <w:r w:rsidR="00136CCB" w:rsidRPr="002265A1">
        <w:rPr>
          <w:bCs/>
        </w:rPr>
        <w:t xml:space="preserve"> (далее- внешняя проверка).</w:t>
      </w:r>
    </w:p>
    <w:p w:rsidR="005E27ED" w:rsidRPr="002265A1" w:rsidRDefault="005E27ED" w:rsidP="00C756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2265A1">
        <w:rPr>
          <w:rFonts w:ascii="Times New Roman" w:hAnsi="Times New Roman" w:cs="Times New Roman"/>
          <w:sz w:val="24"/>
          <w:szCs w:val="24"/>
        </w:rPr>
        <w:t xml:space="preserve"> 20</w:t>
      </w:r>
      <w:r w:rsidR="002265A1" w:rsidRPr="002265A1">
        <w:rPr>
          <w:rFonts w:ascii="Times New Roman" w:hAnsi="Times New Roman" w:cs="Times New Roman"/>
          <w:sz w:val="24"/>
          <w:szCs w:val="24"/>
        </w:rPr>
        <w:t>20</w:t>
      </w:r>
      <w:r w:rsidRPr="002265A1">
        <w:rPr>
          <w:rFonts w:ascii="Times New Roman" w:hAnsi="Times New Roman" w:cs="Times New Roman"/>
          <w:sz w:val="24"/>
          <w:szCs w:val="24"/>
        </w:rPr>
        <w:t xml:space="preserve"> год, при необходимости в ходе проверки могут быть рассмотрены нормативно – правовые, распорядительные, отчетные и иные документы, относящиеся к вопросам проверки, принятые до и после 20</w:t>
      </w:r>
      <w:r w:rsidR="002265A1" w:rsidRPr="002265A1">
        <w:rPr>
          <w:rFonts w:ascii="Times New Roman" w:hAnsi="Times New Roman" w:cs="Times New Roman"/>
          <w:sz w:val="24"/>
          <w:szCs w:val="24"/>
        </w:rPr>
        <w:t>20</w:t>
      </w:r>
      <w:r w:rsidRPr="002265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668D" w:rsidRPr="002265A1" w:rsidRDefault="0009668D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b/>
          <w:sz w:val="24"/>
          <w:szCs w:val="24"/>
        </w:rPr>
        <w:t>Основания проведения</w:t>
      </w:r>
      <w:r w:rsidR="00136CCB" w:rsidRPr="002265A1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внешней проверки</w:t>
      </w:r>
      <w:r w:rsidR="005E27ED" w:rsidRPr="002265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9668D" w:rsidRPr="002265A1" w:rsidRDefault="0009668D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265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E57F2" w:rsidRPr="002265A1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2265A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E57F2" w:rsidRPr="002265A1">
        <w:rPr>
          <w:rFonts w:ascii="Times New Roman" w:eastAsia="Times New Roman" w:hAnsi="Times New Roman" w:cs="Times New Roman"/>
          <w:sz w:val="24"/>
          <w:szCs w:val="24"/>
        </w:rPr>
        <w:t xml:space="preserve"> 264.4 Бюджетно</w:t>
      </w:r>
      <w:r w:rsidRPr="002265A1">
        <w:rPr>
          <w:rFonts w:ascii="Times New Roman" w:eastAsia="Times New Roman" w:hAnsi="Times New Roman" w:cs="Times New Roman"/>
          <w:sz w:val="24"/>
          <w:szCs w:val="24"/>
        </w:rPr>
        <w:t>го кодекса Российской Федерации;</w:t>
      </w:r>
    </w:p>
    <w:p w:rsidR="0009668D" w:rsidRPr="002265A1" w:rsidRDefault="0009668D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0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7F2" w:rsidRPr="002265A1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EE57F2" w:rsidRPr="00226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7D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EE57F2" w:rsidRPr="002265A1">
        <w:rPr>
          <w:rFonts w:ascii="Times New Roman" w:eastAsia="Times New Roman" w:hAnsi="Times New Roman" w:cs="Times New Roman"/>
          <w:sz w:val="24"/>
          <w:szCs w:val="24"/>
        </w:rPr>
        <w:t xml:space="preserve"> 2 статьи 9 </w:t>
      </w:r>
      <w:r w:rsidR="0093701F" w:rsidRPr="002265A1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="00EE57F2" w:rsidRPr="002265A1">
        <w:rPr>
          <w:rFonts w:ascii="Times New Roman" w:eastAsia="Times New Roman" w:hAnsi="Times New Roman" w:cs="Times New Roman"/>
          <w:sz w:val="24"/>
          <w:szCs w:val="24"/>
        </w:rPr>
        <w:t xml:space="preserve">акона </w:t>
      </w:r>
      <w:r w:rsidR="0093701F" w:rsidRPr="002265A1">
        <w:rPr>
          <w:rFonts w:ascii="Times New Roman" w:eastAsia="Times New Roman" w:hAnsi="Times New Roman" w:cs="Times New Roman"/>
          <w:sz w:val="24"/>
          <w:szCs w:val="24"/>
        </w:rPr>
        <w:t xml:space="preserve">от 07.02.2011 №6-ФЗ </w:t>
      </w:r>
      <w:r w:rsidR="00EE57F2" w:rsidRPr="002265A1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и деятельности контрольно - счетных органов субъектов Российской Федераци</w:t>
      </w:r>
      <w:r w:rsidRPr="002265A1">
        <w:rPr>
          <w:rFonts w:ascii="Times New Roman" w:eastAsia="Times New Roman" w:hAnsi="Times New Roman" w:cs="Times New Roman"/>
          <w:sz w:val="24"/>
          <w:szCs w:val="24"/>
        </w:rPr>
        <w:t>и и  муниципальных образований»;</w:t>
      </w:r>
    </w:p>
    <w:p w:rsidR="0009668D" w:rsidRPr="002265A1" w:rsidRDefault="0009668D" w:rsidP="00C7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57F2" w:rsidRPr="002265A1">
        <w:rPr>
          <w:rFonts w:ascii="Times New Roman" w:eastAsia="Times New Roman" w:hAnsi="Times New Roman" w:cs="Times New Roman"/>
          <w:sz w:val="24"/>
          <w:szCs w:val="24"/>
        </w:rPr>
        <w:t xml:space="preserve"> статья </w:t>
      </w:r>
      <w:r w:rsidR="00EE57F2" w:rsidRPr="002265A1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2265A1">
        <w:rPr>
          <w:rFonts w:ascii="Times New Roman" w:eastAsia="Calibri" w:hAnsi="Times New Roman" w:cs="Times New Roman"/>
          <w:sz w:val="24"/>
          <w:szCs w:val="24"/>
        </w:rPr>
        <w:t>П</w:t>
      </w:r>
      <w:r w:rsidR="00EE57F2" w:rsidRPr="002265A1">
        <w:rPr>
          <w:rFonts w:ascii="Times New Roman" w:eastAsia="Calibri" w:hAnsi="Times New Roman" w:cs="Times New Roman"/>
          <w:sz w:val="24"/>
          <w:szCs w:val="24"/>
        </w:rPr>
        <w:t xml:space="preserve">оложения «О </w:t>
      </w:r>
      <w:r w:rsidR="004A05B5" w:rsidRPr="002265A1">
        <w:rPr>
          <w:rFonts w:ascii="Times New Roman" w:eastAsia="Calibri" w:hAnsi="Times New Roman" w:cs="Times New Roman"/>
          <w:sz w:val="24"/>
          <w:szCs w:val="24"/>
        </w:rPr>
        <w:t>К</w:t>
      </w:r>
      <w:r w:rsidR="00EE57F2" w:rsidRPr="002265A1">
        <w:rPr>
          <w:rFonts w:ascii="Times New Roman" w:eastAsia="Calibri" w:hAnsi="Times New Roman" w:cs="Times New Roman"/>
          <w:sz w:val="24"/>
          <w:szCs w:val="24"/>
        </w:rPr>
        <w:t xml:space="preserve">онтрольно – счетной палате Партизанского городского округа», </w:t>
      </w:r>
      <w:r w:rsidRPr="002265A1">
        <w:rPr>
          <w:rFonts w:ascii="Times New Roman" w:eastAsia="Calibri" w:hAnsi="Times New Roman" w:cs="Times New Roman"/>
          <w:sz w:val="24"/>
          <w:szCs w:val="24"/>
        </w:rPr>
        <w:t>принятого</w:t>
      </w:r>
      <w:r w:rsidR="009B07D5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EE57F2" w:rsidRPr="002265A1">
        <w:rPr>
          <w:rFonts w:ascii="Times New Roman" w:eastAsia="Calibri" w:hAnsi="Times New Roman" w:cs="Times New Roman"/>
          <w:sz w:val="24"/>
          <w:szCs w:val="24"/>
        </w:rPr>
        <w:t>ешением Думы Партизанского городского округа от 26.09.2014 №114</w:t>
      </w:r>
      <w:r w:rsidRPr="002265A1">
        <w:rPr>
          <w:rFonts w:ascii="Times New Roman" w:hAnsi="Times New Roman" w:cs="Times New Roman"/>
          <w:sz w:val="24"/>
          <w:szCs w:val="24"/>
        </w:rPr>
        <w:t>;</w:t>
      </w:r>
    </w:p>
    <w:p w:rsidR="0009668D" w:rsidRPr="002265A1" w:rsidRDefault="0009668D" w:rsidP="00C75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sz w:val="24"/>
          <w:szCs w:val="24"/>
        </w:rPr>
        <w:t>-</w:t>
      </w:r>
      <w:r w:rsidR="00EE57F2" w:rsidRPr="002265A1">
        <w:rPr>
          <w:rFonts w:ascii="Times New Roman" w:eastAsia="Calibri" w:hAnsi="Times New Roman" w:cs="Times New Roman"/>
          <w:sz w:val="24"/>
          <w:szCs w:val="24"/>
        </w:rPr>
        <w:t>стат</w:t>
      </w:r>
      <w:r w:rsidR="00EE57F2" w:rsidRPr="002265A1">
        <w:rPr>
          <w:rFonts w:ascii="Times New Roman" w:hAnsi="Times New Roman" w:cs="Times New Roman"/>
          <w:sz w:val="24"/>
          <w:szCs w:val="24"/>
        </w:rPr>
        <w:t>ья</w:t>
      </w:r>
      <w:r w:rsidR="00EE57F2" w:rsidRPr="002265A1">
        <w:rPr>
          <w:rFonts w:ascii="Times New Roman" w:eastAsia="Calibri" w:hAnsi="Times New Roman" w:cs="Times New Roman"/>
          <w:sz w:val="24"/>
          <w:szCs w:val="24"/>
        </w:rPr>
        <w:t xml:space="preserve"> 24 Положения о бюджетном процессе Партизанского городского округа, </w:t>
      </w:r>
      <w:r w:rsidRPr="002265A1">
        <w:rPr>
          <w:rFonts w:ascii="Times New Roman" w:eastAsia="Calibri" w:hAnsi="Times New Roman" w:cs="Times New Roman"/>
          <w:sz w:val="24"/>
          <w:szCs w:val="24"/>
        </w:rPr>
        <w:t xml:space="preserve">принятого </w:t>
      </w:r>
      <w:r w:rsidR="009B07D5">
        <w:rPr>
          <w:rFonts w:ascii="Times New Roman" w:eastAsia="Calibri" w:hAnsi="Times New Roman" w:cs="Times New Roman"/>
          <w:sz w:val="24"/>
          <w:szCs w:val="24"/>
        </w:rPr>
        <w:t>Решением Думы Партизанского городского округа</w:t>
      </w:r>
      <w:r w:rsidR="00EE57F2" w:rsidRPr="002265A1">
        <w:rPr>
          <w:rFonts w:ascii="Times New Roman" w:eastAsia="Calibri" w:hAnsi="Times New Roman" w:cs="Times New Roman"/>
          <w:sz w:val="24"/>
          <w:szCs w:val="24"/>
        </w:rPr>
        <w:t xml:space="preserve"> от 27.03.2015 №163</w:t>
      </w:r>
      <w:r w:rsidRPr="002265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668D" w:rsidRPr="002265A1" w:rsidRDefault="002C6378" w:rsidP="00C75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A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B07D5">
        <w:rPr>
          <w:rFonts w:ascii="Times New Roman" w:eastAsia="Calibri" w:hAnsi="Times New Roman" w:cs="Times New Roman"/>
          <w:sz w:val="24"/>
          <w:szCs w:val="24"/>
        </w:rPr>
        <w:t>По</w:t>
      </w:r>
      <w:r w:rsidR="0009668D" w:rsidRPr="002265A1">
        <w:rPr>
          <w:rFonts w:ascii="Times New Roman" w:eastAsia="Calibri" w:hAnsi="Times New Roman" w:cs="Times New Roman"/>
          <w:sz w:val="24"/>
          <w:szCs w:val="24"/>
        </w:rPr>
        <w:t>ряд</w:t>
      </w:r>
      <w:r w:rsidR="009B07D5">
        <w:rPr>
          <w:rFonts w:ascii="Times New Roman" w:eastAsia="Calibri" w:hAnsi="Times New Roman" w:cs="Times New Roman"/>
          <w:sz w:val="24"/>
          <w:szCs w:val="24"/>
        </w:rPr>
        <w:t>о</w:t>
      </w:r>
      <w:r w:rsidR="0009668D" w:rsidRPr="002265A1">
        <w:rPr>
          <w:rFonts w:ascii="Times New Roman" w:eastAsia="Calibri" w:hAnsi="Times New Roman" w:cs="Times New Roman"/>
          <w:sz w:val="24"/>
          <w:szCs w:val="24"/>
        </w:rPr>
        <w:t xml:space="preserve">к проведения внешней проверки годового отчета об исполнении бюджета </w:t>
      </w:r>
      <w:r w:rsidRPr="002265A1">
        <w:rPr>
          <w:rFonts w:ascii="Times New Roman" w:eastAsia="Calibri" w:hAnsi="Times New Roman" w:cs="Times New Roman"/>
          <w:sz w:val="24"/>
          <w:szCs w:val="24"/>
        </w:rPr>
        <w:t>Партизанского городского округа</w:t>
      </w:r>
      <w:r w:rsidR="0009668D" w:rsidRPr="002265A1">
        <w:rPr>
          <w:rFonts w:ascii="Times New Roman" w:eastAsia="Calibri" w:hAnsi="Times New Roman" w:cs="Times New Roman"/>
          <w:sz w:val="24"/>
          <w:szCs w:val="24"/>
        </w:rPr>
        <w:t>, принят</w:t>
      </w:r>
      <w:r w:rsidR="009B07D5">
        <w:rPr>
          <w:rFonts w:ascii="Times New Roman" w:eastAsia="Calibri" w:hAnsi="Times New Roman" w:cs="Times New Roman"/>
          <w:sz w:val="24"/>
          <w:szCs w:val="24"/>
        </w:rPr>
        <w:t>ый</w:t>
      </w:r>
      <w:r w:rsidR="0009668D" w:rsidRPr="00226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7D5">
        <w:rPr>
          <w:rFonts w:ascii="Times New Roman" w:eastAsia="Calibri" w:hAnsi="Times New Roman" w:cs="Times New Roman"/>
          <w:sz w:val="24"/>
          <w:szCs w:val="24"/>
        </w:rPr>
        <w:t>Р</w:t>
      </w:r>
      <w:r w:rsidR="0009668D" w:rsidRPr="002265A1">
        <w:rPr>
          <w:rFonts w:ascii="Times New Roman" w:eastAsia="Calibri" w:hAnsi="Times New Roman" w:cs="Times New Roman"/>
          <w:sz w:val="24"/>
          <w:szCs w:val="24"/>
        </w:rPr>
        <w:t>ешением Думы Партизанского городского округа</w:t>
      </w:r>
      <w:r w:rsidR="00EE57F2" w:rsidRPr="002265A1">
        <w:rPr>
          <w:rFonts w:ascii="Times New Roman" w:eastAsia="Calibri" w:hAnsi="Times New Roman" w:cs="Times New Roman"/>
          <w:sz w:val="24"/>
          <w:szCs w:val="24"/>
        </w:rPr>
        <w:t xml:space="preserve"> от 27.03.2015 №164</w:t>
      </w:r>
      <w:r w:rsidR="0009668D" w:rsidRPr="002265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668D" w:rsidRPr="002265A1" w:rsidRDefault="0009668D" w:rsidP="00C75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A1">
        <w:rPr>
          <w:rFonts w:ascii="Times New Roman" w:eastAsia="Calibri" w:hAnsi="Times New Roman" w:cs="Times New Roman"/>
          <w:sz w:val="24"/>
          <w:szCs w:val="24"/>
        </w:rPr>
        <w:t>-</w:t>
      </w:r>
      <w:r w:rsidR="00EE57F2" w:rsidRPr="002265A1">
        <w:rPr>
          <w:rFonts w:ascii="Times New Roman" w:eastAsia="Calibri" w:hAnsi="Times New Roman" w:cs="Times New Roman"/>
          <w:sz w:val="24"/>
          <w:szCs w:val="24"/>
        </w:rPr>
        <w:t xml:space="preserve"> пункт 1.2 плана работы Контрольно - счетной палаты Партизанского городского округа на 202</w:t>
      </w:r>
      <w:r w:rsidR="002265A1">
        <w:rPr>
          <w:rFonts w:ascii="Times New Roman" w:eastAsia="Calibri" w:hAnsi="Times New Roman" w:cs="Times New Roman"/>
          <w:sz w:val="24"/>
          <w:szCs w:val="24"/>
        </w:rPr>
        <w:t>1</w:t>
      </w:r>
      <w:r w:rsidR="00EE57F2" w:rsidRPr="002265A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2265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27ED" w:rsidRPr="002265A1" w:rsidRDefault="0009668D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Calibri" w:hAnsi="Times New Roman" w:cs="Times New Roman"/>
          <w:sz w:val="24"/>
          <w:szCs w:val="24"/>
        </w:rPr>
        <w:t>-</w:t>
      </w:r>
      <w:r w:rsidR="00FB12DC" w:rsidRPr="002265A1">
        <w:rPr>
          <w:rFonts w:ascii="Times New Roman" w:eastAsia="Calibri" w:hAnsi="Times New Roman" w:cs="Times New Roman"/>
          <w:sz w:val="24"/>
          <w:szCs w:val="24"/>
        </w:rPr>
        <w:t>распоряжени</w:t>
      </w:r>
      <w:r w:rsidR="00FB12DC" w:rsidRPr="002265A1">
        <w:rPr>
          <w:rFonts w:ascii="Times New Roman" w:hAnsi="Times New Roman"/>
          <w:sz w:val="24"/>
          <w:szCs w:val="24"/>
        </w:rPr>
        <w:t>е</w:t>
      </w:r>
      <w:r w:rsidR="009B07D5">
        <w:rPr>
          <w:rFonts w:ascii="Times New Roman" w:hAnsi="Times New Roman"/>
          <w:sz w:val="24"/>
          <w:szCs w:val="24"/>
        </w:rPr>
        <w:t xml:space="preserve"> председателя </w:t>
      </w:r>
      <w:r w:rsidRPr="002265A1">
        <w:rPr>
          <w:rFonts w:ascii="Times New Roman" w:eastAsia="Calibri" w:hAnsi="Times New Roman" w:cs="Times New Roman"/>
          <w:sz w:val="24"/>
          <w:szCs w:val="24"/>
        </w:rPr>
        <w:t>Контрольно –счетной палаты Партизанского городского округа от 01.04.202</w:t>
      </w:r>
      <w:r w:rsidR="002265A1">
        <w:rPr>
          <w:rFonts w:ascii="Times New Roman" w:eastAsia="Calibri" w:hAnsi="Times New Roman" w:cs="Times New Roman"/>
          <w:sz w:val="24"/>
          <w:szCs w:val="24"/>
        </w:rPr>
        <w:t>1</w:t>
      </w:r>
      <w:r w:rsidR="00FB12DC" w:rsidRPr="002265A1">
        <w:rPr>
          <w:rFonts w:ascii="Times New Roman" w:eastAsia="Calibri" w:hAnsi="Times New Roman" w:cs="Times New Roman"/>
          <w:sz w:val="24"/>
          <w:szCs w:val="24"/>
        </w:rPr>
        <w:t xml:space="preserve"> №01-04/</w:t>
      </w:r>
      <w:r w:rsidR="002265A1" w:rsidRPr="002265A1">
        <w:rPr>
          <w:rFonts w:ascii="Times New Roman" w:eastAsia="Calibri" w:hAnsi="Times New Roman" w:cs="Times New Roman"/>
          <w:sz w:val="24"/>
          <w:szCs w:val="24"/>
        </w:rPr>
        <w:t>33</w:t>
      </w:r>
      <w:r w:rsidR="00FB12DC" w:rsidRPr="002265A1">
        <w:rPr>
          <w:rFonts w:ascii="Times New Roman" w:eastAsia="Calibri" w:hAnsi="Times New Roman" w:cs="Times New Roman"/>
          <w:sz w:val="24"/>
          <w:szCs w:val="24"/>
        </w:rPr>
        <w:t>, поручени</w:t>
      </w:r>
      <w:r w:rsidR="00FB12DC" w:rsidRPr="002265A1">
        <w:rPr>
          <w:rFonts w:ascii="Times New Roman" w:hAnsi="Times New Roman"/>
          <w:sz w:val="24"/>
          <w:szCs w:val="24"/>
        </w:rPr>
        <w:t>е</w:t>
      </w:r>
      <w:r w:rsidR="009B07D5">
        <w:rPr>
          <w:rFonts w:ascii="Times New Roman" w:hAnsi="Times New Roman"/>
          <w:sz w:val="24"/>
          <w:szCs w:val="24"/>
        </w:rPr>
        <w:t xml:space="preserve"> председателя </w:t>
      </w:r>
      <w:r w:rsidRPr="002265A1">
        <w:rPr>
          <w:rFonts w:ascii="Times New Roman" w:eastAsia="Calibri" w:hAnsi="Times New Roman" w:cs="Times New Roman"/>
          <w:sz w:val="24"/>
          <w:szCs w:val="24"/>
        </w:rPr>
        <w:t xml:space="preserve">Контрольно –счетной палаты Партизанского городского округа </w:t>
      </w:r>
      <w:r w:rsidR="00FB12DC" w:rsidRPr="002265A1">
        <w:rPr>
          <w:rFonts w:ascii="Times New Roman" w:eastAsia="Calibri" w:hAnsi="Times New Roman" w:cs="Times New Roman"/>
          <w:sz w:val="24"/>
          <w:szCs w:val="24"/>
        </w:rPr>
        <w:t>от 01.04.20</w:t>
      </w:r>
      <w:r w:rsidRPr="002265A1">
        <w:rPr>
          <w:rFonts w:ascii="Times New Roman" w:eastAsia="Calibri" w:hAnsi="Times New Roman" w:cs="Times New Roman"/>
          <w:sz w:val="24"/>
          <w:szCs w:val="24"/>
        </w:rPr>
        <w:t>2</w:t>
      </w:r>
      <w:r w:rsidR="002265A1">
        <w:rPr>
          <w:rFonts w:ascii="Times New Roman" w:eastAsia="Calibri" w:hAnsi="Times New Roman" w:cs="Times New Roman"/>
          <w:sz w:val="24"/>
          <w:szCs w:val="24"/>
        </w:rPr>
        <w:t>1</w:t>
      </w:r>
      <w:r w:rsidR="00FB12DC" w:rsidRPr="002265A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E57F2" w:rsidRPr="002265A1">
        <w:rPr>
          <w:rFonts w:ascii="Times New Roman" w:eastAsia="Calibri" w:hAnsi="Times New Roman" w:cs="Times New Roman"/>
          <w:sz w:val="24"/>
          <w:szCs w:val="24"/>
        </w:rPr>
        <w:t>0</w:t>
      </w:r>
      <w:r w:rsidR="002265A1" w:rsidRPr="002265A1">
        <w:rPr>
          <w:rFonts w:ascii="Times New Roman" w:eastAsia="Calibri" w:hAnsi="Times New Roman" w:cs="Times New Roman"/>
          <w:sz w:val="24"/>
          <w:szCs w:val="24"/>
        </w:rPr>
        <w:t>8</w:t>
      </w:r>
      <w:r w:rsidR="00FB12DC" w:rsidRPr="002265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7ED" w:rsidRPr="002265A1" w:rsidRDefault="005E27ED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136CCB" w:rsidRPr="002265A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B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6CCB" w:rsidRPr="002265A1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внешней </w:t>
      </w:r>
      <w:r w:rsidRPr="002265A1">
        <w:rPr>
          <w:rFonts w:ascii="Times New Roman" w:eastAsia="Times New Roman" w:hAnsi="Times New Roman" w:cs="Times New Roman"/>
          <w:b/>
          <w:sz w:val="24"/>
          <w:szCs w:val="24"/>
        </w:rPr>
        <w:t>проверки:</w:t>
      </w:r>
    </w:p>
    <w:p w:rsidR="00AB3100" w:rsidRPr="002265A1" w:rsidRDefault="00AB3100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sz w:val="24"/>
          <w:szCs w:val="24"/>
        </w:rPr>
        <w:t xml:space="preserve">- определение полноты состава и содержания форм годовой бюджетной отчетности согласно </w:t>
      </w:r>
      <w:hyperlink r:id="rId9" w:history="1">
        <w:r w:rsidRPr="002265A1">
          <w:rPr>
            <w:rFonts w:ascii="Times New Roman" w:hAnsi="Times New Roman" w:cs="Times New Roman"/>
            <w:sz w:val="24"/>
            <w:szCs w:val="24"/>
          </w:rPr>
          <w:t>приказу</w:t>
        </w:r>
      </w:hyperlink>
      <w:r w:rsidRPr="002265A1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28 декабря 2010 года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AB3100" w:rsidRPr="002265A1" w:rsidRDefault="00AB3100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sz w:val="24"/>
          <w:szCs w:val="24"/>
        </w:rPr>
        <w:t>- проверка соответствия данных годовой бюджетной отчетности главных администраторов бюджетных средств показателям, утвержденным Решением о бюджете на 20</w:t>
      </w:r>
      <w:r w:rsidR="007421A9">
        <w:rPr>
          <w:rFonts w:ascii="Times New Roman" w:hAnsi="Times New Roman" w:cs="Times New Roman"/>
          <w:sz w:val="24"/>
          <w:szCs w:val="24"/>
        </w:rPr>
        <w:t>20</w:t>
      </w:r>
      <w:r w:rsidRPr="002265A1">
        <w:rPr>
          <w:rFonts w:ascii="Times New Roman" w:hAnsi="Times New Roman" w:cs="Times New Roman"/>
          <w:sz w:val="24"/>
          <w:szCs w:val="24"/>
        </w:rPr>
        <w:t xml:space="preserve"> год, сводной бюджетной росписи и показателям, содержащимся в отчете об исполнении бюджета за 20</w:t>
      </w:r>
      <w:r w:rsidR="007421A9">
        <w:rPr>
          <w:rFonts w:ascii="Times New Roman" w:hAnsi="Times New Roman" w:cs="Times New Roman"/>
          <w:sz w:val="24"/>
          <w:szCs w:val="24"/>
        </w:rPr>
        <w:t>20</w:t>
      </w:r>
      <w:r w:rsidRPr="002265A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27ED" w:rsidRPr="002265A1" w:rsidRDefault="005E27ED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b/>
          <w:sz w:val="24"/>
          <w:szCs w:val="24"/>
        </w:rPr>
        <w:t>Предмет и объект проверки:</w:t>
      </w:r>
    </w:p>
    <w:p w:rsidR="00AD6F33" w:rsidRPr="002265A1" w:rsidRDefault="00AD6F33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sz w:val="24"/>
          <w:szCs w:val="24"/>
        </w:rPr>
        <w:lastRenderedPageBreak/>
        <w:t>Объектом внешней проверки годового отчета об исполнении бюджета Партизанского городского округа являются главные администраторы бюджетных средств.</w:t>
      </w:r>
    </w:p>
    <w:p w:rsidR="00AD6F33" w:rsidRPr="002265A1" w:rsidRDefault="00AD6F33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136CCB" w:rsidRPr="002265A1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Pr="002265A1">
        <w:rPr>
          <w:rFonts w:ascii="Times New Roman" w:hAnsi="Times New Roman" w:cs="Times New Roman"/>
          <w:sz w:val="24"/>
          <w:szCs w:val="24"/>
        </w:rPr>
        <w:t>проверки являются документы, подтверждающие исполнение Решения о бюджете на 20</w:t>
      </w:r>
      <w:r w:rsidR="002265A1" w:rsidRPr="002265A1">
        <w:rPr>
          <w:rFonts w:ascii="Times New Roman" w:hAnsi="Times New Roman" w:cs="Times New Roman"/>
          <w:sz w:val="24"/>
          <w:szCs w:val="24"/>
        </w:rPr>
        <w:t>20</w:t>
      </w:r>
      <w:r w:rsidRPr="002265A1">
        <w:rPr>
          <w:rFonts w:ascii="Times New Roman" w:hAnsi="Times New Roman" w:cs="Times New Roman"/>
          <w:sz w:val="24"/>
          <w:szCs w:val="24"/>
        </w:rPr>
        <w:t xml:space="preserve"> год участниками бюджетного процесса, и показатели, характеризующие его исполнение, в том числе:</w:t>
      </w:r>
    </w:p>
    <w:p w:rsidR="00AD6F33" w:rsidRPr="002265A1" w:rsidRDefault="00136CCB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sz w:val="24"/>
          <w:szCs w:val="24"/>
        </w:rPr>
        <w:t xml:space="preserve">- </w:t>
      </w:r>
      <w:r w:rsidR="00AD6F33" w:rsidRPr="002265A1">
        <w:rPr>
          <w:rFonts w:ascii="Times New Roman" w:hAnsi="Times New Roman" w:cs="Times New Roman"/>
          <w:sz w:val="24"/>
          <w:szCs w:val="24"/>
        </w:rPr>
        <w:t>докуме</w:t>
      </w:r>
      <w:r w:rsidRPr="002265A1">
        <w:rPr>
          <w:rFonts w:ascii="Times New Roman" w:hAnsi="Times New Roman" w:cs="Times New Roman"/>
          <w:sz w:val="24"/>
          <w:szCs w:val="24"/>
        </w:rPr>
        <w:t>нты, подтверждающие исполнение Решения о бюджете на 20</w:t>
      </w:r>
      <w:r w:rsidR="002265A1">
        <w:rPr>
          <w:rFonts w:ascii="Times New Roman" w:hAnsi="Times New Roman" w:cs="Times New Roman"/>
          <w:sz w:val="24"/>
          <w:szCs w:val="24"/>
        </w:rPr>
        <w:t>20</w:t>
      </w:r>
      <w:r w:rsidR="00AD6F33" w:rsidRPr="002265A1">
        <w:rPr>
          <w:rFonts w:ascii="Times New Roman" w:hAnsi="Times New Roman" w:cs="Times New Roman"/>
          <w:sz w:val="24"/>
          <w:szCs w:val="24"/>
        </w:rPr>
        <w:t>год главными администраторами бюджетных средств Партизанского городского округа;</w:t>
      </w:r>
    </w:p>
    <w:p w:rsidR="00AD6F33" w:rsidRPr="002265A1" w:rsidRDefault="00136CCB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sz w:val="24"/>
          <w:szCs w:val="24"/>
        </w:rPr>
        <w:t>-</w:t>
      </w:r>
      <w:r w:rsidR="00AD6F33" w:rsidRPr="002265A1">
        <w:rPr>
          <w:rFonts w:ascii="Times New Roman" w:hAnsi="Times New Roman" w:cs="Times New Roman"/>
          <w:sz w:val="24"/>
          <w:szCs w:val="24"/>
        </w:rPr>
        <w:t xml:space="preserve"> нормативные правовые акты и иные распорядительные документы, регламентирующие процесс исполнения бюджета Партизанского городского округа.</w:t>
      </w:r>
    </w:p>
    <w:p w:rsidR="00D9611F" w:rsidRPr="002265A1" w:rsidRDefault="00D9611F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5A1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</w:p>
    <w:p w:rsidR="00D9611F" w:rsidRPr="002265A1" w:rsidRDefault="00D9611F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65A1">
        <w:rPr>
          <w:rFonts w:ascii="Times New Roman" w:hAnsi="Times New Roman" w:cs="Times New Roman"/>
          <w:sz w:val="24"/>
          <w:szCs w:val="24"/>
        </w:rPr>
        <w:t>рассмотрение годовой бюджетная отчетность главных администрат</w:t>
      </w:r>
      <w:r w:rsidR="00BD50F4" w:rsidRPr="002265A1">
        <w:rPr>
          <w:rFonts w:ascii="Times New Roman" w:hAnsi="Times New Roman" w:cs="Times New Roman"/>
          <w:sz w:val="24"/>
          <w:szCs w:val="24"/>
        </w:rPr>
        <w:t>оров бюджетных средств: проверка</w:t>
      </w:r>
      <w:r w:rsidRPr="002265A1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D50F4" w:rsidRPr="002265A1">
        <w:rPr>
          <w:rFonts w:ascii="Times New Roman" w:hAnsi="Times New Roman" w:cs="Times New Roman"/>
          <w:sz w:val="24"/>
          <w:szCs w:val="24"/>
        </w:rPr>
        <w:t>а</w:t>
      </w:r>
      <w:r w:rsidRPr="002265A1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BD50F4" w:rsidRPr="002265A1">
        <w:rPr>
          <w:rFonts w:ascii="Times New Roman" w:hAnsi="Times New Roman" w:cs="Times New Roman"/>
          <w:sz w:val="24"/>
          <w:szCs w:val="24"/>
        </w:rPr>
        <w:t>я</w:t>
      </w:r>
      <w:r w:rsidRPr="002265A1">
        <w:rPr>
          <w:rFonts w:ascii="Times New Roman" w:hAnsi="Times New Roman" w:cs="Times New Roman"/>
          <w:sz w:val="24"/>
          <w:szCs w:val="24"/>
        </w:rPr>
        <w:t xml:space="preserve"> форм отчетности на предмет соответствия требованиям </w:t>
      </w:r>
      <w:hyperlink r:id="rId10" w:history="1">
        <w:r w:rsidRPr="002265A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9B07D5">
        <w:t xml:space="preserve"> </w:t>
      </w:r>
      <w:r w:rsidRPr="002265A1">
        <w:rPr>
          <w:rFonts w:ascii="Times New Roman" w:hAnsi="Times New Roman" w:cs="Times New Roman"/>
          <w:sz w:val="24"/>
          <w:szCs w:val="24"/>
        </w:rPr>
        <w:t>Министерства финансов Российской Фед</w:t>
      </w:r>
      <w:r w:rsidR="00BD50F4" w:rsidRPr="002265A1">
        <w:rPr>
          <w:rFonts w:ascii="Times New Roman" w:hAnsi="Times New Roman" w:cs="Times New Roman"/>
          <w:sz w:val="24"/>
          <w:szCs w:val="24"/>
        </w:rPr>
        <w:t>ерации от 28 декабря 2010 года №191-н «</w:t>
      </w:r>
      <w:r w:rsidRPr="002265A1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BD50F4" w:rsidRPr="002265A1">
        <w:rPr>
          <w:rFonts w:ascii="Times New Roman" w:hAnsi="Times New Roman" w:cs="Times New Roman"/>
          <w:sz w:val="24"/>
          <w:szCs w:val="24"/>
        </w:rPr>
        <w:t>ой системы Российской Федерации»;</w:t>
      </w:r>
    </w:p>
    <w:p w:rsidR="00D9611F" w:rsidRPr="002265A1" w:rsidRDefault="00BD50F4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sz w:val="24"/>
          <w:szCs w:val="24"/>
        </w:rPr>
        <w:t>-</w:t>
      </w:r>
      <w:r w:rsidR="00D9611F" w:rsidRPr="002265A1">
        <w:rPr>
          <w:rFonts w:ascii="Times New Roman" w:hAnsi="Times New Roman" w:cs="Times New Roman"/>
          <w:sz w:val="24"/>
          <w:szCs w:val="24"/>
        </w:rPr>
        <w:t xml:space="preserve"> сопоставление данных сводной бюджетной росписи бюджета Партизанского городского округа за </w:t>
      </w:r>
      <w:r w:rsidRPr="002265A1">
        <w:rPr>
          <w:rFonts w:ascii="Times New Roman" w:hAnsi="Times New Roman" w:cs="Times New Roman"/>
          <w:sz w:val="24"/>
          <w:szCs w:val="24"/>
        </w:rPr>
        <w:t>20</w:t>
      </w:r>
      <w:r w:rsidR="002265A1">
        <w:rPr>
          <w:rFonts w:ascii="Times New Roman" w:hAnsi="Times New Roman" w:cs="Times New Roman"/>
          <w:sz w:val="24"/>
          <w:szCs w:val="24"/>
        </w:rPr>
        <w:t>20</w:t>
      </w:r>
      <w:r w:rsidR="00D9611F" w:rsidRPr="002265A1">
        <w:rPr>
          <w:rFonts w:ascii="Times New Roman" w:hAnsi="Times New Roman" w:cs="Times New Roman"/>
          <w:sz w:val="24"/>
          <w:szCs w:val="24"/>
        </w:rPr>
        <w:t>год со всеми изменениями и решени</w:t>
      </w:r>
      <w:r w:rsidRPr="002265A1">
        <w:rPr>
          <w:rFonts w:ascii="Times New Roman" w:hAnsi="Times New Roman" w:cs="Times New Roman"/>
          <w:sz w:val="24"/>
          <w:szCs w:val="24"/>
        </w:rPr>
        <w:t>я</w:t>
      </w:r>
      <w:r w:rsidR="00D9611F" w:rsidRPr="002265A1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7F35F5" w:rsidRPr="002265A1">
        <w:rPr>
          <w:rFonts w:ascii="Times New Roman" w:hAnsi="Times New Roman" w:cs="Times New Roman"/>
          <w:sz w:val="24"/>
          <w:szCs w:val="24"/>
        </w:rPr>
        <w:t xml:space="preserve"> на</w:t>
      </w:r>
      <w:r w:rsidRPr="002265A1">
        <w:rPr>
          <w:rFonts w:ascii="Times New Roman" w:hAnsi="Times New Roman" w:cs="Times New Roman"/>
          <w:sz w:val="24"/>
          <w:szCs w:val="24"/>
        </w:rPr>
        <w:t>20</w:t>
      </w:r>
      <w:r w:rsidR="002265A1">
        <w:rPr>
          <w:rFonts w:ascii="Times New Roman" w:hAnsi="Times New Roman" w:cs="Times New Roman"/>
          <w:sz w:val="24"/>
          <w:szCs w:val="24"/>
        </w:rPr>
        <w:t xml:space="preserve">20 </w:t>
      </w:r>
      <w:r w:rsidR="00D9611F" w:rsidRPr="002265A1">
        <w:rPr>
          <w:rFonts w:ascii="Times New Roman" w:hAnsi="Times New Roman" w:cs="Times New Roman"/>
          <w:sz w:val="24"/>
          <w:szCs w:val="24"/>
        </w:rPr>
        <w:t>год со всеми изменениями</w:t>
      </w:r>
      <w:r w:rsidRPr="002265A1">
        <w:rPr>
          <w:rFonts w:ascii="Times New Roman" w:hAnsi="Times New Roman" w:cs="Times New Roman"/>
          <w:sz w:val="24"/>
          <w:szCs w:val="24"/>
        </w:rPr>
        <w:t>, установление наличия</w:t>
      </w:r>
      <w:r w:rsidR="00D9611F" w:rsidRPr="002265A1">
        <w:rPr>
          <w:rFonts w:ascii="Times New Roman" w:hAnsi="Times New Roman" w:cs="Times New Roman"/>
          <w:sz w:val="24"/>
          <w:szCs w:val="24"/>
        </w:rPr>
        <w:t xml:space="preserve"> отклонений сводной бюджетной росписи и решения о бюджете Партизанского городского округа по разделам, подразделам функциональной классификации;</w:t>
      </w:r>
    </w:p>
    <w:p w:rsidR="00D9611F" w:rsidRPr="002265A1" w:rsidRDefault="00BD50F4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sz w:val="24"/>
          <w:szCs w:val="24"/>
        </w:rPr>
        <w:t xml:space="preserve">- </w:t>
      </w:r>
      <w:r w:rsidR="00D9611F" w:rsidRPr="002265A1">
        <w:rPr>
          <w:rFonts w:ascii="Times New Roman" w:hAnsi="Times New Roman" w:cs="Times New Roman"/>
          <w:sz w:val="24"/>
          <w:szCs w:val="24"/>
        </w:rPr>
        <w:t>исполнение доходной части бюджета Партизанского городского округа;</w:t>
      </w:r>
    </w:p>
    <w:p w:rsidR="00D9611F" w:rsidRPr="002265A1" w:rsidRDefault="00BD50F4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sz w:val="24"/>
          <w:szCs w:val="24"/>
        </w:rPr>
        <w:t xml:space="preserve">- </w:t>
      </w:r>
      <w:r w:rsidR="00D9611F" w:rsidRPr="002265A1">
        <w:rPr>
          <w:rFonts w:ascii="Times New Roman" w:hAnsi="Times New Roman" w:cs="Times New Roman"/>
          <w:sz w:val="24"/>
          <w:szCs w:val="24"/>
        </w:rPr>
        <w:t>исполнение расходной части бюджета Партизанского городского округа по разделам, подразделам расходов бюджета;</w:t>
      </w:r>
    </w:p>
    <w:p w:rsidR="00D9611F" w:rsidRPr="002265A1" w:rsidRDefault="00BD50F4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sz w:val="24"/>
          <w:szCs w:val="24"/>
        </w:rPr>
        <w:t xml:space="preserve">- </w:t>
      </w:r>
      <w:r w:rsidR="00D9611F" w:rsidRPr="002265A1">
        <w:rPr>
          <w:rFonts w:ascii="Times New Roman" w:hAnsi="Times New Roman" w:cs="Times New Roman"/>
          <w:sz w:val="24"/>
          <w:szCs w:val="24"/>
        </w:rPr>
        <w:t>использование средств резервного фонда муниципального образования на основании данных отчета об использовании средств резервного фонда администрации Партизанского городского округа;</w:t>
      </w:r>
    </w:p>
    <w:p w:rsidR="00D9611F" w:rsidRPr="002265A1" w:rsidRDefault="00BD50F4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sz w:val="24"/>
          <w:szCs w:val="24"/>
        </w:rPr>
        <w:t xml:space="preserve">- </w:t>
      </w:r>
      <w:r w:rsidR="00D9611F" w:rsidRPr="002265A1">
        <w:rPr>
          <w:rFonts w:ascii="Times New Roman" w:hAnsi="Times New Roman" w:cs="Times New Roman"/>
          <w:sz w:val="24"/>
          <w:szCs w:val="24"/>
        </w:rPr>
        <w:t>предоставление и погашение бюджетных кредитов, источников финансирования дефицита бюджета Партизанского городского округа;</w:t>
      </w:r>
    </w:p>
    <w:p w:rsidR="00D9611F" w:rsidRPr="002265A1" w:rsidRDefault="00BD50F4" w:rsidP="00C75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sz w:val="24"/>
          <w:szCs w:val="24"/>
        </w:rPr>
        <w:t>-</w:t>
      </w:r>
      <w:r w:rsidR="00D9611F" w:rsidRPr="002265A1">
        <w:rPr>
          <w:rFonts w:ascii="Times New Roman" w:hAnsi="Times New Roman" w:cs="Times New Roman"/>
          <w:sz w:val="24"/>
          <w:szCs w:val="24"/>
        </w:rPr>
        <w:t xml:space="preserve"> анализ и сопоставление отчета об исполнении бюджета Партизанского городского округа </w:t>
      </w:r>
      <w:r w:rsidRPr="002265A1">
        <w:rPr>
          <w:rFonts w:ascii="Times New Roman" w:hAnsi="Times New Roman" w:cs="Times New Roman"/>
          <w:sz w:val="24"/>
          <w:szCs w:val="24"/>
        </w:rPr>
        <w:t>за 20</w:t>
      </w:r>
      <w:r w:rsidR="002265A1" w:rsidRPr="002265A1">
        <w:rPr>
          <w:rFonts w:ascii="Times New Roman" w:hAnsi="Times New Roman" w:cs="Times New Roman"/>
          <w:sz w:val="24"/>
          <w:szCs w:val="24"/>
        </w:rPr>
        <w:t>20</w:t>
      </w:r>
      <w:r w:rsidRPr="002265A1">
        <w:rPr>
          <w:rFonts w:ascii="Times New Roman" w:hAnsi="Times New Roman" w:cs="Times New Roman"/>
          <w:sz w:val="24"/>
          <w:szCs w:val="24"/>
        </w:rPr>
        <w:t xml:space="preserve"> год </w:t>
      </w:r>
      <w:r w:rsidR="00D9611F" w:rsidRPr="002265A1">
        <w:rPr>
          <w:rFonts w:ascii="Times New Roman" w:hAnsi="Times New Roman" w:cs="Times New Roman"/>
          <w:sz w:val="24"/>
          <w:szCs w:val="24"/>
        </w:rPr>
        <w:t>с данными отчета об исполнении бюджета главного распорядителя бю</w:t>
      </w:r>
      <w:r w:rsidRPr="002265A1">
        <w:rPr>
          <w:rFonts w:ascii="Times New Roman" w:hAnsi="Times New Roman" w:cs="Times New Roman"/>
          <w:sz w:val="24"/>
          <w:szCs w:val="24"/>
        </w:rPr>
        <w:t>джетных средств, установление</w:t>
      </w:r>
      <w:r w:rsidR="00D9611F" w:rsidRPr="002265A1">
        <w:rPr>
          <w:rFonts w:ascii="Times New Roman" w:hAnsi="Times New Roman" w:cs="Times New Roman"/>
          <w:sz w:val="24"/>
          <w:szCs w:val="24"/>
        </w:rPr>
        <w:t xml:space="preserve"> наличи</w:t>
      </w:r>
      <w:r w:rsidRPr="002265A1">
        <w:rPr>
          <w:rFonts w:ascii="Times New Roman" w:hAnsi="Times New Roman" w:cs="Times New Roman"/>
          <w:sz w:val="24"/>
          <w:szCs w:val="24"/>
        </w:rPr>
        <w:t>я</w:t>
      </w:r>
      <w:r w:rsidR="00D9611F" w:rsidRPr="002265A1">
        <w:rPr>
          <w:rFonts w:ascii="Times New Roman" w:hAnsi="Times New Roman" w:cs="Times New Roman"/>
          <w:sz w:val="24"/>
          <w:szCs w:val="24"/>
        </w:rPr>
        <w:t xml:space="preserve"> отклон</w:t>
      </w:r>
      <w:r w:rsidRPr="002265A1">
        <w:rPr>
          <w:rFonts w:ascii="Times New Roman" w:hAnsi="Times New Roman" w:cs="Times New Roman"/>
          <w:sz w:val="24"/>
          <w:szCs w:val="24"/>
        </w:rPr>
        <w:t>ений и причины их возникновения</w:t>
      </w:r>
      <w:r w:rsidR="00D9611F" w:rsidRPr="002265A1">
        <w:rPr>
          <w:rFonts w:ascii="Times New Roman" w:hAnsi="Times New Roman" w:cs="Times New Roman"/>
          <w:sz w:val="24"/>
          <w:szCs w:val="24"/>
        </w:rPr>
        <w:t>.</w:t>
      </w:r>
    </w:p>
    <w:p w:rsidR="005E27ED" w:rsidRPr="002265A1" w:rsidRDefault="005E27ED" w:rsidP="00C7569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EE5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5A1">
        <w:rPr>
          <w:rFonts w:ascii="Times New Roman" w:hAnsi="Times New Roman" w:cs="Times New Roman"/>
          <w:b/>
          <w:sz w:val="24"/>
          <w:szCs w:val="24"/>
        </w:rPr>
        <w:t>экспертно – аналитического мероприятия</w:t>
      </w:r>
      <w:r w:rsidRPr="002265A1">
        <w:rPr>
          <w:rFonts w:ascii="Times New Roman" w:hAnsi="Times New Roman" w:cs="Times New Roman"/>
          <w:sz w:val="24"/>
          <w:szCs w:val="24"/>
        </w:rPr>
        <w:t xml:space="preserve"> – </w:t>
      </w:r>
      <w:r w:rsidR="00FB12DC" w:rsidRPr="002265A1">
        <w:rPr>
          <w:rFonts w:ascii="Times New Roman" w:hAnsi="Times New Roman" w:cs="Times New Roman"/>
          <w:sz w:val="24"/>
          <w:szCs w:val="24"/>
        </w:rPr>
        <w:t>с 01 апреля 20</w:t>
      </w:r>
      <w:r w:rsidR="00FB698B" w:rsidRPr="002265A1">
        <w:rPr>
          <w:rFonts w:ascii="Times New Roman" w:hAnsi="Times New Roman" w:cs="Times New Roman"/>
          <w:sz w:val="24"/>
          <w:szCs w:val="24"/>
        </w:rPr>
        <w:t>2</w:t>
      </w:r>
      <w:r w:rsidR="002265A1" w:rsidRPr="002265A1">
        <w:rPr>
          <w:rFonts w:ascii="Times New Roman" w:hAnsi="Times New Roman" w:cs="Times New Roman"/>
          <w:sz w:val="24"/>
          <w:szCs w:val="24"/>
        </w:rPr>
        <w:t>1</w:t>
      </w:r>
      <w:r w:rsidR="00FB12DC" w:rsidRPr="002265A1">
        <w:rPr>
          <w:rFonts w:ascii="Times New Roman" w:hAnsi="Times New Roman" w:cs="Times New Roman"/>
          <w:sz w:val="24"/>
          <w:szCs w:val="24"/>
        </w:rPr>
        <w:t xml:space="preserve"> года по 30 апреля 20</w:t>
      </w:r>
      <w:r w:rsidR="00FB698B" w:rsidRPr="002265A1">
        <w:rPr>
          <w:rFonts w:ascii="Times New Roman" w:hAnsi="Times New Roman" w:cs="Times New Roman"/>
          <w:sz w:val="24"/>
          <w:szCs w:val="24"/>
        </w:rPr>
        <w:t>2</w:t>
      </w:r>
      <w:r w:rsidR="002265A1" w:rsidRPr="002265A1">
        <w:rPr>
          <w:rFonts w:ascii="Times New Roman" w:hAnsi="Times New Roman" w:cs="Times New Roman"/>
          <w:sz w:val="24"/>
          <w:szCs w:val="24"/>
        </w:rPr>
        <w:t>1</w:t>
      </w:r>
      <w:r w:rsidR="00FB12DC" w:rsidRPr="002265A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265A1">
        <w:rPr>
          <w:rFonts w:ascii="Times New Roman" w:hAnsi="Times New Roman" w:cs="Times New Roman"/>
          <w:sz w:val="24"/>
          <w:szCs w:val="24"/>
        </w:rPr>
        <w:t>.</w:t>
      </w:r>
    </w:p>
    <w:p w:rsidR="005E27ED" w:rsidRPr="002265A1" w:rsidRDefault="005E27ED" w:rsidP="00C7569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4E40EE">
        <w:rPr>
          <w:rFonts w:ascii="Times New Roman" w:hAnsi="Times New Roman" w:cs="Times New Roman"/>
          <w:b/>
          <w:sz w:val="24"/>
          <w:szCs w:val="24"/>
        </w:rPr>
        <w:t>и</w:t>
      </w:r>
      <w:r w:rsidRPr="002265A1">
        <w:rPr>
          <w:rFonts w:ascii="Times New Roman" w:hAnsi="Times New Roman" w:cs="Times New Roman"/>
          <w:b/>
          <w:sz w:val="24"/>
          <w:szCs w:val="24"/>
        </w:rPr>
        <w:t xml:space="preserve"> экспертно – аналитического мероприятия</w:t>
      </w:r>
      <w:r w:rsidRPr="002265A1">
        <w:rPr>
          <w:rFonts w:ascii="Times New Roman" w:hAnsi="Times New Roman" w:cs="Times New Roman"/>
          <w:sz w:val="24"/>
          <w:szCs w:val="24"/>
        </w:rPr>
        <w:t xml:space="preserve"> –</w:t>
      </w:r>
      <w:r w:rsidR="004E40E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E40EE" w:rsidRPr="002265A1">
        <w:rPr>
          <w:rFonts w:ascii="Times New Roman" w:hAnsi="Times New Roman" w:cs="Times New Roman"/>
          <w:sz w:val="24"/>
          <w:szCs w:val="24"/>
        </w:rPr>
        <w:t>К</w:t>
      </w:r>
      <w:r w:rsidR="004E40EE">
        <w:rPr>
          <w:rFonts w:ascii="Times New Roman" w:hAnsi="Times New Roman" w:cs="Times New Roman"/>
          <w:sz w:val="24"/>
          <w:szCs w:val="24"/>
        </w:rPr>
        <w:t xml:space="preserve">онтрольно-счетной палаты Партизанского городского округа Зыбин Роман Анатольевич, </w:t>
      </w:r>
      <w:r w:rsidR="00FB698B" w:rsidRPr="002265A1">
        <w:rPr>
          <w:rFonts w:ascii="Times New Roman" w:hAnsi="Times New Roman" w:cs="Times New Roman"/>
          <w:sz w:val="24"/>
          <w:szCs w:val="24"/>
        </w:rPr>
        <w:t>главный инспектор</w:t>
      </w:r>
      <w:r w:rsidRPr="002265A1">
        <w:rPr>
          <w:rFonts w:ascii="Times New Roman" w:hAnsi="Times New Roman" w:cs="Times New Roman"/>
          <w:sz w:val="24"/>
          <w:szCs w:val="24"/>
        </w:rPr>
        <w:t xml:space="preserve"> К</w:t>
      </w:r>
      <w:r w:rsidR="009B07D5">
        <w:rPr>
          <w:rFonts w:ascii="Times New Roman" w:hAnsi="Times New Roman" w:cs="Times New Roman"/>
          <w:sz w:val="24"/>
          <w:szCs w:val="24"/>
        </w:rPr>
        <w:t>онтрольно-счетной палаты Партизанского городского округа</w:t>
      </w:r>
      <w:r w:rsidRPr="002265A1">
        <w:rPr>
          <w:rFonts w:ascii="Times New Roman" w:hAnsi="Times New Roman" w:cs="Times New Roman"/>
          <w:sz w:val="24"/>
          <w:szCs w:val="24"/>
        </w:rPr>
        <w:t xml:space="preserve"> </w:t>
      </w:r>
      <w:r w:rsidR="00FB698B" w:rsidRPr="002265A1">
        <w:rPr>
          <w:rFonts w:ascii="Times New Roman" w:hAnsi="Times New Roman" w:cs="Times New Roman"/>
          <w:sz w:val="24"/>
          <w:szCs w:val="24"/>
        </w:rPr>
        <w:t>Витязь Марина Викторовна</w:t>
      </w:r>
      <w:r w:rsidRPr="002265A1">
        <w:rPr>
          <w:rFonts w:ascii="Times New Roman" w:hAnsi="Times New Roman" w:cs="Times New Roman"/>
          <w:sz w:val="24"/>
          <w:szCs w:val="24"/>
        </w:rPr>
        <w:t>.</w:t>
      </w:r>
    </w:p>
    <w:p w:rsidR="005E27ED" w:rsidRPr="002265A1" w:rsidRDefault="005E27ED" w:rsidP="00C7569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A1">
        <w:rPr>
          <w:rFonts w:ascii="Times New Roman" w:hAnsi="Times New Roman" w:cs="Times New Roman"/>
          <w:b/>
          <w:sz w:val="24"/>
          <w:szCs w:val="24"/>
        </w:rPr>
        <w:t>Форма проведения экспертно – аналитического мероприятия</w:t>
      </w:r>
      <w:r w:rsidR="0093701F" w:rsidRPr="002265A1">
        <w:rPr>
          <w:rFonts w:ascii="Times New Roman" w:hAnsi="Times New Roman" w:cs="Times New Roman"/>
          <w:sz w:val="24"/>
          <w:szCs w:val="24"/>
        </w:rPr>
        <w:t>: камеральные</w:t>
      </w:r>
      <w:r w:rsidR="004E40EE">
        <w:rPr>
          <w:rFonts w:ascii="Times New Roman" w:hAnsi="Times New Roman" w:cs="Times New Roman"/>
          <w:sz w:val="24"/>
          <w:szCs w:val="24"/>
        </w:rPr>
        <w:t xml:space="preserve"> </w:t>
      </w:r>
      <w:r w:rsidR="0093701F" w:rsidRPr="002265A1">
        <w:rPr>
          <w:rFonts w:ascii="Times New Roman" w:hAnsi="Times New Roman" w:cs="Times New Roman"/>
          <w:sz w:val="24"/>
          <w:szCs w:val="24"/>
        </w:rPr>
        <w:t>и аналитические мероприятия</w:t>
      </w:r>
      <w:r w:rsidRPr="002265A1">
        <w:rPr>
          <w:rFonts w:ascii="Times New Roman" w:hAnsi="Times New Roman" w:cs="Times New Roman"/>
          <w:sz w:val="24"/>
          <w:szCs w:val="24"/>
        </w:rPr>
        <w:t>.</w:t>
      </w:r>
    </w:p>
    <w:p w:rsidR="00F31106" w:rsidRPr="002265A1" w:rsidRDefault="00F31106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внешней проверки использовались материалы:</w:t>
      </w:r>
    </w:p>
    <w:p w:rsidR="00F31106" w:rsidRPr="002F4060" w:rsidRDefault="00F31106" w:rsidP="00C75691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бюджетная отчетность, сформированная Финансовым управлением администрации Партизанского городского округа на основании сводной бюджетной отчетности главных администраторов бюджетных средств Партизанского городского округа (отчет об исполнении бюджета Партизанского городского </w:t>
      </w:r>
      <w:r w:rsidRPr="002F4060">
        <w:rPr>
          <w:rFonts w:ascii="Times New Roman" w:eastAsia="Times New Roman" w:hAnsi="Times New Roman" w:cs="Times New Roman"/>
          <w:sz w:val="24"/>
          <w:szCs w:val="24"/>
        </w:rPr>
        <w:t>округа за 20</w:t>
      </w:r>
      <w:r w:rsidR="002265A1" w:rsidRPr="002F406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F4060">
        <w:rPr>
          <w:rFonts w:ascii="Times New Roman" w:eastAsia="Times New Roman" w:hAnsi="Times New Roman" w:cs="Times New Roman"/>
          <w:sz w:val="24"/>
          <w:szCs w:val="24"/>
        </w:rPr>
        <w:t xml:space="preserve"> год);</w:t>
      </w:r>
    </w:p>
    <w:p w:rsidR="00F31106" w:rsidRPr="002265A1" w:rsidRDefault="00E92F83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31106" w:rsidRPr="002265A1">
        <w:rPr>
          <w:rFonts w:ascii="Times New Roman" w:eastAsia="Times New Roman" w:hAnsi="Times New Roman" w:cs="Times New Roman"/>
          <w:sz w:val="24"/>
          <w:szCs w:val="24"/>
        </w:rPr>
        <w:t>годовая бюджетная отчетность за 20</w:t>
      </w:r>
      <w:r w:rsidR="002265A1" w:rsidRPr="002265A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31106" w:rsidRPr="002265A1">
        <w:rPr>
          <w:rFonts w:ascii="Times New Roman" w:eastAsia="Times New Roman" w:hAnsi="Times New Roman" w:cs="Times New Roman"/>
          <w:sz w:val="24"/>
          <w:szCs w:val="24"/>
        </w:rPr>
        <w:t xml:space="preserve"> год главных </w:t>
      </w:r>
      <w:r w:rsidR="00857628" w:rsidRPr="002265A1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распорядителей </w:t>
      </w:r>
      <w:r w:rsidR="00F31106" w:rsidRPr="002265A1">
        <w:rPr>
          <w:rFonts w:ascii="Times New Roman" w:eastAsia="Times New Roman" w:hAnsi="Times New Roman" w:cs="Times New Roman"/>
          <w:sz w:val="24"/>
          <w:szCs w:val="24"/>
        </w:rPr>
        <w:t>бюджетных средств Партизанского городского округа:</w:t>
      </w:r>
    </w:p>
    <w:p w:rsidR="001D097E" w:rsidRPr="002265A1" w:rsidRDefault="00F31106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>- Администрации Партизанского городского округа;</w:t>
      </w:r>
    </w:p>
    <w:p w:rsidR="00F31106" w:rsidRPr="002265A1" w:rsidRDefault="00F31106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>- Думы Партизанского городского округа;</w:t>
      </w:r>
    </w:p>
    <w:p w:rsidR="00F31106" w:rsidRPr="002265A1" w:rsidRDefault="00F31106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65A1" w:rsidRPr="002265A1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Партизанского городского округа;</w:t>
      </w:r>
    </w:p>
    <w:p w:rsidR="00F31106" w:rsidRPr="002265A1" w:rsidRDefault="001D097E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1106" w:rsidRPr="002265A1">
        <w:rPr>
          <w:rFonts w:ascii="Times New Roman" w:eastAsia="Times New Roman" w:hAnsi="Times New Roman" w:cs="Times New Roman"/>
          <w:sz w:val="24"/>
          <w:szCs w:val="24"/>
        </w:rPr>
        <w:t>Отдела культуры и молодёжной политики администрации Партизанского городского округа;</w:t>
      </w:r>
    </w:p>
    <w:p w:rsidR="00857628" w:rsidRPr="002265A1" w:rsidRDefault="00857628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>- Контрольно – счетной палаты Партизанского городского округа;</w:t>
      </w:r>
    </w:p>
    <w:p w:rsidR="001D097E" w:rsidRPr="002265A1" w:rsidRDefault="001D097E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lastRenderedPageBreak/>
        <w:t>- Управления экономики и собственности администрации Партизанского городского округа;</w:t>
      </w:r>
    </w:p>
    <w:p w:rsidR="001D097E" w:rsidRPr="002265A1" w:rsidRDefault="001D097E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>- Управления жилищно – коммунального комплекса администрации Партизанского городского округа;</w:t>
      </w:r>
    </w:p>
    <w:p w:rsidR="001D097E" w:rsidRPr="002265A1" w:rsidRDefault="00F31106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>- Финансового управления администрации Партизанского городского округа.</w:t>
      </w:r>
    </w:p>
    <w:p w:rsidR="00F31106" w:rsidRPr="002265A1" w:rsidRDefault="00E92F83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07168" w:rsidRPr="002265A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31106" w:rsidRPr="002265A1">
        <w:rPr>
          <w:rFonts w:ascii="Times New Roman" w:eastAsia="Times New Roman" w:hAnsi="Times New Roman" w:cs="Times New Roman"/>
          <w:sz w:val="24"/>
          <w:szCs w:val="24"/>
        </w:rPr>
        <w:t>одовая бюджетная отчетность главных администраторов доходов бюджета Партизанского городского округа – органов государственной власти Российской Федерации, органов государственной власти Приморского края (государственных органов):</w:t>
      </w:r>
    </w:p>
    <w:p w:rsidR="00E11C05" w:rsidRPr="002265A1" w:rsidRDefault="00BD50F4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>- Управления</w:t>
      </w:r>
      <w:r w:rsidR="007F0AD7" w:rsidRPr="002265A1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Приморскому краю;</w:t>
      </w:r>
    </w:p>
    <w:p w:rsidR="00E11C05" w:rsidRPr="002265A1" w:rsidRDefault="00E11C05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65A1" w:rsidRPr="002265A1">
        <w:rPr>
          <w:rFonts w:ascii="Times New Roman" w:eastAsia="Times New Roman" w:hAnsi="Times New Roman" w:cs="Times New Roman"/>
          <w:sz w:val="24"/>
          <w:szCs w:val="24"/>
        </w:rPr>
        <w:t>УФНС России</w:t>
      </w: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 по Приморскому краю;</w:t>
      </w:r>
    </w:p>
    <w:p w:rsidR="007F0AD7" w:rsidRPr="002265A1" w:rsidRDefault="007F0AD7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E4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5A1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0C1B86" w:rsidRPr="002265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внут</w:t>
      </w:r>
      <w:r w:rsidR="0093701F" w:rsidRPr="002265A1">
        <w:rPr>
          <w:rFonts w:ascii="Times New Roman" w:eastAsia="Times New Roman" w:hAnsi="Times New Roman" w:cs="Times New Roman"/>
          <w:sz w:val="24"/>
          <w:szCs w:val="24"/>
        </w:rPr>
        <w:t>ренних дел РФ по г. Партизанс</w:t>
      </w:r>
      <w:r w:rsidR="002265A1" w:rsidRPr="002265A1">
        <w:rPr>
          <w:rFonts w:ascii="Times New Roman" w:eastAsia="Times New Roman" w:hAnsi="Times New Roman" w:cs="Times New Roman"/>
          <w:sz w:val="24"/>
          <w:szCs w:val="24"/>
        </w:rPr>
        <w:t>кому городскому округу</w:t>
      </w:r>
      <w:r w:rsidR="0093701F" w:rsidRPr="002265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7168" w:rsidRPr="002265A1" w:rsidRDefault="00907168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E4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Управления Министерства внутренних дел Российской Федерации по Приморскому краю. </w:t>
      </w:r>
    </w:p>
    <w:p w:rsidR="00F31106" w:rsidRPr="002265A1" w:rsidRDefault="0093701F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4. Иные </w:t>
      </w:r>
      <w:r w:rsidR="00F31106" w:rsidRPr="002265A1">
        <w:rPr>
          <w:rFonts w:ascii="Times New Roman" w:eastAsia="Times New Roman" w:hAnsi="Times New Roman" w:cs="Times New Roman"/>
          <w:sz w:val="24"/>
          <w:szCs w:val="24"/>
        </w:rPr>
        <w:t>материалы, в том числе предоставленные по запросам:</w:t>
      </w:r>
    </w:p>
    <w:p w:rsidR="00E11C05" w:rsidRPr="002265A1" w:rsidRDefault="007F0AD7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1C05" w:rsidRPr="002265A1">
        <w:rPr>
          <w:rFonts w:ascii="Times New Roman" w:eastAsia="Times New Roman" w:hAnsi="Times New Roman" w:cs="Times New Roman"/>
          <w:sz w:val="24"/>
          <w:szCs w:val="24"/>
        </w:rPr>
        <w:t xml:space="preserve">отчет по поступлениям и выбытиям </w:t>
      </w:r>
      <w:r w:rsidR="004E40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1C05" w:rsidRPr="002265A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4E40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1C05" w:rsidRPr="002265A1">
        <w:rPr>
          <w:rFonts w:ascii="Times New Roman" w:eastAsia="Times New Roman" w:hAnsi="Times New Roman" w:cs="Times New Roman"/>
          <w:sz w:val="24"/>
          <w:szCs w:val="24"/>
        </w:rPr>
        <w:t xml:space="preserve"> 05033151</w:t>
      </w:r>
      <w:r w:rsidR="004E40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1C05" w:rsidRPr="002265A1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Федерального казначейства по Приморскому краю по бюджету Партизанского городского округа по состоянию на 01.01.20</w:t>
      </w:r>
      <w:r w:rsidR="00FB698B" w:rsidRPr="002265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65A1" w:rsidRPr="002265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1C05" w:rsidRPr="002265A1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E11C05" w:rsidRPr="002265A1" w:rsidRDefault="007F0AD7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1C05" w:rsidRPr="002265A1">
        <w:rPr>
          <w:rFonts w:ascii="Times New Roman" w:eastAsia="Times New Roman" w:hAnsi="Times New Roman" w:cs="Times New Roman"/>
          <w:sz w:val="24"/>
          <w:szCs w:val="24"/>
        </w:rPr>
        <w:t>сводная бюджетная роспись бюджета Партизанского городского округа</w:t>
      </w:r>
      <w:r w:rsidRPr="002265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E41" w:rsidRPr="002265A1" w:rsidRDefault="009C2E41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внешней проверки использовались следующие нормативные документы</w:t>
      </w:r>
      <w:r w:rsidR="009D1EC9" w:rsidRPr="002265A1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9D1EC9" w:rsidRPr="002265A1">
        <w:rPr>
          <w:rFonts w:ascii="Times New Roman" w:hAnsi="Times New Roman" w:cs="Times New Roman"/>
          <w:b/>
          <w:sz w:val="24"/>
          <w:szCs w:val="24"/>
        </w:rPr>
        <w:t xml:space="preserve"> распорядительные документы, регламентирующие процесс исполнения бюджета Партизанского городского округа</w:t>
      </w:r>
      <w:r w:rsidRPr="002265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698B" w:rsidRPr="002265A1" w:rsidRDefault="0093701F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698B" w:rsidRPr="002265A1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 (далее – БК РФ);</w:t>
      </w:r>
    </w:p>
    <w:p w:rsidR="00FB698B" w:rsidRPr="002265A1" w:rsidRDefault="0093701F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698B" w:rsidRPr="002265A1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2265A1" w:rsidRPr="004E58D6" w:rsidRDefault="004E40EE" w:rsidP="004E4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5A1" w:rsidRPr="004E58D6">
        <w:rPr>
          <w:rFonts w:ascii="Times New Roman" w:hAnsi="Times New Roman" w:cs="Times New Roman"/>
          <w:sz w:val="24"/>
          <w:szCs w:val="24"/>
        </w:rPr>
        <w:t>Федеральный закон «О бухгалтерском учете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 от 06.12.2011 №</w:t>
      </w:r>
      <w:r w:rsidR="002265A1" w:rsidRPr="004E58D6">
        <w:rPr>
          <w:rFonts w:ascii="Times New Roman" w:hAnsi="Times New Roman" w:cs="Times New Roman"/>
          <w:sz w:val="24"/>
          <w:szCs w:val="24"/>
        </w:rPr>
        <w:t>402-ФЗ в редакции от 26.07.2019 №247-ФЗ;</w:t>
      </w:r>
    </w:p>
    <w:p w:rsidR="002265A1" w:rsidRPr="004E58D6" w:rsidRDefault="004E40EE" w:rsidP="004E4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5A1" w:rsidRPr="004E58D6">
        <w:rPr>
          <w:rFonts w:ascii="Times New Roman" w:hAnsi="Times New Roman" w:cs="Times New Roman"/>
          <w:sz w:val="24"/>
          <w:szCs w:val="24"/>
        </w:rPr>
        <w:t>Федераль</w:t>
      </w:r>
      <w:r>
        <w:rPr>
          <w:rFonts w:ascii="Times New Roman" w:hAnsi="Times New Roman" w:cs="Times New Roman"/>
          <w:sz w:val="24"/>
          <w:szCs w:val="24"/>
        </w:rPr>
        <w:t>ный закон от 12.01.1996 №7-ФЗ «О некоммерческих организациях»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 в редакции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 24.02.2021 №</w:t>
      </w:r>
      <w:r w:rsidR="002265A1" w:rsidRPr="004E58D6">
        <w:rPr>
          <w:rFonts w:ascii="Times New Roman" w:hAnsi="Times New Roman" w:cs="Times New Roman"/>
          <w:sz w:val="24"/>
          <w:szCs w:val="24"/>
        </w:rPr>
        <w:t>20-ФЗ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65A1" w:rsidRPr="004E58D6" w:rsidRDefault="004E40EE" w:rsidP="004E4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5A1" w:rsidRPr="004E58D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едеральный закон от 05.04.2013 №44-ФЗ «</w:t>
      </w:r>
      <w:r w:rsidR="002265A1" w:rsidRPr="004E58D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</w:t>
      </w:r>
      <w:r>
        <w:rPr>
          <w:rFonts w:ascii="Times New Roman" w:hAnsi="Times New Roman" w:cs="Times New Roman"/>
          <w:sz w:val="24"/>
          <w:szCs w:val="24"/>
        </w:rPr>
        <w:t>ужд» в редакции Федерального закона от 24.02.2021 №</w:t>
      </w:r>
      <w:r w:rsidR="002265A1" w:rsidRPr="004E58D6">
        <w:rPr>
          <w:rFonts w:ascii="Times New Roman" w:hAnsi="Times New Roman" w:cs="Times New Roman"/>
          <w:sz w:val="24"/>
          <w:szCs w:val="24"/>
        </w:rPr>
        <w:t>20-ФЗ;</w:t>
      </w:r>
    </w:p>
    <w:p w:rsidR="002265A1" w:rsidRPr="004E58D6" w:rsidRDefault="004E40EE" w:rsidP="004E4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5A1" w:rsidRPr="004E58D6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от 15.01.2020;</w:t>
      </w:r>
    </w:p>
    <w:p w:rsidR="002265A1" w:rsidRPr="004E58D6" w:rsidRDefault="004E40EE" w:rsidP="004E4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5A1" w:rsidRPr="004E58D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2265A1" w:rsidRPr="004E58D6" w:rsidRDefault="004E40EE" w:rsidP="004E4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5A1" w:rsidRPr="004E58D6">
        <w:rPr>
          <w:rFonts w:ascii="Times New Roman" w:hAnsi="Times New Roman" w:cs="Times New Roman"/>
          <w:sz w:val="24"/>
          <w:szCs w:val="24"/>
        </w:rPr>
        <w:t>Прика</w:t>
      </w:r>
      <w:r>
        <w:rPr>
          <w:rFonts w:ascii="Times New Roman" w:hAnsi="Times New Roman" w:cs="Times New Roman"/>
          <w:sz w:val="24"/>
          <w:szCs w:val="24"/>
        </w:rPr>
        <w:t>з Минфина России от 28.12.2010 №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265A1" w:rsidRPr="004E58D6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 в редакции</w:t>
      </w:r>
      <w:r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  от 16.12.2020 №311н;</w:t>
      </w:r>
    </w:p>
    <w:p w:rsidR="002265A1" w:rsidRPr="004E58D6" w:rsidRDefault="004E40EE" w:rsidP="004E4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5A1" w:rsidRPr="004E58D6">
        <w:rPr>
          <w:rFonts w:ascii="Times New Roman" w:hAnsi="Times New Roman" w:cs="Times New Roman"/>
          <w:sz w:val="24"/>
          <w:szCs w:val="24"/>
        </w:rPr>
        <w:t>Прика</w:t>
      </w:r>
      <w:r>
        <w:rPr>
          <w:rFonts w:ascii="Times New Roman" w:hAnsi="Times New Roman" w:cs="Times New Roman"/>
          <w:sz w:val="24"/>
          <w:szCs w:val="24"/>
        </w:rPr>
        <w:t>з Минфина России от 01.12.2010 №157н «</w:t>
      </w:r>
      <w:r w:rsidR="002265A1" w:rsidRPr="004E58D6">
        <w:rPr>
          <w:rFonts w:ascii="Times New Roman" w:hAnsi="Times New Roman" w:cs="Times New Roman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 в редакции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от 14.09.2020 №198-Н; </w:t>
      </w:r>
    </w:p>
    <w:p w:rsidR="002265A1" w:rsidRPr="004E58D6" w:rsidRDefault="004E40EE" w:rsidP="004E4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Приказ Минфина России от 14.02.2018 N 26н "Об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265A1" w:rsidRPr="004E58D6">
        <w:rPr>
          <w:rFonts w:ascii="Times New Roman" w:hAnsi="Times New Roman" w:cs="Times New Roman"/>
          <w:sz w:val="24"/>
          <w:szCs w:val="24"/>
        </w:rPr>
        <w:t>бщих требованиях к порядку составления, утверждения и ведения бюдж</w:t>
      </w:r>
      <w:r>
        <w:rPr>
          <w:rFonts w:ascii="Times New Roman" w:hAnsi="Times New Roman" w:cs="Times New Roman"/>
          <w:sz w:val="24"/>
          <w:szCs w:val="24"/>
        </w:rPr>
        <w:t>етных смет казенных учреждений»</w:t>
      </w:r>
      <w:r w:rsidR="002265A1" w:rsidRPr="004E58D6">
        <w:rPr>
          <w:rFonts w:ascii="Times New Roman" w:hAnsi="Times New Roman" w:cs="Times New Roman"/>
          <w:sz w:val="24"/>
          <w:szCs w:val="24"/>
        </w:rPr>
        <w:t>;</w:t>
      </w:r>
    </w:p>
    <w:p w:rsidR="002265A1" w:rsidRPr="004E58D6" w:rsidRDefault="004E40EE" w:rsidP="004E4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5A1" w:rsidRPr="004E58D6">
        <w:rPr>
          <w:rFonts w:ascii="Times New Roman" w:hAnsi="Times New Roman" w:cs="Times New Roman"/>
          <w:sz w:val="24"/>
          <w:szCs w:val="24"/>
        </w:rPr>
        <w:t>Устав П</w:t>
      </w:r>
      <w:r>
        <w:rPr>
          <w:rFonts w:ascii="Times New Roman" w:hAnsi="Times New Roman" w:cs="Times New Roman"/>
          <w:sz w:val="24"/>
          <w:szCs w:val="24"/>
        </w:rPr>
        <w:t xml:space="preserve">артизанского городского округа, </w:t>
      </w:r>
      <w:r w:rsidR="002265A1" w:rsidRPr="004E58D6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 решением Думы Партизанского го</w:t>
      </w:r>
      <w:r>
        <w:rPr>
          <w:rFonts w:ascii="Times New Roman" w:hAnsi="Times New Roman" w:cs="Times New Roman"/>
          <w:sz w:val="24"/>
          <w:szCs w:val="24"/>
        </w:rPr>
        <w:t>родского округа от 20.08.2008 №</w:t>
      </w:r>
      <w:r w:rsidR="002265A1" w:rsidRPr="004E58D6">
        <w:rPr>
          <w:rFonts w:ascii="Times New Roman" w:hAnsi="Times New Roman" w:cs="Times New Roman"/>
          <w:sz w:val="24"/>
          <w:szCs w:val="24"/>
        </w:rPr>
        <w:t>58;</w:t>
      </w:r>
    </w:p>
    <w:p w:rsidR="002265A1" w:rsidRPr="004E58D6" w:rsidRDefault="004E40EE" w:rsidP="0022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Решение Думы Партизанского городского округа от 10.12.2019 №169-р «О бюджете Партизанского городского округа на 2020 год и плановый период 2021 и 2022 годов» в редакции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265A1" w:rsidRPr="004E58D6">
        <w:rPr>
          <w:rFonts w:ascii="Times New Roman" w:hAnsi="Times New Roman" w:cs="Times New Roman"/>
          <w:sz w:val="24"/>
          <w:szCs w:val="24"/>
        </w:rPr>
        <w:t>от 29.12.2020 №200-р;</w:t>
      </w:r>
    </w:p>
    <w:p w:rsidR="002265A1" w:rsidRPr="004E58D6" w:rsidRDefault="004E40EE" w:rsidP="0022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Pr="004E58D6">
        <w:rPr>
          <w:rFonts w:ascii="Times New Roman" w:hAnsi="Times New Roman" w:cs="Times New Roman"/>
          <w:sz w:val="24"/>
          <w:szCs w:val="24"/>
        </w:rPr>
        <w:t>«О бюджетном процессе в Партизанском городском округе»</w:t>
      </w:r>
      <w:r>
        <w:rPr>
          <w:rFonts w:ascii="Times New Roman" w:hAnsi="Times New Roman" w:cs="Times New Roman"/>
          <w:sz w:val="24"/>
          <w:szCs w:val="24"/>
        </w:rPr>
        <w:t xml:space="preserve">, принятое </w:t>
      </w:r>
      <w:r w:rsidR="002265A1" w:rsidRPr="004E58D6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 Думы Партизанского городского округа от 27.03.2015 №163-р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 в редакции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265A1" w:rsidRPr="004E58D6">
        <w:rPr>
          <w:rFonts w:ascii="Times New Roman" w:hAnsi="Times New Roman" w:cs="Times New Roman"/>
          <w:sz w:val="24"/>
          <w:szCs w:val="24"/>
        </w:rPr>
        <w:t>от 07.11.2019 №158-р;</w:t>
      </w:r>
    </w:p>
    <w:p w:rsidR="002265A1" w:rsidRPr="004E58D6" w:rsidRDefault="004E40EE" w:rsidP="0022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8D6">
        <w:rPr>
          <w:rFonts w:ascii="Times New Roman" w:hAnsi="Times New Roman" w:cs="Times New Roman"/>
          <w:sz w:val="24"/>
          <w:szCs w:val="24"/>
        </w:rPr>
        <w:t>Решение «О порядке внешней проверки годового отчета об исполнении бюджета Партизанского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, принятое </w:t>
      </w:r>
      <w:r w:rsidR="002265A1" w:rsidRPr="004E58D6">
        <w:rPr>
          <w:rFonts w:ascii="Times New Roman" w:hAnsi="Times New Roman" w:cs="Times New Roman"/>
          <w:sz w:val="24"/>
          <w:szCs w:val="24"/>
        </w:rPr>
        <w:t>Дум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 от 27.03.2015;</w:t>
      </w:r>
    </w:p>
    <w:p w:rsidR="002265A1" w:rsidRPr="004E58D6" w:rsidRDefault="004E40EE" w:rsidP="0022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5A1" w:rsidRPr="004E58D6">
        <w:rPr>
          <w:rFonts w:ascii="Times New Roman" w:hAnsi="Times New Roman" w:cs="Times New Roman"/>
          <w:sz w:val="24"/>
          <w:szCs w:val="24"/>
        </w:rPr>
        <w:t>Постановление администрации Партизанского городского округа от 02.08.2018 №905-па «Об утверждении муниципальной программы «Повышение эффективности деятельности органов местного самоуправления Партизанского городского округа» на 2019-2023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(с учетом </w:t>
      </w:r>
      <w:r>
        <w:rPr>
          <w:rFonts w:ascii="Times New Roman" w:hAnsi="Times New Roman" w:cs="Times New Roman"/>
          <w:sz w:val="24"/>
          <w:szCs w:val="24"/>
        </w:rPr>
        <w:t xml:space="preserve">внесенных в него </w:t>
      </w:r>
      <w:r w:rsidR="002265A1" w:rsidRPr="004E58D6">
        <w:rPr>
          <w:rFonts w:ascii="Times New Roman" w:hAnsi="Times New Roman" w:cs="Times New Roman"/>
          <w:sz w:val="24"/>
          <w:szCs w:val="24"/>
        </w:rPr>
        <w:t>дополнений и изменений);</w:t>
      </w:r>
    </w:p>
    <w:p w:rsidR="002265A1" w:rsidRPr="004E58D6" w:rsidRDefault="004E40EE" w:rsidP="0022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5A1" w:rsidRPr="004E58D6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Партизанского городского округа от 16.12.2015 №27 «Об утверждении порядка составления и ведения свод</w:t>
      </w:r>
      <w:r w:rsidR="00F3713A">
        <w:rPr>
          <w:rFonts w:ascii="Times New Roman" w:hAnsi="Times New Roman" w:cs="Times New Roman"/>
          <w:sz w:val="24"/>
          <w:szCs w:val="24"/>
        </w:rPr>
        <w:t>ной бюджетной росписи бюджета Партизанского городского округа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</w:t>
      </w:r>
      <w:r w:rsidR="00F3713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(главных администраторов источников финансирования дефицита ПГО)» </w:t>
      </w:r>
      <w:r w:rsidR="00F3713A" w:rsidRPr="004E58D6">
        <w:rPr>
          <w:rFonts w:ascii="Times New Roman" w:hAnsi="Times New Roman" w:cs="Times New Roman"/>
          <w:sz w:val="24"/>
          <w:szCs w:val="24"/>
        </w:rPr>
        <w:t xml:space="preserve">(с учетом </w:t>
      </w:r>
      <w:r w:rsidR="00F3713A">
        <w:rPr>
          <w:rFonts w:ascii="Times New Roman" w:hAnsi="Times New Roman" w:cs="Times New Roman"/>
          <w:sz w:val="24"/>
          <w:szCs w:val="24"/>
        </w:rPr>
        <w:t xml:space="preserve">внесенных в него </w:t>
      </w:r>
      <w:r w:rsidR="00F3713A" w:rsidRPr="004E58D6">
        <w:rPr>
          <w:rFonts w:ascii="Times New Roman" w:hAnsi="Times New Roman" w:cs="Times New Roman"/>
          <w:sz w:val="24"/>
          <w:szCs w:val="24"/>
        </w:rPr>
        <w:t>дополнений и изменений)</w:t>
      </w:r>
      <w:r w:rsidR="002265A1" w:rsidRPr="004E58D6">
        <w:rPr>
          <w:rFonts w:ascii="Times New Roman" w:hAnsi="Times New Roman" w:cs="Times New Roman"/>
          <w:sz w:val="24"/>
          <w:szCs w:val="24"/>
        </w:rPr>
        <w:t>;</w:t>
      </w:r>
    </w:p>
    <w:p w:rsidR="002265A1" w:rsidRPr="004E58D6" w:rsidRDefault="00F3713A" w:rsidP="0022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риказ Финансового управления администрации Партизанского городского округа от 18.01.2013 №1 «О порядке составления и ведения кассового плана исполнения бюджета Партизанского городского округа» </w:t>
      </w:r>
      <w:r w:rsidRPr="004E58D6">
        <w:rPr>
          <w:rFonts w:ascii="Times New Roman" w:hAnsi="Times New Roman" w:cs="Times New Roman"/>
          <w:sz w:val="24"/>
          <w:szCs w:val="24"/>
        </w:rPr>
        <w:t xml:space="preserve">(с учетом </w:t>
      </w:r>
      <w:r>
        <w:rPr>
          <w:rFonts w:ascii="Times New Roman" w:hAnsi="Times New Roman" w:cs="Times New Roman"/>
          <w:sz w:val="24"/>
          <w:szCs w:val="24"/>
        </w:rPr>
        <w:t xml:space="preserve">внесенных в него </w:t>
      </w:r>
      <w:r w:rsidRPr="004E58D6">
        <w:rPr>
          <w:rFonts w:ascii="Times New Roman" w:hAnsi="Times New Roman" w:cs="Times New Roman"/>
          <w:sz w:val="24"/>
          <w:szCs w:val="24"/>
        </w:rPr>
        <w:t>дополнений и изменений)</w:t>
      </w:r>
      <w:r w:rsidR="002265A1" w:rsidRPr="004E58D6">
        <w:rPr>
          <w:rFonts w:ascii="Times New Roman" w:hAnsi="Times New Roman" w:cs="Times New Roman"/>
          <w:sz w:val="24"/>
          <w:szCs w:val="24"/>
        </w:rPr>
        <w:t>;</w:t>
      </w:r>
    </w:p>
    <w:p w:rsidR="002265A1" w:rsidRPr="004E58D6" w:rsidRDefault="00F3713A" w:rsidP="0022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риказ Финансового управления администрации Партизанского городского округа от 14.12.2017 №32 «Об утверждении Порядка завершения операций по исполнению бюджета Партизанского городского округа в текущем финансовом году и обеспечения получателей бюджетных средств наличными деньгами» </w:t>
      </w:r>
      <w:r w:rsidRPr="004E58D6">
        <w:rPr>
          <w:rFonts w:ascii="Times New Roman" w:hAnsi="Times New Roman" w:cs="Times New Roman"/>
          <w:sz w:val="24"/>
          <w:szCs w:val="24"/>
        </w:rPr>
        <w:t xml:space="preserve">(с учетом </w:t>
      </w:r>
      <w:r>
        <w:rPr>
          <w:rFonts w:ascii="Times New Roman" w:hAnsi="Times New Roman" w:cs="Times New Roman"/>
          <w:sz w:val="24"/>
          <w:szCs w:val="24"/>
        </w:rPr>
        <w:t xml:space="preserve">внесенных в него </w:t>
      </w:r>
      <w:r w:rsidRPr="004E58D6">
        <w:rPr>
          <w:rFonts w:ascii="Times New Roman" w:hAnsi="Times New Roman" w:cs="Times New Roman"/>
          <w:sz w:val="24"/>
          <w:szCs w:val="24"/>
        </w:rPr>
        <w:t>дополнений и изменений)</w:t>
      </w:r>
      <w:r w:rsidR="002265A1" w:rsidRPr="004E58D6">
        <w:rPr>
          <w:rFonts w:ascii="Times New Roman" w:hAnsi="Times New Roman" w:cs="Times New Roman"/>
          <w:sz w:val="24"/>
          <w:szCs w:val="24"/>
        </w:rPr>
        <w:t>;</w:t>
      </w:r>
    </w:p>
    <w:p w:rsidR="002265A1" w:rsidRPr="004E58D6" w:rsidRDefault="00F3713A" w:rsidP="0022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265A1" w:rsidRPr="004E58D6">
        <w:rPr>
          <w:rFonts w:ascii="Times New Roman" w:hAnsi="Times New Roman" w:cs="Times New Roman"/>
          <w:sz w:val="24"/>
          <w:szCs w:val="24"/>
        </w:rPr>
        <w:t>исьмо Финансового управления администрации Партизанского городского округа от 25.12.2020 №315 «Об особенностях составления и предоставления годовой бюджетной отчетности и сводной бухгалтерской отчетности муниципальных бюджетных и автономных учреждений за 2020 год»;</w:t>
      </w:r>
    </w:p>
    <w:p w:rsidR="002265A1" w:rsidRPr="004E58D6" w:rsidRDefault="00F3713A" w:rsidP="0022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2265A1" w:rsidRPr="004E58D6">
        <w:rPr>
          <w:rFonts w:ascii="Times New Roman" w:hAnsi="Times New Roman" w:cs="Times New Roman"/>
          <w:sz w:val="24"/>
          <w:szCs w:val="24"/>
        </w:rPr>
        <w:t xml:space="preserve">нформация о ходе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265A1" w:rsidRPr="004E58D6">
        <w:rPr>
          <w:rFonts w:ascii="Times New Roman" w:hAnsi="Times New Roman" w:cs="Times New Roman"/>
          <w:sz w:val="24"/>
          <w:szCs w:val="24"/>
        </w:rPr>
        <w:t>об оценке эффективности муниципальных программ Партизанского городского округа по итогам 2020 года;</w:t>
      </w:r>
    </w:p>
    <w:p w:rsidR="002265A1" w:rsidRPr="004E58D6" w:rsidRDefault="00F3713A" w:rsidP="0022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2265A1" w:rsidRPr="004E58D6">
        <w:rPr>
          <w:rFonts w:ascii="Times New Roman" w:hAnsi="Times New Roman" w:cs="Times New Roman"/>
          <w:sz w:val="24"/>
          <w:szCs w:val="24"/>
        </w:rPr>
        <w:t>одовой отчет за 2020 год по муниципальной программе «Развитие физической культуры и спорта Партизанского городского округа» на 2018-2022 годы»;</w:t>
      </w:r>
    </w:p>
    <w:p w:rsidR="002265A1" w:rsidRPr="004E58D6" w:rsidRDefault="00F3713A" w:rsidP="0022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2265A1" w:rsidRPr="004E58D6">
        <w:rPr>
          <w:rFonts w:ascii="Times New Roman" w:hAnsi="Times New Roman" w:cs="Times New Roman"/>
          <w:sz w:val="24"/>
          <w:szCs w:val="24"/>
        </w:rPr>
        <w:t>одовой отчет за 2020 год по муниципальной программе «Защита населения и территории Партизанского городского округа от чрезвычайных ситуаций природного и техногенного характера» на 2020-2024 годы»;</w:t>
      </w:r>
    </w:p>
    <w:p w:rsidR="002265A1" w:rsidRPr="004E58D6" w:rsidRDefault="00F3713A" w:rsidP="0022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2265A1" w:rsidRPr="004E58D6">
        <w:rPr>
          <w:rFonts w:ascii="Times New Roman" w:hAnsi="Times New Roman" w:cs="Times New Roman"/>
          <w:sz w:val="24"/>
          <w:szCs w:val="24"/>
        </w:rPr>
        <w:t>одовой отчет за 2020 год по муниципальной программе «Развитие информационно-коммуникационных технологий органов местного самоуправления Партизанского городского округа на 2017-2021 годы»;</w:t>
      </w:r>
    </w:p>
    <w:p w:rsidR="002265A1" w:rsidRPr="004E58D6" w:rsidRDefault="00F3713A" w:rsidP="0022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2265A1" w:rsidRPr="004E58D6">
        <w:rPr>
          <w:rFonts w:ascii="Times New Roman" w:hAnsi="Times New Roman" w:cs="Times New Roman"/>
          <w:sz w:val="24"/>
          <w:szCs w:val="24"/>
        </w:rPr>
        <w:t>одовой отчет за 2020 год по муниципальной программе «Дорожная деятельность и благоустройство Партизанского городского округа» на 2017-2021 годы»;</w:t>
      </w:r>
    </w:p>
    <w:p w:rsidR="002265A1" w:rsidRPr="004E58D6" w:rsidRDefault="00F3713A" w:rsidP="0022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2265A1" w:rsidRPr="004E58D6">
        <w:rPr>
          <w:rFonts w:ascii="Times New Roman" w:hAnsi="Times New Roman" w:cs="Times New Roman"/>
          <w:sz w:val="24"/>
          <w:szCs w:val="24"/>
        </w:rPr>
        <w:t>одовой отчет за 2020 год по муниципальной программе «Повышение эффективности деятельности органов местного самоуправления Партизанского городского округа» на 2019-2023 годы».</w:t>
      </w:r>
    </w:p>
    <w:p w:rsidR="002C6378" w:rsidRPr="00035E4F" w:rsidRDefault="002C6378" w:rsidP="00C7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3713A">
        <w:rPr>
          <w:rFonts w:ascii="Times New Roman" w:hAnsi="Times New Roman" w:cs="Times New Roman"/>
          <w:sz w:val="24"/>
          <w:szCs w:val="24"/>
        </w:rPr>
        <w:t>Г</w:t>
      </w:r>
      <w:r w:rsidR="002265A1" w:rsidRPr="00035E4F">
        <w:rPr>
          <w:rFonts w:ascii="Times New Roman" w:hAnsi="Times New Roman" w:cs="Times New Roman"/>
          <w:sz w:val="24"/>
          <w:szCs w:val="24"/>
        </w:rPr>
        <w:t xml:space="preserve">одовой отчет за 2020 год по муниципальной программе </w:t>
      </w: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 «Обеспечение благоприятной окружающей среды и экологической безопасности Партизанского городского округа» на 2017 – 2020 годы»;</w:t>
      </w:r>
    </w:p>
    <w:p w:rsidR="002C6378" w:rsidRPr="00035E4F" w:rsidRDefault="002C6378" w:rsidP="00C7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3713A">
        <w:rPr>
          <w:rFonts w:ascii="Times New Roman" w:eastAsia="Calibri" w:hAnsi="Times New Roman" w:cs="Times New Roman"/>
          <w:sz w:val="24"/>
          <w:szCs w:val="24"/>
        </w:rPr>
        <w:t>Г</w:t>
      </w:r>
      <w:r w:rsidR="002265A1" w:rsidRPr="00035E4F">
        <w:rPr>
          <w:rFonts w:ascii="Times New Roman" w:hAnsi="Times New Roman" w:cs="Times New Roman"/>
          <w:sz w:val="24"/>
          <w:szCs w:val="24"/>
        </w:rPr>
        <w:t xml:space="preserve">одовой отчет за 2020 год по муниципальной программе </w:t>
      </w:r>
      <w:r w:rsidRPr="00035E4F">
        <w:rPr>
          <w:rFonts w:ascii="Times New Roman" w:hAnsi="Times New Roman" w:cs="Times New Roman"/>
          <w:sz w:val="24"/>
          <w:szCs w:val="24"/>
        </w:rPr>
        <w:t>«Жилище»</w:t>
      </w: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 на 2014-2023 годы»</w:t>
      </w:r>
      <w:r w:rsidRPr="00035E4F">
        <w:rPr>
          <w:rFonts w:ascii="Times New Roman" w:hAnsi="Times New Roman" w:cs="Times New Roman"/>
          <w:sz w:val="24"/>
          <w:szCs w:val="24"/>
        </w:rPr>
        <w:t>;</w:t>
      </w:r>
    </w:p>
    <w:p w:rsidR="00035E4F" w:rsidRPr="00035E4F" w:rsidRDefault="002C6378" w:rsidP="00C75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F3713A">
        <w:rPr>
          <w:rFonts w:ascii="Times New Roman" w:eastAsia="Calibri" w:hAnsi="Times New Roman" w:cs="Times New Roman"/>
          <w:sz w:val="24"/>
          <w:szCs w:val="24"/>
        </w:rPr>
        <w:t>Г</w:t>
      </w:r>
      <w:r w:rsidR="00035E4F" w:rsidRPr="00035E4F">
        <w:rPr>
          <w:rFonts w:ascii="Times New Roman" w:hAnsi="Times New Roman" w:cs="Times New Roman"/>
          <w:sz w:val="24"/>
          <w:szCs w:val="24"/>
        </w:rPr>
        <w:t xml:space="preserve">одовой отчет за 2020 год по муниципальной программе </w:t>
      </w: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Партизанского городского округа» на 2018 – 2023 годы</w:t>
      </w:r>
    </w:p>
    <w:p w:rsidR="002C6378" w:rsidRPr="00035E4F" w:rsidRDefault="002C6378" w:rsidP="00C7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3713A">
        <w:rPr>
          <w:rFonts w:ascii="Times New Roman" w:eastAsia="Calibri" w:hAnsi="Times New Roman" w:cs="Times New Roman"/>
          <w:sz w:val="24"/>
          <w:szCs w:val="24"/>
        </w:rPr>
        <w:t>Г</w:t>
      </w:r>
      <w:r w:rsidR="00035E4F" w:rsidRPr="00035E4F">
        <w:rPr>
          <w:rFonts w:ascii="Times New Roman" w:hAnsi="Times New Roman" w:cs="Times New Roman"/>
          <w:sz w:val="24"/>
          <w:szCs w:val="24"/>
        </w:rPr>
        <w:t xml:space="preserve">одовой отчет за 2020 год по муниципальной программе </w:t>
      </w:r>
      <w:r w:rsidRPr="00035E4F">
        <w:rPr>
          <w:rFonts w:ascii="Times New Roman" w:eastAsia="Calibri" w:hAnsi="Times New Roman" w:cs="Times New Roman"/>
          <w:sz w:val="24"/>
          <w:szCs w:val="24"/>
        </w:rPr>
        <w:t>«Формирование доступной среды жизнедеятельности для инвалидов и других маломобильных групп населения Партизанского городского округа</w:t>
      </w:r>
      <w:r w:rsidRPr="00035E4F">
        <w:rPr>
          <w:rFonts w:ascii="Times New Roman" w:hAnsi="Times New Roman"/>
          <w:sz w:val="24"/>
          <w:szCs w:val="24"/>
        </w:rPr>
        <w:t>»</w:t>
      </w: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 на 2016-2020 годы»</w:t>
      </w:r>
      <w:r w:rsidRPr="00035E4F">
        <w:rPr>
          <w:rFonts w:ascii="Times New Roman" w:hAnsi="Times New Roman" w:cs="Times New Roman"/>
          <w:sz w:val="24"/>
          <w:szCs w:val="24"/>
        </w:rPr>
        <w:t xml:space="preserve"> с учетом дополнений и изменений;</w:t>
      </w:r>
    </w:p>
    <w:p w:rsidR="002C6378" w:rsidRPr="00035E4F" w:rsidRDefault="002C6378" w:rsidP="00C7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3713A">
        <w:rPr>
          <w:rFonts w:ascii="Times New Roman" w:eastAsia="Calibri" w:hAnsi="Times New Roman" w:cs="Times New Roman"/>
          <w:sz w:val="24"/>
          <w:szCs w:val="24"/>
        </w:rPr>
        <w:t>Г</w:t>
      </w:r>
      <w:r w:rsidR="00035E4F" w:rsidRPr="00035E4F">
        <w:rPr>
          <w:rFonts w:ascii="Times New Roman" w:hAnsi="Times New Roman" w:cs="Times New Roman"/>
          <w:sz w:val="24"/>
          <w:szCs w:val="24"/>
        </w:rPr>
        <w:t xml:space="preserve">одовой отчет за 2020 год по муниципальной программе </w:t>
      </w:r>
      <w:r w:rsidRPr="00035E4F">
        <w:rPr>
          <w:rFonts w:ascii="Times New Roman" w:hAnsi="Times New Roman" w:cs="Times New Roman"/>
          <w:sz w:val="24"/>
          <w:szCs w:val="24"/>
        </w:rPr>
        <w:t>«Культура Партизанского городского округа»</w:t>
      </w: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 на 2017-2021 годы»</w:t>
      </w:r>
      <w:r w:rsidRPr="00035E4F">
        <w:rPr>
          <w:rFonts w:ascii="Times New Roman" w:hAnsi="Times New Roman" w:cs="Times New Roman"/>
          <w:sz w:val="24"/>
          <w:szCs w:val="24"/>
        </w:rPr>
        <w:t>;</w:t>
      </w:r>
    </w:p>
    <w:p w:rsidR="002C6378" w:rsidRPr="00035E4F" w:rsidRDefault="002C6378" w:rsidP="00C7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4F">
        <w:rPr>
          <w:rFonts w:ascii="Times New Roman" w:eastAsia="Calibri" w:hAnsi="Times New Roman" w:cs="Times New Roman"/>
          <w:sz w:val="24"/>
          <w:szCs w:val="24"/>
        </w:rPr>
        <w:t>-</w:t>
      </w:r>
      <w:r w:rsidR="00F3713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35E4F" w:rsidRPr="00035E4F">
        <w:rPr>
          <w:rFonts w:ascii="Times New Roman" w:hAnsi="Times New Roman" w:cs="Times New Roman"/>
          <w:sz w:val="24"/>
          <w:szCs w:val="24"/>
        </w:rPr>
        <w:t xml:space="preserve">одовой отчет за 2020 год по муниципальной программе </w:t>
      </w:r>
      <w:r w:rsidRPr="00035E4F">
        <w:rPr>
          <w:rFonts w:ascii="Times New Roman" w:eastAsia="Times New Roman" w:hAnsi="Times New Roman" w:cs="Times New Roman"/>
          <w:sz w:val="24"/>
          <w:szCs w:val="24"/>
        </w:rPr>
        <w:t>«Обеспечение жильем молодых семей Партизанского городского округа» на 2017-2020 годы»</w:t>
      </w:r>
      <w:r w:rsidRPr="00035E4F">
        <w:rPr>
          <w:rFonts w:ascii="Times New Roman" w:hAnsi="Times New Roman" w:cs="Times New Roman"/>
          <w:sz w:val="24"/>
          <w:szCs w:val="24"/>
        </w:rPr>
        <w:t>;</w:t>
      </w:r>
    </w:p>
    <w:p w:rsidR="002C6378" w:rsidRPr="00035E4F" w:rsidRDefault="002C6378" w:rsidP="00C7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3713A">
        <w:rPr>
          <w:rFonts w:ascii="Times New Roman" w:eastAsia="Calibri" w:hAnsi="Times New Roman" w:cs="Times New Roman"/>
          <w:sz w:val="24"/>
          <w:szCs w:val="24"/>
        </w:rPr>
        <w:t>Г</w:t>
      </w:r>
      <w:r w:rsidR="00035E4F" w:rsidRPr="00035E4F">
        <w:rPr>
          <w:rFonts w:ascii="Times New Roman" w:hAnsi="Times New Roman" w:cs="Times New Roman"/>
          <w:sz w:val="24"/>
          <w:szCs w:val="24"/>
        </w:rPr>
        <w:t xml:space="preserve">одовой отчет за 2020 год по муниципальной программе </w:t>
      </w:r>
      <w:r w:rsidRPr="00035E4F">
        <w:rPr>
          <w:rFonts w:ascii="Times New Roman" w:hAnsi="Times New Roman" w:cs="Times New Roman"/>
          <w:sz w:val="24"/>
          <w:szCs w:val="24"/>
        </w:rPr>
        <w:t>«Образование Партизанского городского округа»</w:t>
      </w: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035E4F" w:rsidRPr="00035E4F">
        <w:rPr>
          <w:rFonts w:ascii="Times New Roman" w:eastAsia="Calibri" w:hAnsi="Times New Roman" w:cs="Times New Roman"/>
          <w:sz w:val="24"/>
          <w:szCs w:val="24"/>
        </w:rPr>
        <w:t>20</w:t>
      </w:r>
      <w:r w:rsidRPr="00035E4F">
        <w:rPr>
          <w:rFonts w:ascii="Times New Roman" w:eastAsia="Calibri" w:hAnsi="Times New Roman" w:cs="Times New Roman"/>
          <w:sz w:val="24"/>
          <w:szCs w:val="24"/>
        </w:rPr>
        <w:t>-20</w:t>
      </w:r>
      <w:r w:rsidR="00035E4F" w:rsidRPr="00035E4F">
        <w:rPr>
          <w:rFonts w:ascii="Times New Roman" w:eastAsia="Calibri" w:hAnsi="Times New Roman" w:cs="Times New Roman"/>
          <w:sz w:val="24"/>
          <w:szCs w:val="24"/>
        </w:rPr>
        <w:t>24</w:t>
      </w: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Pr="00035E4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C6378" w:rsidRPr="00035E4F" w:rsidRDefault="002C6378" w:rsidP="00C7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3713A">
        <w:rPr>
          <w:rFonts w:ascii="Times New Roman" w:hAnsi="Times New Roman" w:cs="Times New Roman"/>
          <w:sz w:val="24"/>
          <w:szCs w:val="24"/>
        </w:rPr>
        <w:t>Г</w:t>
      </w:r>
      <w:r w:rsidR="00035E4F" w:rsidRPr="00035E4F">
        <w:rPr>
          <w:rFonts w:ascii="Times New Roman" w:hAnsi="Times New Roman" w:cs="Times New Roman"/>
          <w:sz w:val="24"/>
          <w:szCs w:val="24"/>
        </w:rPr>
        <w:t>одовой отчет за 2020 год по муниципальной программе «Профилакт</w:t>
      </w:r>
      <w:r w:rsidRPr="00035E4F">
        <w:rPr>
          <w:rFonts w:ascii="Times New Roman" w:eastAsia="Times New Roman" w:hAnsi="Times New Roman" w:cs="Times New Roman"/>
          <w:sz w:val="24"/>
          <w:szCs w:val="24"/>
        </w:rPr>
        <w:t>ика терроризма и экстремизма на территории Партизанского городского округа» на 20</w:t>
      </w:r>
      <w:r w:rsidR="00035E4F" w:rsidRPr="00035E4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35E4F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35E4F" w:rsidRPr="00035E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35E4F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Pr="00035E4F">
        <w:rPr>
          <w:rFonts w:ascii="Times New Roman" w:hAnsi="Times New Roman" w:cs="Times New Roman"/>
          <w:sz w:val="24"/>
          <w:szCs w:val="24"/>
        </w:rPr>
        <w:t>;</w:t>
      </w:r>
    </w:p>
    <w:p w:rsidR="002C6378" w:rsidRPr="00035E4F" w:rsidRDefault="002C6378" w:rsidP="00C7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4F">
        <w:rPr>
          <w:rFonts w:ascii="Times New Roman" w:eastAsia="Calibri" w:hAnsi="Times New Roman" w:cs="Times New Roman"/>
          <w:sz w:val="24"/>
          <w:szCs w:val="24"/>
        </w:rPr>
        <w:t>-</w:t>
      </w:r>
      <w:r w:rsidR="00F3713A">
        <w:rPr>
          <w:rFonts w:ascii="Times New Roman" w:hAnsi="Times New Roman" w:cs="Times New Roman"/>
          <w:sz w:val="24"/>
          <w:szCs w:val="24"/>
        </w:rPr>
        <w:t xml:space="preserve"> Г</w:t>
      </w:r>
      <w:r w:rsidR="00035E4F" w:rsidRPr="00035E4F">
        <w:rPr>
          <w:rFonts w:ascii="Times New Roman" w:hAnsi="Times New Roman" w:cs="Times New Roman"/>
          <w:sz w:val="24"/>
          <w:szCs w:val="24"/>
        </w:rPr>
        <w:t>одовой отчет за 2020 год по муниципальной программе</w:t>
      </w:r>
      <w:r w:rsidR="00872FD9">
        <w:rPr>
          <w:rFonts w:ascii="Times New Roman" w:hAnsi="Times New Roman" w:cs="Times New Roman"/>
          <w:sz w:val="24"/>
          <w:szCs w:val="24"/>
        </w:rPr>
        <w:t xml:space="preserve"> </w:t>
      </w:r>
      <w:r w:rsidRPr="00035E4F">
        <w:rPr>
          <w:rFonts w:ascii="Times New Roman" w:eastAsia="Times New Roman" w:hAnsi="Times New Roman" w:cs="Times New Roman"/>
          <w:sz w:val="24"/>
          <w:szCs w:val="24"/>
        </w:rPr>
        <w:t>«Содействие развитию малого и среднего предпринимательства Партизанского городского округа» на 2018-2022 годы»</w:t>
      </w:r>
      <w:r w:rsidRPr="00035E4F">
        <w:rPr>
          <w:rFonts w:ascii="Times New Roman" w:hAnsi="Times New Roman" w:cs="Times New Roman"/>
          <w:sz w:val="24"/>
          <w:szCs w:val="24"/>
        </w:rPr>
        <w:t>;</w:t>
      </w:r>
    </w:p>
    <w:p w:rsidR="002C6378" w:rsidRPr="00035E4F" w:rsidRDefault="002C6378" w:rsidP="00C7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3713A">
        <w:rPr>
          <w:rFonts w:ascii="Times New Roman" w:hAnsi="Times New Roman" w:cs="Times New Roman"/>
          <w:sz w:val="24"/>
          <w:szCs w:val="24"/>
        </w:rPr>
        <w:t>Г</w:t>
      </w:r>
      <w:r w:rsidR="00035E4F" w:rsidRPr="00035E4F">
        <w:rPr>
          <w:rFonts w:ascii="Times New Roman" w:hAnsi="Times New Roman" w:cs="Times New Roman"/>
          <w:sz w:val="24"/>
          <w:szCs w:val="24"/>
        </w:rPr>
        <w:t xml:space="preserve">одовой отчет за 2020 год по муниципальной программе </w:t>
      </w:r>
      <w:r w:rsidRPr="00035E4F">
        <w:rPr>
          <w:rFonts w:ascii="Times New Roman" w:eastAsia="Times New Roman" w:hAnsi="Times New Roman" w:cs="Times New Roman"/>
          <w:sz w:val="24"/>
          <w:szCs w:val="24"/>
        </w:rPr>
        <w:t>«Обеспечение градостроительной деятельности на территории Партизанского городского округа» на 2017-2020 годы»</w:t>
      </w:r>
      <w:r w:rsidR="00F37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98B" w:rsidRPr="002F4060" w:rsidRDefault="00BA2DE6" w:rsidP="006379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60">
        <w:rPr>
          <w:rFonts w:ascii="Times New Roman" w:eastAsia="Times New Roman" w:hAnsi="Times New Roman" w:cs="Times New Roman"/>
          <w:sz w:val="24"/>
          <w:szCs w:val="24"/>
        </w:rPr>
        <w:t xml:space="preserve">Также при проведении внешней проверки были использованы сведения, полученные Контрольно – счетной палатой Партизанского городского округа (далее </w:t>
      </w:r>
      <w:proofErr w:type="gramStart"/>
      <w:r w:rsidRPr="002F4060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2F4060">
        <w:rPr>
          <w:rFonts w:ascii="Times New Roman" w:eastAsia="Times New Roman" w:hAnsi="Times New Roman" w:cs="Times New Roman"/>
          <w:sz w:val="24"/>
          <w:szCs w:val="24"/>
        </w:rPr>
        <w:t>ГО) при проведении контрольных, экспертно – аналитических мероприятий, данные отчета о работе контрольно – ревизионного отдела администрации П</w:t>
      </w:r>
      <w:r w:rsidR="00F3713A">
        <w:rPr>
          <w:rFonts w:ascii="Times New Roman" w:eastAsia="Times New Roman" w:hAnsi="Times New Roman" w:cs="Times New Roman"/>
          <w:sz w:val="24"/>
          <w:szCs w:val="24"/>
        </w:rPr>
        <w:t xml:space="preserve">артизанского городского округа </w:t>
      </w:r>
      <w:r w:rsidRPr="002F4060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035E4F" w:rsidRPr="002F406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F4060">
        <w:rPr>
          <w:rFonts w:ascii="Times New Roman" w:eastAsia="Times New Roman" w:hAnsi="Times New Roman" w:cs="Times New Roman"/>
          <w:sz w:val="24"/>
          <w:szCs w:val="24"/>
        </w:rPr>
        <w:t xml:space="preserve"> год, размещенного на </w:t>
      </w:r>
      <w:r w:rsidR="00F3713A">
        <w:rPr>
          <w:rFonts w:ascii="Times New Roman" w:eastAsia="Times New Roman" w:hAnsi="Times New Roman" w:cs="Times New Roman"/>
          <w:sz w:val="24"/>
          <w:szCs w:val="24"/>
        </w:rPr>
        <w:t>официальном сайте местной администрации</w:t>
      </w:r>
      <w:r w:rsidRPr="002F4060">
        <w:rPr>
          <w:rFonts w:ascii="Times New Roman" w:eastAsia="Times New Roman" w:hAnsi="Times New Roman" w:cs="Times New Roman"/>
          <w:sz w:val="24"/>
          <w:szCs w:val="24"/>
        </w:rPr>
        <w:t xml:space="preserve">, другие </w:t>
      </w:r>
      <w:r w:rsidR="00F3713A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Pr="002F4060">
        <w:rPr>
          <w:rFonts w:ascii="Times New Roman" w:eastAsia="Times New Roman" w:hAnsi="Times New Roman" w:cs="Times New Roman"/>
          <w:sz w:val="24"/>
          <w:szCs w:val="24"/>
        </w:rPr>
        <w:t>материалы.</w:t>
      </w:r>
    </w:p>
    <w:p w:rsidR="005B0CC3" w:rsidRPr="002265A1" w:rsidRDefault="005B0CC3" w:rsidP="005B0CC3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07168" w:rsidRPr="006E2D33" w:rsidRDefault="0063796B" w:rsidP="00907168">
      <w:pPr>
        <w:pStyle w:val="a6"/>
        <w:numPr>
          <w:ilvl w:val="0"/>
          <w:numId w:val="26"/>
        </w:numPr>
        <w:tabs>
          <w:tab w:val="left" w:pos="0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6E2D33">
        <w:rPr>
          <w:rFonts w:ascii="Times New Roman" w:hAnsi="Times New Roman"/>
          <w:b/>
          <w:bCs/>
          <w:sz w:val="24"/>
          <w:szCs w:val="24"/>
        </w:rPr>
        <w:t>Годовой отчет об</w:t>
      </w:r>
      <w:r w:rsidR="00263DAD" w:rsidRPr="006E2D33">
        <w:rPr>
          <w:rFonts w:ascii="Times New Roman" w:hAnsi="Times New Roman"/>
          <w:b/>
          <w:bCs/>
          <w:sz w:val="24"/>
          <w:szCs w:val="24"/>
        </w:rPr>
        <w:t xml:space="preserve"> исполнении бюджета </w:t>
      </w:r>
    </w:p>
    <w:p w:rsidR="00220D4B" w:rsidRPr="006E2D33" w:rsidRDefault="00907168" w:rsidP="00907168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2D33">
        <w:rPr>
          <w:rFonts w:ascii="Times New Roman" w:hAnsi="Times New Roman"/>
          <w:b/>
          <w:bCs/>
          <w:sz w:val="24"/>
          <w:szCs w:val="24"/>
        </w:rPr>
        <w:t>Партизанского городского округа за 20</w:t>
      </w:r>
      <w:r w:rsidR="00035E4F" w:rsidRPr="006E2D33">
        <w:rPr>
          <w:rFonts w:ascii="Times New Roman" w:hAnsi="Times New Roman"/>
          <w:b/>
          <w:bCs/>
          <w:sz w:val="24"/>
          <w:szCs w:val="24"/>
        </w:rPr>
        <w:t>20</w:t>
      </w:r>
      <w:r w:rsidRPr="006E2D33">
        <w:rPr>
          <w:rFonts w:ascii="Times New Roman" w:hAnsi="Times New Roman"/>
          <w:b/>
          <w:bCs/>
          <w:sz w:val="24"/>
          <w:szCs w:val="24"/>
        </w:rPr>
        <w:t xml:space="preserve"> год.</w:t>
      </w:r>
      <w:r w:rsidR="001B0864" w:rsidRPr="001B08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570C" w:rsidRPr="006E2D33">
        <w:rPr>
          <w:rFonts w:ascii="Times New Roman" w:hAnsi="Times New Roman"/>
          <w:b/>
          <w:bCs/>
          <w:sz w:val="24"/>
          <w:szCs w:val="24"/>
        </w:rPr>
        <w:t xml:space="preserve">Отчетность </w:t>
      </w:r>
      <w:proofErr w:type="gramStart"/>
      <w:r w:rsidR="00BE570C" w:rsidRPr="006E2D33">
        <w:rPr>
          <w:rFonts w:ascii="Times New Roman" w:hAnsi="Times New Roman"/>
          <w:b/>
          <w:bCs/>
          <w:sz w:val="24"/>
          <w:szCs w:val="24"/>
        </w:rPr>
        <w:t>главных</w:t>
      </w:r>
      <w:proofErr w:type="gramEnd"/>
    </w:p>
    <w:p w:rsidR="00E7572D" w:rsidRPr="006E2D33" w:rsidRDefault="00BE570C" w:rsidP="00220D4B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E2D33">
        <w:rPr>
          <w:rFonts w:ascii="Times New Roman" w:hAnsi="Times New Roman"/>
          <w:b/>
          <w:bCs/>
          <w:sz w:val="24"/>
          <w:szCs w:val="24"/>
        </w:rPr>
        <w:t>администраторов бюджетных средств</w:t>
      </w:r>
    </w:p>
    <w:p w:rsidR="00220D4B" w:rsidRPr="006E2D33" w:rsidRDefault="00220D4B" w:rsidP="0090716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168" w:rsidRPr="006E2D33" w:rsidRDefault="00907168" w:rsidP="003C4A8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D33">
        <w:rPr>
          <w:rFonts w:ascii="Times New Roman" w:hAnsi="Times New Roman"/>
          <w:sz w:val="24"/>
          <w:szCs w:val="24"/>
        </w:rPr>
        <w:t>Годовой отчет об исполнении бюджета Партизанского городского округа за 20</w:t>
      </w:r>
      <w:r w:rsidR="00035E4F" w:rsidRPr="006E2D33">
        <w:rPr>
          <w:rFonts w:ascii="Times New Roman" w:hAnsi="Times New Roman"/>
          <w:sz w:val="24"/>
          <w:szCs w:val="24"/>
        </w:rPr>
        <w:t>20</w:t>
      </w:r>
      <w:r w:rsidRPr="006E2D33">
        <w:rPr>
          <w:rFonts w:ascii="Times New Roman" w:hAnsi="Times New Roman"/>
          <w:sz w:val="24"/>
          <w:szCs w:val="24"/>
        </w:rPr>
        <w:t xml:space="preserve"> года представлен администрацией городского округа в </w:t>
      </w:r>
      <w:r w:rsidR="00035E4F" w:rsidRPr="006E2D33">
        <w:rPr>
          <w:rFonts w:ascii="Times New Roman" w:hAnsi="Times New Roman"/>
          <w:sz w:val="24"/>
          <w:szCs w:val="24"/>
        </w:rPr>
        <w:t>К</w:t>
      </w:r>
      <w:r w:rsidRPr="006E2D33">
        <w:rPr>
          <w:rFonts w:ascii="Times New Roman" w:hAnsi="Times New Roman"/>
          <w:sz w:val="24"/>
          <w:szCs w:val="24"/>
        </w:rPr>
        <w:t xml:space="preserve">онтрольно </w:t>
      </w:r>
      <w:proofErr w:type="gramStart"/>
      <w:r w:rsidRPr="006E2D33">
        <w:rPr>
          <w:rFonts w:ascii="Times New Roman" w:hAnsi="Times New Roman"/>
          <w:sz w:val="24"/>
          <w:szCs w:val="24"/>
        </w:rPr>
        <w:t>–с</w:t>
      </w:r>
      <w:proofErr w:type="gramEnd"/>
      <w:r w:rsidRPr="006E2D33">
        <w:rPr>
          <w:rFonts w:ascii="Times New Roman" w:hAnsi="Times New Roman"/>
          <w:sz w:val="24"/>
          <w:szCs w:val="24"/>
        </w:rPr>
        <w:t>четную палату</w:t>
      </w:r>
      <w:r w:rsidR="00035E4F" w:rsidRPr="006E2D33">
        <w:rPr>
          <w:rFonts w:ascii="Times New Roman" w:hAnsi="Times New Roman"/>
          <w:sz w:val="24"/>
          <w:szCs w:val="24"/>
        </w:rPr>
        <w:t xml:space="preserve"> Партизанского городского округа </w:t>
      </w:r>
      <w:r w:rsidRPr="006E2D33">
        <w:rPr>
          <w:rFonts w:ascii="Times New Roman" w:hAnsi="Times New Roman"/>
          <w:sz w:val="24"/>
          <w:szCs w:val="24"/>
        </w:rPr>
        <w:t>31.03.202</w:t>
      </w:r>
      <w:r w:rsidR="00F3713A">
        <w:rPr>
          <w:rFonts w:ascii="Times New Roman" w:hAnsi="Times New Roman"/>
          <w:sz w:val="24"/>
          <w:szCs w:val="24"/>
        </w:rPr>
        <w:t>1</w:t>
      </w:r>
      <w:r w:rsidR="00872FD9">
        <w:rPr>
          <w:rFonts w:ascii="Times New Roman" w:hAnsi="Times New Roman"/>
          <w:sz w:val="24"/>
          <w:szCs w:val="24"/>
        </w:rPr>
        <w:t xml:space="preserve"> года</w:t>
      </w:r>
      <w:r w:rsidRPr="006E2D33">
        <w:rPr>
          <w:rFonts w:ascii="Times New Roman" w:hAnsi="Times New Roman"/>
          <w:sz w:val="24"/>
          <w:szCs w:val="24"/>
        </w:rPr>
        <w:t>. Одновременно с годовым отчетом представлены:</w:t>
      </w:r>
    </w:p>
    <w:p w:rsidR="00263DAD" w:rsidRPr="006E2D33" w:rsidRDefault="00263DAD" w:rsidP="003C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D33">
        <w:rPr>
          <w:rFonts w:ascii="Times New Roman" w:hAnsi="Times New Roman" w:cs="Times New Roman"/>
          <w:sz w:val="24"/>
          <w:szCs w:val="24"/>
        </w:rPr>
        <w:t>1) проект решения об исполнении бюджета Партизанского городского округа</w:t>
      </w:r>
      <w:r w:rsidR="00F5216D" w:rsidRPr="006E2D33">
        <w:rPr>
          <w:rFonts w:ascii="Times New Roman" w:hAnsi="Times New Roman" w:cs="Times New Roman"/>
          <w:sz w:val="24"/>
          <w:szCs w:val="24"/>
        </w:rPr>
        <w:t xml:space="preserve"> за 20</w:t>
      </w:r>
      <w:r w:rsidR="006E2D33" w:rsidRPr="006E2D33">
        <w:rPr>
          <w:rFonts w:ascii="Times New Roman" w:hAnsi="Times New Roman" w:cs="Times New Roman"/>
          <w:sz w:val="24"/>
          <w:szCs w:val="24"/>
        </w:rPr>
        <w:t>20</w:t>
      </w:r>
      <w:r w:rsidRPr="006E2D33">
        <w:rPr>
          <w:rFonts w:ascii="Times New Roman" w:hAnsi="Times New Roman" w:cs="Times New Roman"/>
          <w:sz w:val="24"/>
          <w:szCs w:val="24"/>
        </w:rPr>
        <w:t>;</w:t>
      </w:r>
    </w:p>
    <w:p w:rsidR="00263DAD" w:rsidRPr="006E2D33" w:rsidRDefault="00263DAD" w:rsidP="003C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D33">
        <w:rPr>
          <w:rFonts w:ascii="Times New Roman" w:hAnsi="Times New Roman" w:cs="Times New Roman"/>
          <w:sz w:val="24"/>
          <w:szCs w:val="24"/>
        </w:rPr>
        <w:t xml:space="preserve">2) пояснительная записка, содержащая анализ исполнения бюджета и бюджетной отчетности, а также сведения о выполнении муниципального задания и иных результатах использования бюджетных ассигнований главными распорядителями (распорядителями, получателями) бюджетных средств в </w:t>
      </w:r>
      <w:r w:rsidR="00F5216D" w:rsidRPr="006E2D33">
        <w:rPr>
          <w:rFonts w:ascii="Times New Roman" w:hAnsi="Times New Roman" w:cs="Times New Roman"/>
          <w:sz w:val="24"/>
          <w:szCs w:val="24"/>
        </w:rPr>
        <w:t>20</w:t>
      </w:r>
      <w:r w:rsidR="006E2D33" w:rsidRPr="006E2D33">
        <w:rPr>
          <w:rFonts w:ascii="Times New Roman" w:hAnsi="Times New Roman" w:cs="Times New Roman"/>
          <w:sz w:val="24"/>
          <w:szCs w:val="24"/>
        </w:rPr>
        <w:t>20</w:t>
      </w:r>
      <w:r w:rsidRPr="006E2D33">
        <w:rPr>
          <w:rFonts w:ascii="Times New Roman" w:hAnsi="Times New Roman" w:cs="Times New Roman"/>
          <w:sz w:val="24"/>
          <w:szCs w:val="24"/>
        </w:rPr>
        <w:t>году;</w:t>
      </w:r>
    </w:p>
    <w:p w:rsidR="00263DAD" w:rsidRPr="006E2D33" w:rsidRDefault="00263DAD" w:rsidP="003C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D33">
        <w:rPr>
          <w:rFonts w:ascii="Times New Roman" w:hAnsi="Times New Roman" w:cs="Times New Roman"/>
          <w:sz w:val="24"/>
          <w:szCs w:val="24"/>
        </w:rPr>
        <w:t>3) отчет об использовании ассигнований резервного фонда администрации Партизанского городского округа;</w:t>
      </w:r>
    </w:p>
    <w:p w:rsidR="00263DAD" w:rsidRPr="006E2D33" w:rsidRDefault="00263DAD" w:rsidP="003C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D33">
        <w:rPr>
          <w:rFonts w:ascii="Times New Roman" w:hAnsi="Times New Roman" w:cs="Times New Roman"/>
          <w:sz w:val="24"/>
          <w:szCs w:val="24"/>
        </w:rPr>
        <w:t>4) отчет о предоставлении и погашении бюджетных кредитов;</w:t>
      </w:r>
    </w:p>
    <w:p w:rsidR="00263DAD" w:rsidRPr="006E2D33" w:rsidRDefault="00263DAD" w:rsidP="003C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D33">
        <w:rPr>
          <w:rFonts w:ascii="Times New Roman" w:hAnsi="Times New Roman" w:cs="Times New Roman"/>
          <w:sz w:val="24"/>
          <w:szCs w:val="24"/>
        </w:rPr>
        <w:t>5) отчет о муниципальных заимствованиях по видам заимствований за отчетный финансовый год (в случае осуществления указанных операций);</w:t>
      </w:r>
    </w:p>
    <w:p w:rsidR="00263DAD" w:rsidRPr="006E2D33" w:rsidRDefault="00263DAD" w:rsidP="003C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D33">
        <w:rPr>
          <w:rFonts w:ascii="Times New Roman" w:hAnsi="Times New Roman" w:cs="Times New Roman"/>
          <w:sz w:val="24"/>
          <w:szCs w:val="24"/>
        </w:rPr>
        <w:t>6) отчет о предоставленных муниципальных гарантиях (в случае осуществления указанных операций);</w:t>
      </w:r>
    </w:p>
    <w:p w:rsidR="00263DAD" w:rsidRPr="006E2D33" w:rsidRDefault="00263DAD" w:rsidP="003C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D33">
        <w:rPr>
          <w:rFonts w:ascii="Times New Roman" w:hAnsi="Times New Roman" w:cs="Times New Roman"/>
          <w:sz w:val="24"/>
          <w:szCs w:val="24"/>
        </w:rPr>
        <w:t xml:space="preserve">7) отчет о состоянии и структуре муниципального долга на </w:t>
      </w:r>
      <w:r w:rsidR="00F5216D" w:rsidRPr="006E2D33">
        <w:rPr>
          <w:rFonts w:ascii="Times New Roman" w:hAnsi="Times New Roman" w:cs="Times New Roman"/>
          <w:sz w:val="24"/>
          <w:szCs w:val="24"/>
        </w:rPr>
        <w:t>01.01.20</w:t>
      </w:r>
      <w:r w:rsidR="006E2D33" w:rsidRPr="006E2D33">
        <w:rPr>
          <w:rFonts w:ascii="Times New Roman" w:hAnsi="Times New Roman" w:cs="Times New Roman"/>
          <w:sz w:val="24"/>
          <w:szCs w:val="24"/>
        </w:rPr>
        <w:t>20</w:t>
      </w:r>
      <w:r w:rsidR="00F5216D" w:rsidRPr="006E2D33">
        <w:rPr>
          <w:rFonts w:ascii="Times New Roman" w:hAnsi="Times New Roman" w:cs="Times New Roman"/>
          <w:sz w:val="24"/>
          <w:szCs w:val="24"/>
        </w:rPr>
        <w:t xml:space="preserve"> и 31.01.20</w:t>
      </w:r>
      <w:r w:rsidR="006E2D33" w:rsidRPr="006E2D33">
        <w:rPr>
          <w:rFonts w:ascii="Times New Roman" w:hAnsi="Times New Roman" w:cs="Times New Roman"/>
          <w:sz w:val="24"/>
          <w:szCs w:val="24"/>
        </w:rPr>
        <w:t>20</w:t>
      </w:r>
      <w:r w:rsidRPr="006E2D33">
        <w:rPr>
          <w:rFonts w:ascii="Times New Roman" w:hAnsi="Times New Roman" w:cs="Times New Roman"/>
          <w:sz w:val="24"/>
          <w:szCs w:val="24"/>
        </w:rPr>
        <w:t>;</w:t>
      </w:r>
    </w:p>
    <w:p w:rsidR="00263DAD" w:rsidRPr="006E2D33" w:rsidRDefault="00263DAD" w:rsidP="003C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D33">
        <w:rPr>
          <w:rFonts w:ascii="Times New Roman" w:hAnsi="Times New Roman" w:cs="Times New Roman"/>
          <w:sz w:val="24"/>
          <w:szCs w:val="24"/>
        </w:rPr>
        <w:t>8) расходы бюджета по финансированию муниципальных программ округа.</w:t>
      </w:r>
    </w:p>
    <w:p w:rsidR="00CE0976" w:rsidRPr="006E2D33" w:rsidRDefault="003C4A8F" w:rsidP="0063796B">
      <w:pPr>
        <w:pStyle w:val="a6"/>
        <w:tabs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265A1">
        <w:rPr>
          <w:rFonts w:ascii="Times New Roman" w:hAnsi="Times New Roman"/>
          <w:bCs/>
          <w:color w:val="FF0000"/>
          <w:sz w:val="24"/>
          <w:szCs w:val="24"/>
        </w:rPr>
        <w:lastRenderedPageBreak/>
        <w:tab/>
      </w:r>
      <w:r w:rsidRPr="002265A1">
        <w:rPr>
          <w:rFonts w:ascii="Times New Roman" w:hAnsi="Times New Roman"/>
          <w:bCs/>
          <w:color w:val="FF0000"/>
          <w:sz w:val="24"/>
          <w:szCs w:val="24"/>
        </w:rPr>
        <w:tab/>
      </w:r>
      <w:r w:rsidR="00CE0976" w:rsidRPr="006E2D33">
        <w:rPr>
          <w:rFonts w:ascii="Times New Roman" w:hAnsi="Times New Roman"/>
          <w:bCs/>
          <w:sz w:val="24"/>
          <w:szCs w:val="24"/>
        </w:rPr>
        <w:t xml:space="preserve">Годовая бюджетная отчетность представлена </w:t>
      </w:r>
      <w:r w:rsidR="00CE0976" w:rsidRPr="006E2D33">
        <w:rPr>
          <w:rFonts w:ascii="Times New Roman" w:hAnsi="Times New Roman"/>
          <w:sz w:val="24"/>
          <w:szCs w:val="24"/>
        </w:rPr>
        <w:t xml:space="preserve">в </w:t>
      </w:r>
      <w:r w:rsidRPr="006E2D33">
        <w:rPr>
          <w:rFonts w:ascii="Times New Roman" w:hAnsi="Times New Roman"/>
          <w:sz w:val="24"/>
          <w:szCs w:val="24"/>
        </w:rPr>
        <w:t>к</w:t>
      </w:r>
      <w:r w:rsidR="00CE0976" w:rsidRPr="006E2D33">
        <w:rPr>
          <w:rFonts w:ascii="Times New Roman" w:hAnsi="Times New Roman"/>
          <w:sz w:val="24"/>
          <w:szCs w:val="24"/>
        </w:rPr>
        <w:t xml:space="preserve">онтрольно – счетную палату Партизанского городского округа 31.03.2020 года </w:t>
      </w:r>
      <w:r w:rsidRPr="006E2D33">
        <w:rPr>
          <w:rFonts w:ascii="Times New Roman" w:hAnsi="Times New Roman"/>
          <w:sz w:val="24"/>
          <w:szCs w:val="24"/>
        </w:rPr>
        <w:t xml:space="preserve">в полном объеме, в том числе </w:t>
      </w:r>
      <w:r w:rsidR="00CE0976" w:rsidRPr="006E2D33">
        <w:rPr>
          <w:rFonts w:ascii="Times New Roman" w:hAnsi="Times New Roman"/>
          <w:sz w:val="24"/>
          <w:szCs w:val="24"/>
        </w:rPr>
        <w:t xml:space="preserve">по 8 главным </w:t>
      </w:r>
      <w:r w:rsidRPr="006E2D33">
        <w:rPr>
          <w:rFonts w:ascii="Times New Roman" w:hAnsi="Times New Roman"/>
          <w:sz w:val="24"/>
          <w:szCs w:val="24"/>
        </w:rPr>
        <w:t>распорядителям</w:t>
      </w:r>
      <w:r w:rsidR="001B0864" w:rsidRPr="001B0864">
        <w:rPr>
          <w:rFonts w:ascii="Times New Roman" w:hAnsi="Times New Roman"/>
          <w:sz w:val="24"/>
          <w:szCs w:val="24"/>
        </w:rPr>
        <w:t xml:space="preserve"> </w:t>
      </w:r>
      <w:r w:rsidR="00CE0976" w:rsidRPr="006E2D33">
        <w:rPr>
          <w:rFonts w:ascii="Times New Roman" w:hAnsi="Times New Roman"/>
          <w:sz w:val="24"/>
          <w:szCs w:val="24"/>
        </w:rPr>
        <w:t xml:space="preserve">бюджетных средств </w:t>
      </w:r>
      <w:r w:rsidR="00C7301C" w:rsidRPr="006E2D33">
        <w:rPr>
          <w:rFonts w:ascii="Times New Roman" w:hAnsi="Times New Roman"/>
          <w:sz w:val="24"/>
          <w:szCs w:val="24"/>
        </w:rPr>
        <w:t>Партизанского городского округа.</w:t>
      </w:r>
    </w:p>
    <w:p w:rsidR="006512B2" w:rsidRPr="006E2D33" w:rsidRDefault="00C7301C" w:rsidP="00651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2D33">
        <w:rPr>
          <w:rFonts w:ascii="Times New Roman" w:hAnsi="Times New Roman" w:cs="Times New Roman"/>
          <w:sz w:val="24"/>
          <w:szCs w:val="24"/>
        </w:rPr>
        <w:t xml:space="preserve">Контрольно-счетной палатой Партизанского городского округа проведена внешняя проверка бюджетной отчетности всех главных </w:t>
      </w:r>
      <w:r w:rsidR="003C4A8F" w:rsidRPr="006E2D33">
        <w:rPr>
          <w:rFonts w:ascii="Times New Roman" w:hAnsi="Times New Roman" w:cs="Times New Roman"/>
          <w:sz w:val="24"/>
          <w:szCs w:val="24"/>
        </w:rPr>
        <w:t>распорядителей</w:t>
      </w:r>
      <w:r w:rsidRPr="006E2D33">
        <w:rPr>
          <w:rFonts w:ascii="Times New Roman" w:hAnsi="Times New Roman" w:cs="Times New Roman"/>
          <w:sz w:val="24"/>
          <w:szCs w:val="24"/>
        </w:rPr>
        <w:t xml:space="preserve"> бюджетных средств. По результатам данного </w:t>
      </w:r>
      <w:r w:rsidRPr="006E2D33">
        <w:rPr>
          <w:rFonts w:ascii="Times New Roman" w:hAnsi="Times New Roman"/>
          <w:sz w:val="24"/>
          <w:szCs w:val="24"/>
        </w:rPr>
        <w:t xml:space="preserve">экспертно-аналитического мероприятия подготовлено соответственно </w:t>
      </w:r>
      <w:r w:rsidR="00CE0976" w:rsidRPr="006E2D33">
        <w:rPr>
          <w:rFonts w:ascii="Times New Roman" w:hAnsi="Times New Roman"/>
          <w:sz w:val="24"/>
          <w:szCs w:val="24"/>
        </w:rPr>
        <w:t>8 заключений</w:t>
      </w:r>
      <w:r w:rsidRPr="006E2D33">
        <w:rPr>
          <w:rFonts w:ascii="Times New Roman" w:hAnsi="Times New Roman"/>
          <w:sz w:val="24"/>
          <w:szCs w:val="24"/>
        </w:rPr>
        <w:t>:</w:t>
      </w:r>
    </w:p>
    <w:p w:rsidR="006512B2" w:rsidRPr="001B0864" w:rsidRDefault="001B0864" w:rsidP="00651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B0864">
        <w:rPr>
          <w:rFonts w:ascii="Times New Roman" w:hAnsi="Times New Roman"/>
          <w:bCs/>
          <w:sz w:val="24"/>
          <w:szCs w:val="24"/>
        </w:rPr>
        <w:t>- Заключение от 29</w:t>
      </w:r>
      <w:r w:rsidR="00CE0976" w:rsidRPr="001B0864">
        <w:rPr>
          <w:rFonts w:ascii="Times New Roman" w:hAnsi="Times New Roman"/>
          <w:bCs/>
          <w:sz w:val="24"/>
          <w:szCs w:val="24"/>
        </w:rPr>
        <w:t>.04.202</w:t>
      </w:r>
      <w:r w:rsidRPr="001B0864">
        <w:rPr>
          <w:rFonts w:ascii="Times New Roman" w:hAnsi="Times New Roman"/>
          <w:bCs/>
          <w:sz w:val="24"/>
          <w:szCs w:val="24"/>
        </w:rPr>
        <w:t>1</w:t>
      </w:r>
      <w:r w:rsidR="00CE0976" w:rsidRPr="001B0864">
        <w:rPr>
          <w:rFonts w:ascii="Times New Roman" w:hAnsi="Times New Roman"/>
          <w:bCs/>
          <w:sz w:val="24"/>
          <w:szCs w:val="24"/>
        </w:rPr>
        <w:t xml:space="preserve"> №</w:t>
      </w:r>
      <w:r w:rsidRPr="001B0864">
        <w:rPr>
          <w:rFonts w:ascii="Times New Roman" w:hAnsi="Times New Roman"/>
          <w:bCs/>
          <w:sz w:val="24"/>
          <w:szCs w:val="24"/>
        </w:rPr>
        <w:t>46</w:t>
      </w:r>
      <w:r w:rsidR="00CE0976" w:rsidRPr="001B0864">
        <w:rPr>
          <w:rFonts w:ascii="Times New Roman" w:hAnsi="Times New Roman"/>
          <w:bCs/>
          <w:sz w:val="24"/>
          <w:szCs w:val="24"/>
        </w:rPr>
        <w:t xml:space="preserve"> по Думе Партизанского городского округа</w:t>
      </w:r>
      <w:r w:rsidR="003B6D49" w:rsidRPr="001B0864">
        <w:rPr>
          <w:rFonts w:ascii="Times New Roman" w:hAnsi="Times New Roman"/>
          <w:bCs/>
          <w:sz w:val="24"/>
          <w:szCs w:val="24"/>
        </w:rPr>
        <w:t>;</w:t>
      </w:r>
    </w:p>
    <w:p w:rsidR="006512B2" w:rsidRPr="001B0864" w:rsidRDefault="001B0864" w:rsidP="00651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B0864">
        <w:rPr>
          <w:rFonts w:ascii="Times New Roman" w:hAnsi="Times New Roman"/>
          <w:bCs/>
          <w:sz w:val="24"/>
          <w:szCs w:val="24"/>
        </w:rPr>
        <w:t>- Заключение от 29.04.2021 №45</w:t>
      </w:r>
      <w:r w:rsidR="00CE0976" w:rsidRPr="001B0864">
        <w:rPr>
          <w:rFonts w:ascii="Times New Roman" w:hAnsi="Times New Roman"/>
          <w:bCs/>
          <w:sz w:val="24"/>
          <w:szCs w:val="24"/>
        </w:rPr>
        <w:t xml:space="preserve"> по Контрольно-счетной палате Партизанского городского округа;</w:t>
      </w:r>
    </w:p>
    <w:p w:rsidR="006512B2" w:rsidRPr="001B0864" w:rsidRDefault="001B0864" w:rsidP="00651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E0976" w:rsidRPr="001B0864">
        <w:rPr>
          <w:rFonts w:ascii="Times New Roman" w:hAnsi="Times New Roman"/>
          <w:bCs/>
          <w:sz w:val="24"/>
          <w:szCs w:val="24"/>
        </w:rPr>
        <w:t>Заключение от 2</w:t>
      </w:r>
      <w:r>
        <w:rPr>
          <w:rFonts w:ascii="Times New Roman" w:hAnsi="Times New Roman"/>
          <w:bCs/>
          <w:sz w:val="24"/>
          <w:szCs w:val="24"/>
        </w:rPr>
        <w:t>9</w:t>
      </w:r>
      <w:r w:rsidR="00CE0976" w:rsidRPr="001B0864">
        <w:rPr>
          <w:rFonts w:ascii="Times New Roman" w:hAnsi="Times New Roman"/>
          <w:bCs/>
          <w:sz w:val="24"/>
          <w:szCs w:val="24"/>
        </w:rPr>
        <w:t>.04.202</w:t>
      </w:r>
      <w:r>
        <w:rPr>
          <w:rFonts w:ascii="Times New Roman" w:hAnsi="Times New Roman"/>
          <w:bCs/>
          <w:sz w:val="24"/>
          <w:szCs w:val="24"/>
        </w:rPr>
        <w:t>1</w:t>
      </w:r>
      <w:r w:rsidR="00CE0976" w:rsidRPr="001B0864">
        <w:rPr>
          <w:rFonts w:ascii="Times New Roman" w:hAnsi="Times New Roman"/>
          <w:bCs/>
          <w:sz w:val="24"/>
          <w:szCs w:val="24"/>
        </w:rPr>
        <w:t xml:space="preserve"> №</w:t>
      </w:r>
      <w:r w:rsidRPr="001B0864">
        <w:rPr>
          <w:rFonts w:ascii="Times New Roman" w:hAnsi="Times New Roman"/>
          <w:bCs/>
          <w:sz w:val="24"/>
          <w:szCs w:val="24"/>
        </w:rPr>
        <w:t>4</w:t>
      </w:r>
      <w:r w:rsidR="00CE0976" w:rsidRPr="001B0864">
        <w:rPr>
          <w:rFonts w:ascii="Times New Roman" w:hAnsi="Times New Roman"/>
          <w:bCs/>
          <w:sz w:val="24"/>
          <w:szCs w:val="24"/>
        </w:rPr>
        <w:t>4 по Финансовому управлению администрации  Партизанского городского округа;</w:t>
      </w:r>
    </w:p>
    <w:p w:rsidR="00CE0976" w:rsidRPr="00F304D9" w:rsidRDefault="001B0864" w:rsidP="00651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04D9">
        <w:rPr>
          <w:rFonts w:ascii="Times New Roman" w:hAnsi="Times New Roman"/>
          <w:bCs/>
          <w:sz w:val="24"/>
          <w:szCs w:val="24"/>
        </w:rPr>
        <w:t xml:space="preserve">- </w:t>
      </w:r>
      <w:r w:rsidR="00CE0976" w:rsidRPr="00F304D9">
        <w:rPr>
          <w:rFonts w:ascii="Times New Roman" w:hAnsi="Times New Roman"/>
          <w:bCs/>
          <w:sz w:val="24"/>
          <w:szCs w:val="24"/>
        </w:rPr>
        <w:t>Заключение от 2</w:t>
      </w:r>
      <w:r w:rsidR="00F304D9" w:rsidRPr="00F304D9">
        <w:rPr>
          <w:rFonts w:ascii="Times New Roman" w:hAnsi="Times New Roman"/>
          <w:bCs/>
          <w:sz w:val="24"/>
          <w:szCs w:val="24"/>
        </w:rPr>
        <w:t>9</w:t>
      </w:r>
      <w:r w:rsidR="00CE0976" w:rsidRPr="00F304D9">
        <w:rPr>
          <w:rFonts w:ascii="Times New Roman" w:hAnsi="Times New Roman"/>
          <w:bCs/>
          <w:sz w:val="24"/>
          <w:szCs w:val="24"/>
        </w:rPr>
        <w:t>.04.202</w:t>
      </w:r>
      <w:r w:rsidR="00F304D9" w:rsidRPr="00F304D9">
        <w:rPr>
          <w:rFonts w:ascii="Times New Roman" w:hAnsi="Times New Roman"/>
          <w:bCs/>
          <w:sz w:val="24"/>
          <w:szCs w:val="24"/>
        </w:rPr>
        <w:t>1</w:t>
      </w:r>
      <w:r w:rsidR="00CE0976" w:rsidRPr="00F304D9">
        <w:rPr>
          <w:rFonts w:ascii="Times New Roman" w:hAnsi="Times New Roman"/>
          <w:bCs/>
          <w:sz w:val="24"/>
          <w:szCs w:val="24"/>
        </w:rPr>
        <w:t xml:space="preserve"> №</w:t>
      </w:r>
      <w:r w:rsidR="00F304D9" w:rsidRPr="00F304D9">
        <w:rPr>
          <w:rFonts w:ascii="Times New Roman" w:hAnsi="Times New Roman"/>
          <w:bCs/>
          <w:sz w:val="24"/>
          <w:szCs w:val="24"/>
        </w:rPr>
        <w:t>47</w:t>
      </w:r>
      <w:r w:rsidR="00CE0976" w:rsidRPr="00F304D9">
        <w:rPr>
          <w:rFonts w:ascii="Times New Roman" w:hAnsi="Times New Roman"/>
          <w:bCs/>
          <w:sz w:val="24"/>
          <w:szCs w:val="24"/>
        </w:rPr>
        <w:t xml:space="preserve"> по Отделу культуры администрации Партизанского городского округа;</w:t>
      </w:r>
    </w:p>
    <w:p w:rsidR="00CE0976" w:rsidRPr="00F304D9" w:rsidRDefault="001B0864" w:rsidP="00C7301C">
      <w:pPr>
        <w:keepNext/>
        <w:tabs>
          <w:tab w:val="left" w:pos="142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304D9">
        <w:rPr>
          <w:rFonts w:ascii="Times New Roman" w:hAnsi="Times New Roman"/>
          <w:bCs/>
          <w:sz w:val="24"/>
          <w:szCs w:val="24"/>
        </w:rPr>
        <w:t>- Заключение от 30</w:t>
      </w:r>
      <w:r w:rsidR="00F304D9" w:rsidRPr="00F304D9">
        <w:rPr>
          <w:rFonts w:ascii="Times New Roman" w:hAnsi="Times New Roman"/>
          <w:bCs/>
          <w:sz w:val="24"/>
          <w:szCs w:val="24"/>
        </w:rPr>
        <w:t>.04.2021</w:t>
      </w:r>
      <w:r w:rsidR="00CE0976" w:rsidRPr="00F304D9">
        <w:rPr>
          <w:rFonts w:ascii="Times New Roman" w:hAnsi="Times New Roman"/>
          <w:bCs/>
          <w:sz w:val="24"/>
          <w:szCs w:val="24"/>
        </w:rPr>
        <w:t xml:space="preserve"> №</w:t>
      </w:r>
      <w:r w:rsidRPr="00F304D9">
        <w:rPr>
          <w:rFonts w:ascii="Times New Roman" w:hAnsi="Times New Roman"/>
          <w:bCs/>
          <w:sz w:val="24"/>
          <w:szCs w:val="24"/>
        </w:rPr>
        <w:t>49</w:t>
      </w:r>
      <w:r w:rsidR="00CE0976" w:rsidRPr="00F304D9">
        <w:rPr>
          <w:rFonts w:ascii="Times New Roman" w:hAnsi="Times New Roman"/>
          <w:bCs/>
          <w:sz w:val="24"/>
          <w:szCs w:val="24"/>
        </w:rPr>
        <w:t xml:space="preserve"> Администрации Партизанского городского округа;</w:t>
      </w:r>
    </w:p>
    <w:p w:rsidR="00CE0976" w:rsidRPr="00F304D9" w:rsidRDefault="001B0864" w:rsidP="00C7301C">
      <w:pPr>
        <w:keepNext/>
        <w:tabs>
          <w:tab w:val="left" w:pos="142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304D9">
        <w:rPr>
          <w:rFonts w:ascii="Times New Roman" w:hAnsi="Times New Roman"/>
          <w:bCs/>
          <w:sz w:val="24"/>
          <w:szCs w:val="24"/>
        </w:rPr>
        <w:t xml:space="preserve">- </w:t>
      </w:r>
      <w:r w:rsidR="00F304D9" w:rsidRPr="00F304D9">
        <w:rPr>
          <w:rFonts w:ascii="Times New Roman" w:hAnsi="Times New Roman"/>
          <w:bCs/>
          <w:sz w:val="24"/>
          <w:szCs w:val="24"/>
        </w:rPr>
        <w:t>Заключение от 30.04.2021 №51</w:t>
      </w:r>
      <w:r w:rsidR="00F304D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CE0976" w:rsidRPr="00F304D9">
        <w:rPr>
          <w:rFonts w:ascii="Times New Roman" w:hAnsi="Times New Roman"/>
          <w:bCs/>
          <w:sz w:val="24"/>
          <w:szCs w:val="24"/>
        </w:rPr>
        <w:t>по Управлению жилищно-коммунального комплекса администрации Партизанского городского округа;</w:t>
      </w:r>
    </w:p>
    <w:p w:rsidR="00CE0976" w:rsidRPr="00F304D9" w:rsidRDefault="001B0864" w:rsidP="00C7301C">
      <w:pPr>
        <w:keepNext/>
        <w:tabs>
          <w:tab w:val="left" w:pos="142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304D9">
        <w:rPr>
          <w:rFonts w:ascii="Times New Roman" w:hAnsi="Times New Roman"/>
          <w:bCs/>
          <w:sz w:val="24"/>
          <w:szCs w:val="24"/>
        </w:rPr>
        <w:t xml:space="preserve">- </w:t>
      </w:r>
      <w:r w:rsidR="00CE0976" w:rsidRPr="00F304D9">
        <w:rPr>
          <w:rFonts w:ascii="Times New Roman" w:hAnsi="Times New Roman"/>
          <w:bCs/>
          <w:sz w:val="24"/>
          <w:szCs w:val="24"/>
        </w:rPr>
        <w:t xml:space="preserve">Заключение от </w:t>
      </w:r>
      <w:r w:rsidR="00F304D9" w:rsidRPr="00F304D9">
        <w:rPr>
          <w:rFonts w:ascii="Times New Roman" w:hAnsi="Times New Roman"/>
          <w:bCs/>
          <w:sz w:val="24"/>
          <w:szCs w:val="24"/>
        </w:rPr>
        <w:t xml:space="preserve">30.04.2021 №50 </w:t>
      </w:r>
      <w:r w:rsidR="00CE0976" w:rsidRPr="00F304D9">
        <w:rPr>
          <w:rFonts w:ascii="Times New Roman" w:hAnsi="Times New Roman"/>
          <w:bCs/>
          <w:sz w:val="24"/>
          <w:szCs w:val="24"/>
        </w:rPr>
        <w:t xml:space="preserve"> по Управлению экономики и собственности администрации Партизанского городского округа;</w:t>
      </w:r>
    </w:p>
    <w:p w:rsidR="00CE0976" w:rsidRPr="001B0864" w:rsidRDefault="001B0864" w:rsidP="00C7301C">
      <w:pPr>
        <w:keepNext/>
        <w:tabs>
          <w:tab w:val="left" w:pos="142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B0864">
        <w:rPr>
          <w:rFonts w:ascii="Times New Roman" w:hAnsi="Times New Roman"/>
          <w:bCs/>
          <w:sz w:val="24"/>
          <w:szCs w:val="24"/>
        </w:rPr>
        <w:t>- Заключение от 29.04.2021 №48</w:t>
      </w:r>
      <w:r w:rsidR="00CE0976" w:rsidRPr="001B0864">
        <w:rPr>
          <w:rFonts w:ascii="Times New Roman" w:hAnsi="Times New Roman"/>
          <w:bCs/>
          <w:sz w:val="24"/>
          <w:szCs w:val="24"/>
        </w:rPr>
        <w:t xml:space="preserve"> по </w:t>
      </w:r>
      <w:r w:rsidR="008311FE" w:rsidRPr="001B0864">
        <w:rPr>
          <w:rFonts w:ascii="Times New Roman" w:hAnsi="Times New Roman"/>
          <w:bCs/>
          <w:sz w:val="24"/>
          <w:szCs w:val="24"/>
        </w:rPr>
        <w:t>Упра</w:t>
      </w:r>
      <w:r w:rsidRPr="001B0864">
        <w:rPr>
          <w:rFonts w:ascii="Times New Roman" w:hAnsi="Times New Roman"/>
          <w:bCs/>
          <w:sz w:val="24"/>
          <w:szCs w:val="24"/>
        </w:rPr>
        <w:t>в</w:t>
      </w:r>
      <w:r w:rsidR="008311FE" w:rsidRPr="001B0864">
        <w:rPr>
          <w:rFonts w:ascii="Times New Roman" w:hAnsi="Times New Roman"/>
          <w:bCs/>
          <w:sz w:val="24"/>
          <w:szCs w:val="24"/>
        </w:rPr>
        <w:t>лению</w:t>
      </w:r>
      <w:r w:rsidR="00CE0976" w:rsidRPr="001B0864">
        <w:rPr>
          <w:rFonts w:ascii="Times New Roman" w:hAnsi="Times New Roman"/>
          <w:bCs/>
          <w:sz w:val="24"/>
          <w:szCs w:val="24"/>
        </w:rPr>
        <w:t xml:space="preserve"> образования администрации Партизанского городского округа.</w:t>
      </w:r>
    </w:p>
    <w:p w:rsidR="00CE0976" w:rsidRPr="006E2D33" w:rsidRDefault="00CE0976" w:rsidP="00C7301C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2D33">
        <w:rPr>
          <w:rFonts w:ascii="Times New Roman" w:hAnsi="Times New Roman"/>
          <w:sz w:val="24"/>
          <w:szCs w:val="24"/>
        </w:rPr>
        <w:t xml:space="preserve">По результатам </w:t>
      </w:r>
      <w:r w:rsidR="00BE570C" w:rsidRPr="006E2D33">
        <w:rPr>
          <w:rFonts w:ascii="Times New Roman" w:hAnsi="Times New Roman"/>
          <w:sz w:val="24"/>
          <w:szCs w:val="24"/>
        </w:rPr>
        <w:t xml:space="preserve">внешней проверки отчетности </w:t>
      </w:r>
      <w:r w:rsidRPr="006E2D33">
        <w:rPr>
          <w:rFonts w:ascii="Times New Roman" w:hAnsi="Times New Roman"/>
          <w:sz w:val="24"/>
          <w:szCs w:val="24"/>
        </w:rPr>
        <w:t>установлено, что всеми  главными ра</w:t>
      </w:r>
      <w:r w:rsidR="005A2245" w:rsidRPr="006E2D33">
        <w:rPr>
          <w:rFonts w:ascii="Times New Roman" w:hAnsi="Times New Roman"/>
          <w:sz w:val="24"/>
          <w:szCs w:val="24"/>
        </w:rPr>
        <w:t>спорядителями бюджетных средств</w:t>
      </w:r>
      <w:r w:rsidRPr="006E2D33">
        <w:rPr>
          <w:rFonts w:ascii="Times New Roman" w:hAnsi="Times New Roman"/>
          <w:sz w:val="24"/>
          <w:szCs w:val="24"/>
        </w:rPr>
        <w:t>:</w:t>
      </w:r>
    </w:p>
    <w:p w:rsidR="006E2D33" w:rsidRPr="00A55A0A" w:rsidRDefault="00CE0976" w:rsidP="006E2D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FE">
        <w:rPr>
          <w:rFonts w:ascii="Times New Roman" w:hAnsi="Times New Roman"/>
          <w:sz w:val="24"/>
          <w:szCs w:val="24"/>
        </w:rPr>
        <w:t xml:space="preserve">1. </w:t>
      </w:r>
      <w:r w:rsidR="006E2D33" w:rsidRPr="00A55A0A">
        <w:rPr>
          <w:rFonts w:ascii="Times New Roman" w:eastAsia="Times New Roman" w:hAnsi="Times New Roman" w:cs="Times New Roman"/>
          <w:sz w:val="24"/>
          <w:szCs w:val="24"/>
        </w:rPr>
        <w:t>Формирование годового отчета осуществлено с использованием программного обеспечения Свод-СМАРТ. Администрацией П</w:t>
      </w:r>
      <w:r w:rsidR="001B0864">
        <w:rPr>
          <w:rFonts w:ascii="Times New Roman" w:eastAsia="Times New Roman" w:hAnsi="Times New Roman" w:cs="Times New Roman"/>
          <w:sz w:val="24"/>
          <w:szCs w:val="24"/>
        </w:rPr>
        <w:t>артизанского городского округа</w:t>
      </w:r>
      <w:r w:rsidR="006E2D33" w:rsidRPr="00A55A0A">
        <w:rPr>
          <w:rFonts w:ascii="Times New Roman" w:eastAsia="Times New Roman" w:hAnsi="Times New Roman" w:cs="Times New Roman"/>
          <w:sz w:val="24"/>
          <w:szCs w:val="24"/>
        </w:rPr>
        <w:t xml:space="preserve"> в годовую бюджетную отчетность включены формы отчетов, предусмотренные для главного распорядителя в соответствии с Инструкцией, утвержденной приказом Министерства финансов Российской Федерации от 28 декабря 2010 года № 191н в редакции от 16.12.2020 №311н </w:t>
      </w:r>
      <w:r w:rsidR="006E2D33" w:rsidRPr="00A55A0A">
        <w:rPr>
          <w:rFonts w:ascii="Times New Roman" w:hAnsi="Times New Roman" w:cs="Times New Roman"/>
          <w:sz w:val="24"/>
          <w:szCs w:val="24"/>
        </w:rPr>
        <w:t xml:space="preserve">и </w:t>
      </w:r>
      <w:r w:rsidR="006E2D33" w:rsidRPr="004E58D6">
        <w:rPr>
          <w:rFonts w:ascii="Times New Roman" w:hAnsi="Times New Roman" w:cs="Times New Roman"/>
          <w:sz w:val="24"/>
          <w:szCs w:val="24"/>
        </w:rPr>
        <w:t>письмом Финансового управления администрации Партизанского городского округа от 25.12.2020 №315 «Об особенностях составления и предоставления годовой бюджетной отчетности и сводной бухгалтерской отчетности муниципальных бюджетных и автономных учреждений за 2020 год».</w:t>
      </w:r>
    </w:p>
    <w:p w:rsidR="00CE0976" w:rsidRDefault="00CE0976" w:rsidP="007F35F5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3D3C">
        <w:rPr>
          <w:rFonts w:ascii="Times New Roman" w:hAnsi="Times New Roman"/>
          <w:sz w:val="24"/>
          <w:szCs w:val="24"/>
        </w:rPr>
        <w:t>2. Бюджетная отчетность представл</w:t>
      </w:r>
      <w:r w:rsidR="001B0864">
        <w:rPr>
          <w:rFonts w:ascii="Times New Roman" w:hAnsi="Times New Roman"/>
          <w:sz w:val="24"/>
          <w:szCs w:val="24"/>
        </w:rPr>
        <w:t>ена в полном объеме, полнота и содержание соответствую</w:t>
      </w:r>
      <w:r w:rsidRPr="00EC3D3C">
        <w:rPr>
          <w:rFonts w:ascii="Times New Roman" w:hAnsi="Times New Roman"/>
          <w:sz w:val="24"/>
          <w:szCs w:val="24"/>
        </w:rPr>
        <w:t>т требованиям  вышеуказанной Инструкции.</w:t>
      </w:r>
    </w:p>
    <w:p w:rsidR="001B0864" w:rsidRPr="00EC3D3C" w:rsidRDefault="001B0864" w:rsidP="007F35F5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C731B" w:rsidRDefault="003C4A8F" w:rsidP="003C4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D33">
        <w:rPr>
          <w:rFonts w:ascii="Times New Roman" w:hAnsi="Times New Roman" w:cs="Times New Roman"/>
          <w:b/>
          <w:sz w:val="24"/>
          <w:szCs w:val="24"/>
        </w:rPr>
        <w:t>Таким образом, годовой отчет об исполнении бюджета Партизанского городского округа за 20</w:t>
      </w:r>
      <w:r w:rsidR="006E2D33" w:rsidRPr="006E2D33">
        <w:rPr>
          <w:rFonts w:ascii="Times New Roman" w:hAnsi="Times New Roman" w:cs="Times New Roman"/>
          <w:b/>
          <w:sz w:val="24"/>
          <w:szCs w:val="24"/>
        </w:rPr>
        <w:t>20</w:t>
      </w:r>
      <w:r w:rsidRPr="006E2D33">
        <w:rPr>
          <w:rFonts w:ascii="Times New Roman" w:hAnsi="Times New Roman" w:cs="Times New Roman"/>
          <w:b/>
          <w:sz w:val="24"/>
          <w:szCs w:val="24"/>
        </w:rPr>
        <w:t xml:space="preserve"> года представлен администрацией городского округа в </w:t>
      </w:r>
      <w:r w:rsidR="00690AF0" w:rsidRPr="006E2D33">
        <w:rPr>
          <w:rFonts w:ascii="Times New Roman" w:hAnsi="Times New Roman" w:cs="Times New Roman"/>
          <w:b/>
          <w:sz w:val="24"/>
          <w:szCs w:val="24"/>
        </w:rPr>
        <w:t>К</w:t>
      </w:r>
      <w:r w:rsidRPr="006E2D33">
        <w:rPr>
          <w:rFonts w:ascii="Times New Roman" w:hAnsi="Times New Roman" w:cs="Times New Roman"/>
          <w:b/>
          <w:sz w:val="24"/>
          <w:szCs w:val="24"/>
        </w:rPr>
        <w:t>онтрольно –счетную палату</w:t>
      </w:r>
      <w:r w:rsidR="00C85213">
        <w:rPr>
          <w:rFonts w:ascii="Times New Roman" w:hAnsi="Times New Roman" w:cs="Times New Roman"/>
          <w:b/>
          <w:sz w:val="24"/>
          <w:szCs w:val="24"/>
        </w:rPr>
        <w:t xml:space="preserve"> Партизанского городского округа </w:t>
      </w:r>
      <w:r w:rsidRPr="006E2D33">
        <w:rPr>
          <w:rFonts w:ascii="Times New Roman" w:hAnsi="Times New Roman" w:cs="Times New Roman"/>
          <w:b/>
          <w:sz w:val="24"/>
          <w:szCs w:val="24"/>
        </w:rPr>
        <w:t xml:space="preserve"> в сроки</w:t>
      </w:r>
      <w:r w:rsidR="00BA2DE6" w:rsidRPr="006E2D33">
        <w:rPr>
          <w:rFonts w:ascii="Times New Roman" w:hAnsi="Times New Roman" w:cs="Times New Roman"/>
          <w:b/>
          <w:sz w:val="24"/>
          <w:szCs w:val="24"/>
        </w:rPr>
        <w:t>,</w:t>
      </w:r>
      <w:r w:rsidRPr="006E2D33">
        <w:rPr>
          <w:rFonts w:ascii="Times New Roman" w:hAnsi="Times New Roman" w:cs="Times New Roman"/>
          <w:b/>
          <w:sz w:val="24"/>
          <w:szCs w:val="24"/>
        </w:rPr>
        <w:t xml:space="preserve"> установленные Бюджетным кодексом Российской Федерации, статьей 24 Положения о бюджетном процессе в Партизанском городском округе, принятого Решением Думы Партизанского городского о</w:t>
      </w:r>
      <w:r w:rsidR="000C731B" w:rsidRPr="006E2D33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B0864" w:rsidRPr="001B0864">
        <w:rPr>
          <w:rFonts w:ascii="Times New Roman" w:hAnsi="Times New Roman" w:cs="Times New Roman"/>
          <w:b/>
          <w:sz w:val="24"/>
          <w:szCs w:val="24"/>
        </w:rPr>
        <w:t>27.03.2015 №163-р</w:t>
      </w:r>
      <w:r w:rsidR="000C731B" w:rsidRPr="001B0864">
        <w:rPr>
          <w:rFonts w:ascii="Times New Roman" w:hAnsi="Times New Roman" w:cs="Times New Roman"/>
          <w:b/>
          <w:sz w:val="24"/>
          <w:szCs w:val="24"/>
        </w:rPr>
        <w:t>,</w:t>
      </w:r>
      <w:r w:rsidR="000C731B" w:rsidRPr="006E2D33">
        <w:rPr>
          <w:rFonts w:ascii="Times New Roman" w:hAnsi="Times New Roman" w:cs="Times New Roman"/>
          <w:b/>
          <w:sz w:val="24"/>
          <w:szCs w:val="24"/>
        </w:rPr>
        <w:t xml:space="preserve"> со всеми документами, требование о предоставлении которых, содержится в статье 3 Порядка проведения внешней проверки годового отчета об исполнении бюджета Партизанского городского округа от 27.03.2015 №164.</w:t>
      </w:r>
    </w:p>
    <w:p w:rsidR="001B0864" w:rsidRPr="006E2D33" w:rsidRDefault="001B0864" w:rsidP="003C4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31B" w:rsidRPr="00961C09" w:rsidRDefault="000C731B" w:rsidP="00F3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C09">
        <w:rPr>
          <w:rFonts w:ascii="Times New Roman" w:hAnsi="Times New Roman" w:cs="Times New Roman"/>
          <w:b/>
          <w:bCs/>
          <w:sz w:val="24"/>
          <w:szCs w:val="24"/>
        </w:rPr>
        <w:t>Состав и содержание форм годовой бюджетной отчетности главных администраторов бюджетных средств</w:t>
      </w:r>
      <w:r w:rsidR="001B0864" w:rsidRPr="00961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4D5" w:rsidRPr="00961C09">
        <w:rPr>
          <w:rFonts w:ascii="Times New Roman" w:hAnsi="Times New Roman" w:cs="Times New Roman"/>
          <w:b/>
          <w:bCs/>
          <w:sz w:val="24"/>
          <w:szCs w:val="24"/>
        </w:rPr>
        <w:t>соответствуют</w:t>
      </w:r>
      <w:r w:rsidRPr="00961C09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требованиям </w:t>
      </w:r>
      <w:hyperlink r:id="rId11" w:history="1">
        <w:r w:rsidRPr="00961C09">
          <w:rPr>
            <w:rFonts w:ascii="Times New Roman" w:hAnsi="Times New Roman" w:cs="Times New Roman"/>
            <w:b/>
            <w:bCs/>
            <w:sz w:val="24"/>
            <w:szCs w:val="24"/>
          </w:rPr>
          <w:t>приказа</w:t>
        </w:r>
      </w:hyperlink>
      <w:r w:rsidRPr="00961C09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финансов Российской Федерации от 28 декабря 2010 года № 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0C731B" w:rsidRPr="00961C09" w:rsidRDefault="000C731B" w:rsidP="00F3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C09">
        <w:rPr>
          <w:rFonts w:ascii="Times New Roman" w:hAnsi="Times New Roman" w:cs="Times New Roman"/>
          <w:b/>
          <w:bCs/>
          <w:sz w:val="24"/>
          <w:szCs w:val="24"/>
        </w:rPr>
        <w:t>- отчетност</w:t>
      </w:r>
      <w:r w:rsidR="006E1523" w:rsidRPr="00961C09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61C09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представлена в полном объеме необходимых форм;</w:t>
      </w:r>
    </w:p>
    <w:p w:rsidR="000C731B" w:rsidRPr="00961C09" w:rsidRDefault="000C731B" w:rsidP="00F3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C09">
        <w:rPr>
          <w:rFonts w:ascii="Times New Roman" w:hAnsi="Times New Roman" w:cs="Times New Roman"/>
          <w:b/>
          <w:bCs/>
          <w:sz w:val="24"/>
          <w:szCs w:val="24"/>
        </w:rPr>
        <w:t>- формы отчетности заполнены полностью;</w:t>
      </w:r>
    </w:p>
    <w:p w:rsidR="000C731B" w:rsidRPr="00961C09" w:rsidRDefault="006E1523" w:rsidP="00F3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C09">
        <w:rPr>
          <w:rFonts w:ascii="Times New Roman" w:hAnsi="Times New Roman" w:cs="Times New Roman"/>
          <w:b/>
          <w:bCs/>
          <w:sz w:val="24"/>
          <w:szCs w:val="24"/>
        </w:rPr>
        <w:lastRenderedPageBreak/>
        <w:t>- налич</w:t>
      </w:r>
      <w:r w:rsidR="000C731B" w:rsidRPr="00961C0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61C09">
        <w:rPr>
          <w:rFonts w:ascii="Times New Roman" w:hAnsi="Times New Roman" w:cs="Times New Roman"/>
          <w:b/>
          <w:bCs/>
          <w:sz w:val="24"/>
          <w:szCs w:val="24"/>
        </w:rPr>
        <w:t>ствуют</w:t>
      </w:r>
      <w:r w:rsidR="000C731B" w:rsidRPr="00961C09">
        <w:rPr>
          <w:rFonts w:ascii="Times New Roman" w:hAnsi="Times New Roman" w:cs="Times New Roman"/>
          <w:b/>
          <w:bCs/>
          <w:sz w:val="24"/>
          <w:szCs w:val="24"/>
        </w:rPr>
        <w:t xml:space="preserve"> и правильно</w:t>
      </w:r>
      <w:r w:rsidRPr="00961C09">
        <w:rPr>
          <w:rFonts w:ascii="Times New Roman" w:hAnsi="Times New Roman" w:cs="Times New Roman"/>
          <w:b/>
          <w:bCs/>
          <w:sz w:val="24"/>
          <w:szCs w:val="24"/>
        </w:rPr>
        <w:t xml:space="preserve"> заполнены все</w:t>
      </w:r>
      <w:r w:rsidR="000C731B" w:rsidRPr="00961C09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необходимы</w:t>
      </w:r>
      <w:r w:rsidRPr="00961C09">
        <w:rPr>
          <w:rFonts w:ascii="Times New Roman" w:hAnsi="Times New Roman" w:cs="Times New Roman"/>
          <w:b/>
          <w:bCs/>
          <w:sz w:val="24"/>
          <w:szCs w:val="24"/>
        </w:rPr>
        <w:t>е реквизиты.</w:t>
      </w:r>
    </w:p>
    <w:p w:rsidR="00F304D9" w:rsidRDefault="00F304D9" w:rsidP="00F3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F304D9" w:rsidRPr="00F304D9" w:rsidRDefault="00F304D9" w:rsidP="00F3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4D9">
        <w:rPr>
          <w:rFonts w:ascii="Times New Roman" w:hAnsi="Times New Roman" w:cs="Times New Roman"/>
          <w:sz w:val="24"/>
          <w:szCs w:val="24"/>
        </w:rPr>
        <w:t>В соответствии с пунктом 6</w:t>
      </w:r>
      <w:r w:rsidRPr="00F304D9">
        <w:rPr>
          <w:rFonts w:ascii="Times New Roman" w:hAnsi="Times New Roman" w:cs="Times New Roman"/>
          <w:bCs/>
          <w:sz w:val="24"/>
          <w:szCs w:val="24"/>
        </w:rPr>
        <w:t xml:space="preserve">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</w:t>
      </w:r>
      <w:hyperlink r:id="rId12" w:history="1">
        <w:r w:rsidRPr="00F304D9">
          <w:rPr>
            <w:rFonts w:ascii="Times New Roman" w:hAnsi="Times New Roman" w:cs="Times New Roman"/>
            <w:bCs/>
            <w:sz w:val="24"/>
            <w:szCs w:val="24"/>
          </w:rPr>
          <w:t>ом</w:t>
        </w:r>
      </w:hyperlink>
      <w:r w:rsidRPr="00F304D9">
        <w:rPr>
          <w:rFonts w:ascii="Times New Roman" w:hAnsi="Times New Roman" w:cs="Times New Roman"/>
          <w:bCs/>
          <w:sz w:val="24"/>
          <w:szCs w:val="24"/>
        </w:rPr>
        <w:t xml:space="preserve"> Министерства финансов Российской Федерации от 28 декабря 2010 года № 191-н, </w:t>
      </w:r>
      <w:r w:rsidRPr="00F304D9">
        <w:rPr>
          <w:rFonts w:ascii="Times New Roman" w:hAnsi="Times New Roman" w:cs="Times New Roman"/>
          <w:sz w:val="24"/>
          <w:szCs w:val="24"/>
        </w:rPr>
        <w:t>бюджетная отчетность подписывается руководителем и главным бухгалтером субъекта бюджетной отчетности.</w:t>
      </w:r>
    </w:p>
    <w:p w:rsidR="00F304D9" w:rsidRDefault="00F304D9" w:rsidP="00F304D9">
      <w:pPr>
        <w:keepNext/>
        <w:tabs>
          <w:tab w:val="left" w:pos="14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FF0000"/>
          <w:sz w:val="24"/>
          <w:szCs w:val="24"/>
        </w:rPr>
      </w:pPr>
    </w:p>
    <w:p w:rsidR="001B0864" w:rsidRPr="00961C09" w:rsidRDefault="00F304D9" w:rsidP="00961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61C09">
        <w:rPr>
          <w:rFonts w:ascii="Times New Roman" w:hAnsi="Times New Roman"/>
          <w:b/>
          <w:bCs/>
          <w:sz w:val="24"/>
          <w:szCs w:val="24"/>
        </w:rPr>
        <w:t>В нарушение приведенных требований</w:t>
      </w:r>
      <w:r w:rsidRPr="00961C0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961C09">
        <w:rPr>
          <w:rFonts w:ascii="Times New Roman" w:hAnsi="Times New Roman" w:cs="Times New Roman"/>
          <w:b/>
          <w:sz w:val="24"/>
          <w:szCs w:val="24"/>
        </w:rPr>
        <w:t>пункта 6</w:t>
      </w:r>
      <w:r w:rsidRPr="00961C09">
        <w:rPr>
          <w:rFonts w:ascii="Times New Roman" w:hAnsi="Times New Roman" w:cs="Times New Roman"/>
          <w:b/>
          <w:bCs/>
          <w:sz w:val="24"/>
          <w:szCs w:val="24"/>
        </w:rPr>
        <w:t xml:space="preserve">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бюджетная отчетность таких главных распорядителей бюджетных средств как </w:t>
      </w:r>
      <w:r w:rsidR="001B0864" w:rsidRPr="00961C09">
        <w:rPr>
          <w:rFonts w:ascii="Times New Roman" w:hAnsi="Times New Roman"/>
          <w:b/>
          <w:bCs/>
          <w:sz w:val="24"/>
          <w:szCs w:val="24"/>
        </w:rPr>
        <w:t>Управлени</w:t>
      </w:r>
      <w:r w:rsidRPr="00961C09">
        <w:rPr>
          <w:rFonts w:ascii="Times New Roman" w:hAnsi="Times New Roman"/>
          <w:b/>
          <w:bCs/>
          <w:sz w:val="24"/>
          <w:szCs w:val="24"/>
        </w:rPr>
        <w:t>е</w:t>
      </w:r>
      <w:r w:rsidR="001B0864" w:rsidRPr="00961C09">
        <w:rPr>
          <w:rFonts w:ascii="Times New Roman" w:hAnsi="Times New Roman"/>
          <w:b/>
          <w:bCs/>
          <w:sz w:val="24"/>
          <w:szCs w:val="24"/>
        </w:rPr>
        <w:t xml:space="preserve"> жилищно-коммунального комплекса администрации </w:t>
      </w:r>
      <w:r w:rsidRPr="00961C09">
        <w:rPr>
          <w:rFonts w:ascii="Times New Roman" w:hAnsi="Times New Roman"/>
          <w:b/>
          <w:bCs/>
          <w:sz w:val="24"/>
          <w:szCs w:val="24"/>
        </w:rPr>
        <w:t xml:space="preserve">Партизанского городского округа, </w:t>
      </w:r>
      <w:r w:rsidR="001B0864" w:rsidRPr="00961C09">
        <w:rPr>
          <w:rFonts w:ascii="Times New Roman" w:hAnsi="Times New Roman"/>
          <w:b/>
          <w:bCs/>
          <w:sz w:val="24"/>
          <w:szCs w:val="24"/>
        </w:rPr>
        <w:t>Управлени</w:t>
      </w:r>
      <w:r w:rsidRPr="00961C09">
        <w:rPr>
          <w:rFonts w:ascii="Times New Roman" w:hAnsi="Times New Roman"/>
          <w:b/>
          <w:bCs/>
          <w:sz w:val="24"/>
          <w:szCs w:val="24"/>
        </w:rPr>
        <w:t>е</w:t>
      </w:r>
      <w:r w:rsidR="001B0864" w:rsidRPr="00961C09">
        <w:rPr>
          <w:rFonts w:ascii="Times New Roman" w:hAnsi="Times New Roman"/>
          <w:b/>
          <w:bCs/>
          <w:sz w:val="24"/>
          <w:szCs w:val="24"/>
        </w:rPr>
        <w:t xml:space="preserve"> экономики и собственности администрации </w:t>
      </w:r>
      <w:r w:rsidRPr="00961C09">
        <w:rPr>
          <w:rFonts w:ascii="Times New Roman" w:hAnsi="Times New Roman"/>
          <w:b/>
          <w:bCs/>
          <w:sz w:val="24"/>
          <w:szCs w:val="24"/>
        </w:rPr>
        <w:t xml:space="preserve">Партизанского городского округа </w:t>
      </w:r>
      <w:r w:rsidR="00961C09" w:rsidRPr="00961C09">
        <w:rPr>
          <w:rFonts w:ascii="Times New Roman" w:hAnsi="Times New Roman"/>
          <w:b/>
          <w:bCs/>
          <w:sz w:val="24"/>
          <w:szCs w:val="24"/>
        </w:rPr>
        <w:t>не подписана</w:t>
      </w:r>
      <w:r w:rsidR="00961C09">
        <w:rPr>
          <w:rFonts w:ascii="Times New Roman" w:hAnsi="Times New Roman"/>
          <w:b/>
          <w:bCs/>
          <w:sz w:val="24"/>
          <w:szCs w:val="24"/>
        </w:rPr>
        <w:t xml:space="preserve"> их</w:t>
      </w:r>
      <w:r w:rsidR="00961C09" w:rsidRPr="00961C09">
        <w:rPr>
          <w:rFonts w:ascii="Times New Roman" w:hAnsi="Times New Roman"/>
          <w:b/>
          <w:bCs/>
          <w:sz w:val="24"/>
          <w:szCs w:val="24"/>
        </w:rPr>
        <w:t xml:space="preserve"> главными бухгалтерами,</w:t>
      </w:r>
      <w:r w:rsidR="00961C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1C09">
        <w:rPr>
          <w:rFonts w:ascii="Times New Roman" w:hAnsi="Times New Roman" w:cs="Times New Roman"/>
          <w:b/>
          <w:bCs/>
          <w:sz w:val="24"/>
          <w:szCs w:val="24"/>
        </w:rPr>
        <w:t>или иными должностными лицами, на которые возложена обязанность по ведению бюджетного учета и (или) составлению бюджетной отчетности</w:t>
      </w:r>
      <w:r w:rsidRPr="00961C09">
        <w:rPr>
          <w:rFonts w:ascii="Times New Roman" w:hAnsi="Times New Roman"/>
          <w:b/>
          <w:bCs/>
          <w:sz w:val="24"/>
          <w:szCs w:val="24"/>
        </w:rPr>
        <w:t>.</w:t>
      </w:r>
    </w:p>
    <w:p w:rsidR="003C4A8F" w:rsidRPr="006E2D33" w:rsidRDefault="003C4A8F" w:rsidP="000C7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20E" w:rsidRPr="006E2D33" w:rsidRDefault="007C4796" w:rsidP="00B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BD620E" w:rsidRPr="006E2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сведения о бюджете </w:t>
      </w:r>
    </w:p>
    <w:p w:rsidR="007C4796" w:rsidRPr="006E2D33" w:rsidRDefault="007C4796" w:rsidP="007C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Партизанского городского округа </w:t>
      </w:r>
    </w:p>
    <w:p w:rsidR="00BD620E" w:rsidRPr="002265A1" w:rsidRDefault="00BD620E" w:rsidP="007C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65D61" w:rsidRPr="00665D61" w:rsidRDefault="00BD620E" w:rsidP="0066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D33">
        <w:rPr>
          <w:rFonts w:ascii="Times New Roman" w:eastAsia="Times New Roman" w:hAnsi="Times New Roman" w:cs="Times New Roman"/>
          <w:sz w:val="24"/>
          <w:szCs w:val="24"/>
        </w:rPr>
        <w:t>Бюджет Партизанского городского округа на 20</w:t>
      </w:r>
      <w:r w:rsidR="006E2D33" w:rsidRPr="006E2D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2D3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6E2D33" w:rsidRPr="006E2D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2D3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E2D33" w:rsidRPr="006E2D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2D33">
        <w:rPr>
          <w:rFonts w:ascii="Times New Roman" w:eastAsia="Times New Roman" w:hAnsi="Times New Roman" w:cs="Times New Roman"/>
          <w:sz w:val="24"/>
          <w:szCs w:val="24"/>
        </w:rPr>
        <w:t xml:space="preserve"> годов был утвержден </w:t>
      </w:r>
      <w:r w:rsidR="00961C09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6E2D33" w:rsidRPr="006E2D33">
        <w:rPr>
          <w:rFonts w:ascii="Times New Roman" w:hAnsi="Times New Roman" w:cs="Times New Roman"/>
          <w:sz w:val="24"/>
          <w:szCs w:val="24"/>
        </w:rPr>
        <w:t>от 10.12.2019 №169-р «О бюджете Партизанского городского округа на 2020 год и плановый период 2021 и 2022 годов» в редакции</w:t>
      </w:r>
      <w:r w:rsidR="00961C0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E2D33" w:rsidRPr="006E2D33">
        <w:rPr>
          <w:rFonts w:ascii="Times New Roman" w:hAnsi="Times New Roman" w:cs="Times New Roman"/>
          <w:sz w:val="24"/>
          <w:szCs w:val="24"/>
        </w:rPr>
        <w:t xml:space="preserve"> от 29.12.2020 №200-р</w:t>
      </w:r>
      <w:r w:rsidR="00665D61">
        <w:rPr>
          <w:rFonts w:ascii="Times New Roman" w:hAnsi="Times New Roman" w:cs="Times New Roman"/>
          <w:sz w:val="24"/>
          <w:szCs w:val="24"/>
        </w:rPr>
        <w:t>.</w:t>
      </w:r>
      <w:r w:rsidR="00961C09">
        <w:rPr>
          <w:rFonts w:ascii="Times New Roman" w:hAnsi="Times New Roman" w:cs="Times New Roman"/>
          <w:sz w:val="24"/>
          <w:szCs w:val="24"/>
        </w:rPr>
        <w:t xml:space="preserve"> </w:t>
      </w:r>
      <w:r w:rsidR="00665D61"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реализации Решения «О бюджете Партизанского городского округа на 2020 год и на плановый период 2021 и 2022 годов» </w:t>
      </w:r>
      <w:r w:rsidR="00961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издано </w:t>
      </w:r>
      <w:r w:rsidR="00665D61"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администрации Партиз</w:t>
      </w:r>
      <w:r w:rsidR="00961C09">
        <w:rPr>
          <w:rFonts w:ascii="Times New Roman" w:eastAsia="Calibri" w:hAnsi="Times New Roman" w:cs="Times New Roman"/>
          <w:sz w:val="24"/>
          <w:szCs w:val="24"/>
          <w:lang w:eastAsia="en-US"/>
        </w:rPr>
        <w:t>анского городского округа от 23.12.</w:t>
      </w:r>
      <w:r w:rsidR="00665D61"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2019 № 2198-па, устанавливающее порядок исполнения местного бюджета в 2020 году.</w:t>
      </w:r>
    </w:p>
    <w:p w:rsidR="00665D61" w:rsidRPr="00665D61" w:rsidRDefault="00665D61" w:rsidP="00665D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61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осуществлялось в условиях введения ограничительных мер по предотвращению распространения коронавирусной инфекции COVID-19. Для поддержки экономики и уменьшения налоговой нагрузки на отрасли экономики, в наибольшей мере пострадавшие в связи с введением ограничительных мер, </w:t>
      </w:r>
      <w:r w:rsidR="00961C09">
        <w:rPr>
          <w:rFonts w:ascii="Times New Roman" w:eastAsia="Times New Roman" w:hAnsi="Times New Roman" w:cs="Times New Roman"/>
          <w:sz w:val="24"/>
          <w:szCs w:val="24"/>
        </w:rPr>
        <w:t xml:space="preserve">в течение 2020 года </w:t>
      </w:r>
      <w:r w:rsidRPr="00665D61">
        <w:rPr>
          <w:rFonts w:ascii="Times New Roman" w:eastAsia="Times New Roman" w:hAnsi="Times New Roman" w:cs="Times New Roman"/>
          <w:sz w:val="24"/>
          <w:szCs w:val="24"/>
        </w:rPr>
        <w:t>приняты решения о снижении налоговых ставок по ЕНВД</w:t>
      </w:r>
      <w:r w:rsidR="00961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D61">
        <w:rPr>
          <w:rFonts w:ascii="Times New Roman" w:eastAsia="Times New Roman" w:hAnsi="Times New Roman" w:cs="Times New Roman"/>
          <w:sz w:val="24"/>
          <w:szCs w:val="24"/>
        </w:rPr>
        <w:t>и предоставлении налог</w:t>
      </w:r>
      <w:r w:rsidR="00961C09">
        <w:rPr>
          <w:rFonts w:ascii="Times New Roman" w:eastAsia="Times New Roman" w:hAnsi="Times New Roman" w:cs="Times New Roman"/>
          <w:sz w:val="24"/>
          <w:szCs w:val="24"/>
        </w:rPr>
        <w:t>овых льгот по земельному налогу</w:t>
      </w:r>
      <w:r w:rsidRPr="00665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D61" w:rsidRPr="00665D61" w:rsidRDefault="00665D61" w:rsidP="0066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обеспечения сбалансированности бюджета, своевременного исполнения принятых расходных обязательств в Партизанском городском округе </w:t>
      </w:r>
      <w:r w:rsidR="00961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2020 года </w:t>
      </w: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реализ</w:t>
      </w:r>
      <w:r w:rsidR="00961C09">
        <w:rPr>
          <w:rFonts w:ascii="Times New Roman" w:eastAsia="Calibri" w:hAnsi="Times New Roman" w:cs="Times New Roman"/>
          <w:sz w:val="24"/>
          <w:szCs w:val="24"/>
          <w:lang w:eastAsia="en-US"/>
        </w:rPr>
        <w:t>овывался</w:t>
      </w: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мероприятий по росту доходов, оптимизации расходов и совершенствованию долговой политики, утвержденный постановлением администрации Партиз</w:t>
      </w:r>
      <w:r w:rsidR="00961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анского городского округа от 22.10.2018 </w:t>
      </w: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№ 1197-па (в редакции п</w:t>
      </w:r>
      <w:r w:rsidR="00961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остановления от 20.04.2020 </w:t>
      </w: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№ 584-па).</w:t>
      </w:r>
    </w:p>
    <w:p w:rsidR="00665D61" w:rsidRDefault="00665D61" w:rsidP="0066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В условиях режима повышенной готовности, введенного на территории Приморского края Постановлением Губ</w:t>
      </w:r>
      <w:r w:rsidR="00B3663A">
        <w:rPr>
          <w:rFonts w:ascii="Times New Roman" w:eastAsia="Calibri" w:hAnsi="Times New Roman" w:cs="Times New Roman"/>
          <w:sz w:val="24"/>
          <w:szCs w:val="24"/>
          <w:lang w:eastAsia="en-US"/>
        </w:rPr>
        <w:t>ернатора Приморского края от 18.03.</w:t>
      </w: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2020 №  21-пг «О мерах по предотвращению распространения на территории Приморского края новой коронавирусной инфекции (С</w:t>
      </w:r>
      <w:r w:rsidRPr="00665D6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OVID</w:t>
      </w: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-2019)», на основании Федерал</w:t>
      </w:r>
      <w:r w:rsidR="00B3663A">
        <w:rPr>
          <w:rFonts w:ascii="Times New Roman" w:eastAsia="Calibri" w:hAnsi="Times New Roman" w:cs="Times New Roman"/>
          <w:sz w:val="24"/>
          <w:szCs w:val="24"/>
          <w:lang w:eastAsia="en-US"/>
        </w:rPr>
        <w:t>ьного Закона от 12.11.</w:t>
      </w: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2019 № 367-ФЗ  </w:t>
      </w:r>
      <w:hyperlink r:id="rId13" w:history="1">
        <w:r w:rsidRPr="00665D6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  </w:r>
      </w:hyperlink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целях оперативного выделения средств бюджета для проведения первоочередных расходов подготовлено 4 постановления администрации  Партизанского городско округа «О внесении изменений в сводную бюджетную роспись в 2020 году» без внесения изменений в Решение Думы Партизанского городского округа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О бюджете Партизанского городского округа на 2020 год и на плановый период 2021 и 2022 годов».</w:t>
      </w:r>
    </w:p>
    <w:p w:rsidR="00CD2CC7" w:rsidRDefault="00CD2CC7" w:rsidP="0066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5D61" w:rsidRPr="00665D61" w:rsidRDefault="00665D61" w:rsidP="00665D61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D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Принятые меры позволили завершить 2020 год без просроченной кредиторской задолженности по бюджетным обязательствами и образования муниципального долга.</w:t>
      </w:r>
    </w:p>
    <w:p w:rsidR="00665D61" w:rsidRPr="00665D61" w:rsidRDefault="00665D61" w:rsidP="0066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течение 2020 года осуществлял</w:t>
      </w:r>
      <w:r w:rsidR="00CD2CC7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CD2CC7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пере</w:t>
      </w:r>
      <w:r w:rsidR="00CD2CC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распределение финансовых</w:t>
      </w:r>
      <w:r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ресурсов</w:t>
      </w:r>
      <w:r w:rsidR="00CD2CC7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предусмотренных в целях обеспечения реализации</w:t>
      </w:r>
      <w:r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муниципальных программ с учетом приоритетности направления расходов и утвержденных показателей результативности.</w:t>
      </w:r>
    </w:p>
    <w:p w:rsidR="00665D61" w:rsidRPr="00665D61" w:rsidRDefault="00665D61" w:rsidP="0066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2020 году привлечены средства вышестоящих бюджетов на условиях софинансирования для решения вопросов местного значения в</w:t>
      </w:r>
      <w:r w:rsidR="009232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общей</w:t>
      </w:r>
      <w:r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сумме 261</w:t>
      </w:r>
      <w:r w:rsidRPr="00665D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>176,09</w:t>
      </w:r>
      <w:r w:rsidR="009232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</w:t>
      </w:r>
      <w:r w:rsidR="009232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рублей, в том числе: </w:t>
      </w:r>
    </w:p>
    <w:p w:rsidR="00665D61" w:rsidRPr="00665D61" w:rsidRDefault="00923213" w:rsidP="0066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ремонт дорог и дворовых территорий - 143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>741,91 тыс. рублей,</w:t>
      </w:r>
    </w:p>
    <w:p w:rsidR="00665D61" w:rsidRPr="00665D61" w:rsidRDefault="00923213" w:rsidP="0066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благоустройство дворов и общественных территорий –    45 124,48 тыс. рублей, </w:t>
      </w:r>
    </w:p>
    <w:p w:rsidR="00665D61" w:rsidRPr="00665D61" w:rsidRDefault="00923213" w:rsidP="0066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капитальный ремонт муниципальных учреждений образования и культуры - 26 014,06 тыс. рублей, </w:t>
      </w:r>
    </w:p>
    <w:p w:rsidR="00665D61" w:rsidRPr="00665D61" w:rsidRDefault="00923213" w:rsidP="0066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комплектование книжных фондов муниципальных библиотек –  149,25 тыс. рублей, </w:t>
      </w:r>
    </w:p>
    <w:p w:rsidR="00665D61" w:rsidRPr="00665D61" w:rsidRDefault="00923213" w:rsidP="0066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развитие дополнительного образования – 922,64 тыс. рублей,</w:t>
      </w:r>
    </w:p>
    <w:p w:rsidR="00665D61" w:rsidRPr="00665D61" w:rsidRDefault="00923213" w:rsidP="0066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мероприятия в области физической культуры и спорта –    1 202,43 тыс. рублей,</w:t>
      </w:r>
    </w:p>
    <w:p w:rsidR="00665D61" w:rsidRPr="00665D61" w:rsidRDefault="00923213" w:rsidP="0066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переселение граждан из аварийного жилищного фонда –    28 142,23 тыс. рублей, </w:t>
      </w:r>
    </w:p>
    <w:p w:rsidR="00665D61" w:rsidRPr="00665D61" w:rsidRDefault="00923213" w:rsidP="0066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поддержку молодых семей –1 344,29 тыс. рублей, </w:t>
      </w:r>
    </w:p>
    <w:p w:rsidR="00665D61" w:rsidRPr="00665D61" w:rsidRDefault="00923213" w:rsidP="0066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развитие коммунального хозяйства – 7 539,20 тыс. рублей, </w:t>
      </w:r>
    </w:p>
    <w:p w:rsidR="00665D61" w:rsidRPr="00665D61" w:rsidRDefault="00923213" w:rsidP="0066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использование и охрану водных объектов – 5 902,40 тыс. рублей,</w:t>
      </w:r>
    </w:p>
    <w:p w:rsidR="00665D61" w:rsidRPr="00665D61" w:rsidRDefault="00923213" w:rsidP="0066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обеспечение граждан твердым топливом – 1 093,20 тыс. рублей.</w:t>
      </w:r>
    </w:p>
    <w:p w:rsidR="00127062" w:rsidRPr="00665D61" w:rsidRDefault="00665D61" w:rsidP="001270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в Партиза</w:t>
      </w:r>
      <w:r w:rsidR="00127062">
        <w:rPr>
          <w:rFonts w:ascii="Times New Roman" w:eastAsia="Calibri" w:hAnsi="Times New Roman" w:cs="Times New Roman"/>
          <w:sz w:val="24"/>
          <w:szCs w:val="24"/>
          <w:lang w:eastAsia="en-US"/>
        </w:rPr>
        <w:t>нском городском округе реализовывались</w:t>
      </w: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5 федеральных прое</w:t>
      </w:r>
      <w:r w:rsidR="00127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ктов из 3 национальных проектов, </w:t>
      </w:r>
      <w:r w:rsidR="00127062"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20 муниципальных программ и 1 ведомственной целевой программы. Расходы бюджета, исполненные в рамках муниципальных и ведомственных целевых программ, составляют 84% в общем объеме расходов местного бюджета.</w:t>
      </w:r>
    </w:p>
    <w:p w:rsidR="00127062" w:rsidRDefault="00127062" w:rsidP="001270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Приоритетное место в структуре муниципальных программ занимают социально-ориентированные муниципальные програм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мы. Их доля в 2020 году составила</w:t>
      </w: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80%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всех </w:t>
      </w: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программных расходов бюджета города. </w:t>
      </w:r>
    </w:p>
    <w:p w:rsidR="00665D61" w:rsidRPr="00665D61" w:rsidRDefault="00127062" w:rsidP="001270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665D61">
        <w:rPr>
          <w:rFonts w:ascii="Times New Roman" w:eastAsia="Times New Roman" w:hAnsi="Times New Roman" w:cs="Times New Roman"/>
          <w:sz w:val="24"/>
          <w:szCs w:val="24"/>
        </w:rPr>
        <w:t>рвоочередные расходные обязательства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66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D61" w:rsidRPr="00665D61">
        <w:rPr>
          <w:rFonts w:ascii="Times New Roman" w:eastAsia="Times New Roman" w:hAnsi="Times New Roman" w:cs="Times New Roman"/>
          <w:sz w:val="24"/>
          <w:szCs w:val="24"/>
        </w:rPr>
        <w:t>исполнены в полном объеме</w:t>
      </w:r>
      <w:r w:rsidR="00665D61" w:rsidRPr="001270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65D61" w:rsidRPr="00665D61">
        <w:rPr>
          <w:rFonts w:ascii="Times New Roman" w:eastAsia="Times New Roman" w:hAnsi="Times New Roman" w:cs="Tahoma"/>
          <w:sz w:val="24"/>
          <w:szCs w:val="24"/>
        </w:rPr>
        <w:t>За счет бюджетных средств осущест</w:t>
      </w:r>
      <w:r>
        <w:rPr>
          <w:rFonts w:ascii="Times New Roman" w:eastAsia="Times New Roman" w:hAnsi="Times New Roman" w:cs="Tahoma"/>
          <w:sz w:val="24"/>
          <w:szCs w:val="24"/>
        </w:rPr>
        <w:t xml:space="preserve">влена выплата заработной платы на общую сумму </w:t>
      </w:r>
      <w:r w:rsidR="00665D61" w:rsidRPr="00665D61">
        <w:rPr>
          <w:rFonts w:ascii="Times New Roman" w:eastAsia="Times New Roman" w:hAnsi="Times New Roman" w:cs="Tahoma"/>
          <w:sz w:val="24"/>
          <w:szCs w:val="24"/>
        </w:rPr>
        <w:t xml:space="preserve">   485 266,50 тыс. рублей, уплата взносов в государственные внебюджетные фонды – 145 008,70 тыс. рублей, что обеспечило своевременные и полные расчеты по заработной плате с работниками муниципальных учреждений и органов местного самоуправления. </w:t>
      </w:r>
    </w:p>
    <w:p w:rsidR="00665D61" w:rsidRPr="00665D61" w:rsidRDefault="00127062" w:rsidP="001270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За 2020 год достигнуты целевые показатели повышения заработной платы отдельных категорий работников бюджетной сферы, установленные «дорожными картами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в рамках р</w:t>
      </w:r>
      <w:r w:rsidR="00665D61"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еализация указов Президента Российской Федерации, направленных на повышение уровня оплаты труда отдельным катего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риям работников бюджетной сферы</w:t>
      </w:r>
      <w:r w:rsidR="00665D61"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27062" w:rsidRDefault="00665D61" w:rsidP="001270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5D61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осуществлено погашение муниципального долга, обеспечено соблюдение нормативов, установленных бюджетным законодательством в части формирования расходов на содержание органов местного самоуправления, размера дефицита муниципального бюджета</w:t>
      </w:r>
      <w:r w:rsidR="00127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</w:t>
      </w:r>
      <w:r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тчётный финансовый 2020 год </w:t>
      </w:r>
      <w:r w:rsidR="001270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завершен </w:t>
      </w:r>
      <w:r w:rsidRPr="00665D61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профицитом бюджета.</w:t>
      </w:r>
    </w:p>
    <w:p w:rsidR="00127062" w:rsidRDefault="00665D61" w:rsidP="001270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D33">
        <w:rPr>
          <w:rFonts w:ascii="Times New Roman" w:eastAsia="Times New Roman" w:hAnsi="Times New Roman" w:cs="Times New Roman"/>
          <w:sz w:val="24"/>
          <w:szCs w:val="24"/>
        </w:rPr>
        <w:t xml:space="preserve">Бюджет Партизанского городского округа на 2020 год и плановый период 2021 и 2022 годов был утвержден </w:t>
      </w:r>
      <w:r w:rsidRPr="006E2D33">
        <w:rPr>
          <w:rFonts w:ascii="Times New Roman" w:hAnsi="Times New Roman" w:cs="Times New Roman"/>
          <w:sz w:val="24"/>
          <w:szCs w:val="24"/>
        </w:rPr>
        <w:t>от 10.12.2019 №169-р «О бюджете Партизанского городского округа на 2020 год и плановый период 2021 и 2022 годов» в редакции от 29.12.2020 №200-р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062" w:rsidRDefault="00127062" w:rsidP="001270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внесенных</w:t>
      </w:r>
      <w:r w:rsidR="00BD620E" w:rsidRPr="003158C4">
        <w:rPr>
          <w:rFonts w:ascii="Times New Roman" w:eastAsia="Calibri" w:hAnsi="Times New Roman" w:cs="Times New Roman"/>
          <w:sz w:val="24"/>
          <w:szCs w:val="24"/>
        </w:rPr>
        <w:t xml:space="preserve"> изменений, первоначальные показатели бюджета по доходам на 20</w:t>
      </w:r>
      <w:r w:rsidR="006E2D33" w:rsidRPr="003158C4">
        <w:rPr>
          <w:rFonts w:ascii="Times New Roman" w:eastAsia="Calibri" w:hAnsi="Times New Roman" w:cs="Times New Roman"/>
          <w:sz w:val="24"/>
          <w:szCs w:val="24"/>
        </w:rPr>
        <w:t>20</w:t>
      </w:r>
      <w:r w:rsidR="00BD620E" w:rsidRPr="003158C4">
        <w:rPr>
          <w:rFonts w:ascii="Times New Roman" w:eastAsia="Calibri" w:hAnsi="Times New Roman" w:cs="Times New Roman"/>
          <w:sz w:val="24"/>
          <w:szCs w:val="24"/>
        </w:rPr>
        <w:t xml:space="preserve"> год увеличены на </w:t>
      </w:r>
      <w:r w:rsidR="003158C4" w:rsidRPr="003158C4">
        <w:rPr>
          <w:rFonts w:ascii="Times New Roman" w:eastAsia="Calibri" w:hAnsi="Times New Roman" w:cs="Times New Roman"/>
          <w:sz w:val="24"/>
          <w:szCs w:val="24"/>
        </w:rPr>
        <w:t>308 348,87</w:t>
      </w:r>
      <w:r w:rsidR="00BD620E" w:rsidRPr="003158C4">
        <w:rPr>
          <w:rFonts w:ascii="Times New Roman" w:eastAsia="Calibri" w:hAnsi="Times New Roman" w:cs="Times New Roman"/>
          <w:sz w:val="24"/>
          <w:szCs w:val="24"/>
        </w:rPr>
        <w:t xml:space="preserve"> тыс. рублей, по расходам на </w:t>
      </w:r>
      <w:r w:rsidR="003158C4" w:rsidRPr="003158C4">
        <w:rPr>
          <w:rFonts w:ascii="Times New Roman" w:eastAsia="Calibri" w:hAnsi="Times New Roman" w:cs="Times New Roman"/>
          <w:sz w:val="24"/>
          <w:szCs w:val="24"/>
        </w:rPr>
        <w:t>271 015,54</w:t>
      </w:r>
      <w:r w:rsidR="00BD620E" w:rsidRPr="003158C4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127062" w:rsidRDefault="00BD620E" w:rsidP="001270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C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27062">
        <w:rPr>
          <w:rFonts w:ascii="Times New Roman" w:eastAsia="Calibri" w:hAnsi="Times New Roman" w:cs="Times New Roman"/>
          <w:sz w:val="24"/>
          <w:szCs w:val="24"/>
        </w:rPr>
        <w:t xml:space="preserve">актуальной, действующей на конец отчетного периода, </w:t>
      </w:r>
      <w:r w:rsidRPr="003158C4">
        <w:rPr>
          <w:rFonts w:ascii="Times New Roman" w:eastAsia="Calibri" w:hAnsi="Times New Roman" w:cs="Times New Roman"/>
          <w:sz w:val="24"/>
          <w:szCs w:val="24"/>
        </w:rPr>
        <w:t>редакции основные характеристики бюджета Партизанского городского округа на 20</w:t>
      </w:r>
      <w:r w:rsidR="006E2D33" w:rsidRPr="003158C4">
        <w:rPr>
          <w:rFonts w:ascii="Times New Roman" w:eastAsia="Calibri" w:hAnsi="Times New Roman" w:cs="Times New Roman"/>
          <w:sz w:val="24"/>
          <w:szCs w:val="24"/>
        </w:rPr>
        <w:t>20</w:t>
      </w:r>
      <w:r w:rsidRPr="003158C4">
        <w:rPr>
          <w:rFonts w:ascii="Times New Roman" w:eastAsia="Calibri" w:hAnsi="Times New Roman" w:cs="Times New Roman"/>
          <w:sz w:val="24"/>
          <w:szCs w:val="24"/>
        </w:rPr>
        <w:t xml:space="preserve"> год составили: доходы </w:t>
      </w:r>
      <w:r w:rsidRPr="003158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</w:t>
      </w:r>
      <w:r w:rsidR="003158C4" w:rsidRPr="003158C4">
        <w:rPr>
          <w:rFonts w:ascii="Times New Roman" w:eastAsia="Times New Roman" w:hAnsi="Times New Roman" w:cs="Times New Roman"/>
          <w:bCs/>
          <w:sz w:val="24"/>
          <w:szCs w:val="24"/>
        </w:rPr>
        <w:t>1 443 382,54</w:t>
      </w:r>
      <w:r w:rsidRPr="003158C4">
        <w:rPr>
          <w:rFonts w:ascii="Times New Roman" w:eastAsia="Calibri" w:hAnsi="Times New Roman" w:cs="Times New Roman"/>
          <w:sz w:val="24"/>
          <w:szCs w:val="24"/>
        </w:rPr>
        <w:t xml:space="preserve"> тыс. рублей, расходы – 1</w:t>
      </w:r>
      <w:r w:rsidR="003158C4" w:rsidRPr="003158C4">
        <w:rPr>
          <w:rFonts w:ascii="Times New Roman" w:eastAsia="Calibri" w:hAnsi="Times New Roman" w:cs="Times New Roman"/>
          <w:sz w:val="24"/>
          <w:szCs w:val="24"/>
        </w:rPr>
        <w:t> 406 049,21</w:t>
      </w:r>
      <w:r w:rsidRPr="003158C4">
        <w:rPr>
          <w:rFonts w:ascii="Times New Roman" w:eastAsia="Calibri" w:hAnsi="Times New Roman" w:cs="Times New Roman"/>
          <w:sz w:val="24"/>
          <w:szCs w:val="24"/>
        </w:rPr>
        <w:t xml:space="preserve"> тыс. рублей, профицит</w:t>
      </w:r>
      <w:r w:rsidR="009232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C4">
        <w:rPr>
          <w:rFonts w:ascii="Times New Roman" w:eastAsia="Calibri" w:hAnsi="Times New Roman" w:cs="Times New Roman"/>
          <w:sz w:val="24"/>
          <w:szCs w:val="24"/>
        </w:rPr>
        <w:t>бюджета –</w:t>
      </w:r>
      <w:r w:rsidR="003158C4" w:rsidRPr="003158C4">
        <w:rPr>
          <w:rFonts w:ascii="Times New Roman" w:eastAsia="Calibri" w:hAnsi="Times New Roman" w:cs="Times New Roman"/>
          <w:sz w:val="24"/>
          <w:szCs w:val="24"/>
        </w:rPr>
        <w:t>7 333,33</w:t>
      </w:r>
      <w:r w:rsidRPr="003158C4">
        <w:rPr>
          <w:rFonts w:ascii="Times New Roman" w:eastAsia="Calibri" w:hAnsi="Times New Roman" w:cs="Times New Roman"/>
          <w:sz w:val="24"/>
          <w:szCs w:val="24"/>
        </w:rPr>
        <w:t xml:space="preserve"> тыс. рублей, предельный объем </w:t>
      </w:r>
      <w:r w:rsidRPr="003158C4">
        <w:rPr>
          <w:rStyle w:val="a7"/>
          <w:rFonts w:ascii="Times New Roman" w:hAnsi="Times New Roman" w:cs="Times New Roman"/>
          <w:sz w:val="24"/>
          <w:szCs w:val="24"/>
        </w:rPr>
        <w:t xml:space="preserve">муниципального долга ПГО – </w:t>
      </w:r>
      <w:r w:rsidR="003158C4" w:rsidRPr="003158C4">
        <w:rPr>
          <w:rStyle w:val="a7"/>
          <w:rFonts w:ascii="Times New Roman" w:hAnsi="Times New Roman" w:cs="Times New Roman"/>
          <w:sz w:val="24"/>
          <w:szCs w:val="24"/>
        </w:rPr>
        <w:t>7</w:t>
      </w:r>
      <w:r w:rsidRPr="003158C4">
        <w:rPr>
          <w:rStyle w:val="a7"/>
          <w:rFonts w:ascii="Times New Roman" w:hAnsi="Times New Roman" w:cs="Times New Roman"/>
          <w:sz w:val="24"/>
          <w:szCs w:val="24"/>
        </w:rPr>
        <w:t xml:space="preserve"> 333,33 тыс. рублей, верхний предел </w:t>
      </w:r>
      <w:r w:rsidRPr="003158C4">
        <w:rPr>
          <w:rFonts w:ascii="Times New Roman" w:eastAsia="Calibri" w:hAnsi="Times New Roman" w:cs="Times New Roman"/>
          <w:sz w:val="24"/>
          <w:szCs w:val="24"/>
        </w:rPr>
        <w:t>муниципального внутреннего долга ПГО на 01.01.20</w:t>
      </w:r>
      <w:r w:rsidR="006E2D33" w:rsidRPr="003158C4">
        <w:rPr>
          <w:rFonts w:ascii="Times New Roman" w:eastAsia="Calibri" w:hAnsi="Times New Roman" w:cs="Times New Roman"/>
          <w:sz w:val="24"/>
          <w:szCs w:val="24"/>
        </w:rPr>
        <w:t>2</w:t>
      </w:r>
      <w:r w:rsidR="003158C4" w:rsidRPr="003158C4">
        <w:rPr>
          <w:rFonts w:ascii="Times New Roman" w:eastAsia="Calibri" w:hAnsi="Times New Roman" w:cs="Times New Roman"/>
          <w:sz w:val="24"/>
          <w:szCs w:val="24"/>
        </w:rPr>
        <w:t>1</w:t>
      </w:r>
      <w:r w:rsidRPr="003158C4">
        <w:rPr>
          <w:rFonts w:ascii="Times New Roman" w:eastAsia="Calibri" w:hAnsi="Times New Roman" w:cs="Times New Roman"/>
          <w:sz w:val="24"/>
          <w:szCs w:val="24"/>
        </w:rPr>
        <w:t xml:space="preserve"> года – </w:t>
      </w:r>
      <w:r w:rsidR="003158C4" w:rsidRPr="003158C4">
        <w:rPr>
          <w:rFonts w:ascii="Times New Roman" w:eastAsia="Calibri" w:hAnsi="Times New Roman" w:cs="Times New Roman"/>
          <w:sz w:val="24"/>
          <w:szCs w:val="24"/>
        </w:rPr>
        <w:t>0</w:t>
      </w:r>
      <w:r w:rsidR="009D7E06">
        <w:rPr>
          <w:rFonts w:ascii="Times New Roman" w:eastAsia="Calibri" w:hAnsi="Times New Roman" w:cs="Times New Roman"/>
          <w:sz w:val="24"/>
          <w:szCs w:val="24"/>
        </w:rPr>
        <w:t xml:space="preserve">0,00 </w:t>
      </w:r>
      <w:r w:rsidRPr="003158C4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1270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62DC" w:rsidRPr="003158C4" w:rsidRDefault="009D7E06" w:rsidP="001270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значение первоначального показателя прогнозируемых доходов местного бюджета на 2020 год </w:t>
      </w:r>
      <w:r w:rsidR="00F262DC" w:rsidRPr="003158C4">
        <w:rPr>
          <w:rFonts w:ascii="Times New Roman" w:eastAsia="Times New Roman" w:hAnsi="Times New Roman" w:cs="Times New Roman"/>
          <w:sz w:val="24"/>
          <w:szCs w:val="24"/>
        </w:rPr>
        <w:t xml:space="preserve">составлял </w:t>
      </w:r>
      <w:r w:rsidR="003158C4" w:rsidRPr="003158C4">
        <w:rPr>
          <w:rFonts w:ascii="Times New Roman" w:eastAsia="Times New Roman" w:hAnsi="Times New Roman" w:cs="Times New Roman"/>
          <w:sz w:val="24"/>
          <w:szCs w:val="24"/>
        </w:rPr>
        <w:t>1 135 033,67</w:t>
      </w:r>
      <w:r w:rsidR="00F262DC" w:rsidRPr="003158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262DC" w:rsidRPr="003158C4">
        <w:rPr>
          <w:rFonts w:ascii="Times New Roman" w:eastAsia="Times New Roman" w:hAnsi="Times New Roman" w:cs="Times New Roman"/>
          <w:sz w:val="24"/>
          <w:szCs w:val="24"/>
        </w:rPr>
        <w:t xml:space="preserve">в окончательной редакции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62DC" w:rsidRPr="003158C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158C4" w:rsidRPr="003158C4">
        <w:rPr>
          <w:rFonts w:ascii="Times New Roman" w:eastAsia="Times New Roman" w:hAnsi="Times New Roman" w:cs="Times New Roman"/>
          <w:bCs/>
          <w:sz w:val="24"/>
          <w:szCs w:val="24"/>
        </w:rPr>
        <w:t> 443 382,54</w:t>
      </w:r>
      <w:r w:rsidR="00F262DC" w:rsidRPr="003158C4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Изменения и дополнения в доходную часть бюджета вносились с учетом фактических поступлений доходов в бюджет и на основании предложений главных администраторов доходов бюджета, а также  в связи с изменением бюджетного законодательства и сверхплановыми поступлениями межбюджетных трансфертов</w:t>
      </w:r>
      <w:r w:rsidR="00094509" w:rsidRPr="003158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94509" w:rsidRPr="003158C4">
        <w:rPr>
          <w:rFonts w:ascii="Times New Roman" w:eastAsia="Times New Roman" w:hAnsi="Times New Roman" w:cs="Times New Roman"/>
          <w:sz w:val="24"/>
          <w:szCs w:val="24"/>
        </w:rPr>
        <w:t>аблица №</w:t>
      </w:r>
      <w:r w:rsidR="00F2659F" w:rsidRPr="003158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F3F" w:rsidRPr="003158C4">
        <w:rPr>
          <w:rFonts w:ascii="Times New Roman" w:eastAsia="Times New Roman" w:hAnsi="Times New Roman" w:cs="Times New Roman"/>
          <w:sz w:val="24"/>
          <w:szCs w:val="24"/>
        </w:rPr>
        <w:t>)</w:t>
      </w:r>
      <w:r w:rsidR="00F262DC" w:rsidRPr="00315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161" w:rsidRPr="003158C4" w:rsidRDefault="00EB7161" w:rsidP="00EB7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58C4">
        <w:rPr>
          <w:rFonts w:ascii="Times New Roman" w:eastAsia="Times New Roman" w:hAnsi="Times New Roman" w:cs="Times New Roman"/>
          <w:sz w:val="20"/>
          <w:szCs w:val="20"/>
        </w:rPr>
        <w:t>Таблица №</w:t>
      </w:r>
      <w:r w:rsidR="00F2659F" w:rsidRPr="003158C4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983F3F" w:rsidRPr="003158C4" w:rsidRDefault="00983F3F" w:rsidP="0098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8C4">
        <w:rPr>
          <w:rFonts w:ascii="Times New Roman" w:eastAsia="Times New Roman" w:hAnsi="Times New Roman" w:cs="Times New Roman"/>
          <w:b/>
          <w:sz w:val="24"/>
          <w:szCs w:val="24"/>
        </w:rPr>
        <w:t>Изменения доходной части</w:t>
      </w:r>
    </w:p>
    <w:p w:rsidR="00F262DC" w:rsidRPr="002265A1" w:rsidRDefault="00983F3F" w:rsidP="0098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158C4">
        <w:rPr>
          <w:rFonts w:ascii="Times New Roman" w:eastAsia="Times New Roman" w:hAnsi="Times New Roman" w:cs="Times New Roman"/>
          <w:b/>
          <w:sz w:val="24"/>
          <w:szCs w:val="24"/>
        </w:rPr>
        <w:t>бюджета городского округа на 20</w:t>
      </w:r>
      <w:r w:rsidR="006E2D33" w:rsidRPr="003158C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158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F31106" w:rsidRPr="003158C4" w:rsidRDefault="00F31106" w:rsidP="00F31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65A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265A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265A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265A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265A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265A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265A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265A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265A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EB7161" w:rsidRPr="002265A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EB7161" w:rsidRPr="003158C4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3158C4">
        <w:rPr>
          <w:rFonts w:ascii="Times New Roman" w:eastAsia="Times New Roman" w:hAnsi="Times New Roman" w:cs="Times New Roman"/>
          <w:sz w:val="20"/>
          <w:szCs w:val="20"/>
        </w:rPr>
        <w:t>ыс. рублей</w:t>
      </w:r>
    </w:p>
    <w:tbl>
      <w:tblPr>
        <w:tblW w:w="9072" w:type="dxa"/>
        <w:jc w:val="center"/>
        <w:tblInd w:w="-13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7"/>
        <w:gridCol w:w="1437"/>
        <w:gridCol w:w="1275"/>
        <w:gridCol w:w="1525"/>
        <w:gridCol w:w="1558"/>
      </w:tblGrid>
      <w:tr w:rsidR="009D62ED" w:rsidRPr="002265A1" w:rsidTr="009D7E06">
        <w:trPr>
          <w:trHeight w:val="1309"/>
          <w:tblHeader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98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  <w:p w:rsidR="009D62ED" w:rsidRPr="009D62ED" w:rsidRDefault="009D62ED" w:rsidP="003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решению №169-Р от 10.12.19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3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согласно решению №182-Р от 31.01.2020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9D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согласно решению №196-Р от 14.05.2020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9D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согласно решению №200-Р от 29.12.2020</w:t>
            </w:r>
          </w:p>
        </w:tc>
      </w:tr>
      <w:tr w:rsidR="009D62ED" w:rsidRPr="002265A1" w:rsidTr="009D7E06">
        <w:trPr>
          <w:tblHeader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62ED" w:rsidRPr="002265A1" w:rsidTr="009D7E06">
        <w:trPr>
          <w:tblHeader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Прогнозируемый общий объем доходов партизанского городского округа, всего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5D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1 135 033,67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9D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1 208 503,76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5D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1 389 193,04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9D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1 413 382,54</w:t>
            </w:r>
          </w:p>
        </w:tc>
      </w:tr>
      <w:tr w:rsidR="009D62ED" w:rsidRPr="002265A1" w:rsidTr="009D7E06">
        <w:trPr>
          <w:tblHeader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C5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2ED" w:rsidRPr="002265A1" w:rsidTr="009D7E06">
        <w:trPr>
          <w:tblHeader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трансферты, получаемые из других бюджетов бюджетной системы РФ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sz w:val="20"/>
                <w:szCs w:val="20"/>
              </w:rPr>
              <w:t>551 893,67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9D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625 363,76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C5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806 053,04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837 473,88</w:t>
            </w:r>
          </w:p>
        </w:tc>
      </w:tr>
      <w:tr w:rsidR="009D62ED" w:rsidRPr="002265A1" w:rsidTr="009D7E06">
        <w:trPr>
          <w:tblHeader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расходов бюджета Партизанского городского округа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3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1 135 033,67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5D0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62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1 211 364,05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9D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62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1 395 536,40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5D0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62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1 406 049,21</w:t>
            </w:r>
          </w:p>
        </w:tc>
      </w:tr>
      <w:tr w:rsidR="009D62ED" w:rsidRPr="002265A1" w:rsidTr="009D7E06">
        <w:trPr>
          <w:tblHeader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 (Дефицит) бюджета Партизанского городского округа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C5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-2 860,29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9D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-6 343,36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2265A1" w:rsidRDefault="009D62ED" w:rsidP="009D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7 333,33</w:t>
            </w:r>
          </w:p>
        </w:tc>
      </w:tr>
      <w:tr w:rsidR="009D62ED" w:rsidRPr="002265A1" w:rsidTr="009D7E06">
        <w:trPr>
          <w:tblHeader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предельный объем муниципального долга ПГО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sz w:val="20"/>
                <w:szCs w:val="20"/>
              </w:rPr>
              <w:t>7 333,33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9D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7 333,33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7 333,33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2265A1" w:rsidRDefault="009D62ED" w:rsidP="009D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7 333,33</w:t>
            </w:r>
          </w:p>
        </w:tc>
      </w:tr>
      <w:tr w:rsidR="009D62ED" w:rsidRPr="002265A1" w:rsidTr="009D7E06">
        <w:trPr>
          <w:tblHeader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31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предел муниципального внутреннего долга ПГО на 01.01.21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C5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9D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5D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62ED" w:rsidRPr="002265A1" w:rsidTr="009D7E06">
        <w:trPr>
          <w:tblHeader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верхний предел долга по муниципальным гарантиям ПГО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3158C4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4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D" w:rsidRPr="009D62ED" w:rsidRDefault="009D62ED" w:rsidP="005D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D7E06" w:rsidRDefault="009D7E06" w:rsidP="00C75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21C" w:rsidRPr="009D62ED" w:rsidRDefault="00A2729F" w:rsidP="00C75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2ED">
        <w:rPr>
          <w:rFonts w:ascii="Times New Roman" w:eastAsia="Times New Roman" w:hAnsi="Times New Roman" w:cs="Times New Roman"/>
          <w:sz w:val="24"/>
          <w:szCs w:val="24"/>
        </w:rPr>
        <w:t>В ходе проверк</w:t>
      </w:r>
      <w:r w:rsidR="00781C8C" w:rsidRPr="009D62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62ED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</w:t>
      </w:r>
      <w:r w:rsidR="00F262DC" w:rsidRPr="009D62ED">
        <w:rPr>
          <w:rFonts w:ascii="Times New Roman" w:eastAsia="Times New Roman" w:hAnsi="Times New Roman" w:cs="Times New Roman"/>
          <w:sz w:val="24"/>
          <w:szCs w:val="24"/>
        </w:rPr>
        <w:t xml:space="preserve">сопоставительный </w:t>
      </w:r>
      <w:r w:rsidRPr="009D62E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9D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2ED">
        <w:rPr>
          <w:rFonts w:ascii="Times New Roman" w:eastAsia="Times New Roman" w:hAnsi="Times New Roman" w:cs="Times New Roman"/>
          <w:sz w:val="24"/>
          <w:szCs w:val="24"/>
        </w:rPr>
        <w:t>плановых показателей</w:t>
      </w:r>
      <w:r w:rsidR="00DF624D" w:rsidRPr="009D62ED">
        <w:rPr>
          <w:rFonts w:ascii="Times New Roman" w:eastAsia="Times New Roman" w:hAnsi="Times New Roman" w:cs="Times New Roman"/>
          <w:sz w:val="24"/>
          <w:szCs w:val="24"/>
        </w:rPr>
        <w:t>, утвержденных Решением о бюджете на 20</w:t>
      </w:r>
      <w:r w:rsidR="009D62ED" w:rsidRPr="009D62E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624D" w:rsidRPr="009D62ED">
        <w:rPr>
          <w:rFonts w:ascii="Times New Roman" w:eastAsia="Times New Roman" w:hAnsi="Times New Roman" w:cs="Times New Roman"/>
          <w:sz w:val="24"/>
          <w:szCs w:val="24"/>
        </w:rPr>
        <w:t xml:space="preserve"> год и указанных в</w:t>
      </w:r>
      <w:r w:rsidR="009D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24D" w:rsidRPr="009D62ED">
        <w:rPr>
          <w:rFonts w:ascii="Times New Roman" w:eastAsia="Times New Roman" w:hAnsi="Times New Roman" w:cs="Times New Roman"/>
          <w:sz w:val="24"/>
          <w:szCs w:val="24"/>
        </w:rPr>
        <w:t xml:space="preserve">сводной бюджетной росписи и </w:t>
      </w:r>
      <w:r w:rsidR="00C75691" w:rsidRPr="009D62ED">
        <w:rPr>
          <w:rFonts w:ascii="Times New Roman" w:eastAsia="Times New Roman" w:hAnsi="Times New Roman" w:cs="Times New Roman"/>
          <w:sz w:val="24"/>
          <w:szCs w:val="24"/>
        </w:rPr>
        <w:t>аналогичных показателей Отчета</w:t>
      </w:r>
      <w:r w:rsidR="00DF624D" w:rsidRPr="009D62ED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Партизанского городского округа за 20</w:t>
      </w:r>
      <w:r w:rsidR="009D62ED" w:rsidRPr="009D62E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 xml:space="preserve"> год (Т</w:t>
      </w:r>
      <w:r w:rsidR="00DF624D" w:rsidRPr="009D62ED">
        <w:rPr>
          <w:rFonts w:ascii="Times New Roman" w:eastAsia="Times New Roman" w:hAnsi="Times New Roman" w:cs="Times New Roman"/>
          <w:sz w:val="24"/>
          <w:szCs w:val="24"/>
        </w:rPr>
        <w:t>аблица №</w:t>
      </w:r>
      <w:r w:rsidR="00F2659F" w:rsidRPr="009D62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624D" w:rsidRPr="009D62E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B7161" w:rsidRPr="009D62ED" w:rsidRDefault="00EB7161" w:rsidP="00EB7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62ED">
        <w:rPr>
          <w:rFonts w:ascii="Times New Roman" w:eastAsia="Times New Roman" w:hAnsi="Times New Roman" w:cs="Times New Roman"/>
          <w:sz w:val="20"/>
          <w:szCs w:val="20"/>
        </w:rPr>
        <w:t>Таблица №</w:t>
      </w:r>
      <w:r w:rsidR="00F2659F" w:rsidRPr="009D62ED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983F3F" w:rsidRPr="009D62ED" w:rsidRDefault="00983F3F" w:rsidP="00E9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2ED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Соотношение плановых показателей бюджета </w:t>
      </w:r>
    </w:p>
    <w:p w:rsidR="00983F3F" w:rsidRPr="009D62ED" w:rsidRDefault="00983F3F" w:rsidP="00E9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2ED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9D62ED" w:rsidRPr="009D62E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D62E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показателей Отчета об его исполнении  </w:t>
      </w:r>
    </w:p>
    <w:p w:rsidR="00EC7AD8" w:rsidRPr="009D62ED" w:rsidRDefault="00EB7161" w:rsidP="00EC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62ED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r w:rsidR="00EC7AD8" w:rsidRPr="009D62ED">
        <w:rPr>
          <w:rFonts w:ascii="Times New Roman" w:eastAsia="Times New Roman" w:hAnsi="Times New Roman" w:cs="Times New Roman"/>
          <w:sz w:val="20"/>
          <w:szCs w:val="20"/>
        </w:rPr>
        <w:t>ыс. рублей</w:t>
      </w: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2919"/>
        <w:gridCol w:w="1334"/>
        <w:gridCol w:w="1418"/>
        <w:gridCol w:w="1417"/>
        <w:gridCol w:w="993"/>
        <w:gridCol w:w="1134"/>
        <w:gridCol w:w="708"/>
      </w:tblGrid>
      <w:tr w:rsidR="002265A1" w:rsidRPr="002265A1" w:rsidTr="00983F3F">
        <w:tc>
          <w:tcPr>
            <w:tcW w:w="2919" w:type="dxa"/>
            <w:vMerge w:val="restart"/>
          </w:tcPr>
          <w:p w:rsidR="00EC7AD8" w:rsidRPr="009D62ED" w:rsidRDefault="00EC7AD8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9" w:type="dxa"/>
            <w:gridSpan w:val="3"/>
          </w:tcPr>
          <w:p w:rsidR="00EC7AD8" w:rsidRPr="009D62ED" w:rsidRDefault="00EC7AD8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835" w:type="dxa"/>
            <w:gridSpan w:val="3"/>
          </w:tcPr>
          <w:p w:rsidR="00EC7AD8" w:rsidRPr="009D62ED" w:rsidRDefault="00EC7AD8" w:rsidP="009D6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 Решения о бюджете на 20</w:t>
            </w:r>
            <w:r w:rsidR="009D62ED"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2265A1" w:rsidRPr="002265A1" w:rsidTr="00983F3F">
        <w:tc>
          <w:tcPr>
            <w:tcW w:w="2919" w:type="dxa"/>
            <w:vMerge/>
          </w:tcPr>
          <w:p w:rsidR="00EC7AD8" w:rsidRPr="009D62ED" w:rsidRDefault="00EC7AD8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C7AD8" w:rsidRPr="009D62ED" w:rsidRDefault="00EC7AD8" w:rsidP="009D62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Решению </w:t>
            </w: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на 20</w:t>
            </w:r>
            <w:r w:rsidR="009D62ED"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EC7AD8" w:rsidRPr="009D62ED" w:rsidRDefault="00EC7AD8" w:rsidP="00120A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бюджетной отчетности (форма 0503</w:t>
            </w:r>
            <w:r w:rsidR="00120ACB" w:rsidRPr="009D62ED">
              <w:rPr>
                <w:rFonts w:ascii="Times New Roman" w:eastAsia="Calibri" w:hAnsi="Times New Roman" w:cs="Times New Roman"/>
                <w:sz w:val="20"/>
                <w:szCs w:val="20"/>
              </w:rPr>
              <w:t>317</w:t>
            </w:r>
            <w:r w:rsidRPr="009D62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C7AD8" w:rsidRPr="009D62ED" w:rsidRDefault="00EC7AD8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сводной бюджетной росписи</w:t>
            </w:r>
          </w:p>
        </w:tc>
        <w:tc>
          <w:tcPr>
            <w:tcW w:w="993" w:type="dxa"/>
          </w:tcPr>
          <w:p w:rsidR="00EC7AD8" w:rsidRPr="009D62ED" w:rsidRDefault="00EC7AD8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отношению к бюджетной отчетности</w:t>
            </w:r>
          </w:p>
        </w:tc>
        <w:tc>
          <w:tcPr>
            <w:tcW w:w="1134" w:type="dxa"/>
          </w:tcPr>
          <w:p w:rsidR="00EC7AD8" w:rsidRPr="009D62ED" w:rsidRDefault="00EC7AD8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отношению к сводной бюджетной росписи</w:t>
            </w:r>
          </w:p>
        </w:tc>
        <w:tc>
          <w:tcPr>
            <w:tcW w:w="708" w:type="dxa"/>
          </w:tcPr>
          <w:p w:rsidR="00EC7AD8" w:rsidRPr="009D62ED" w:rsidRDefault="00EC7AD8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265A1" w:rsidRPr="002265A1" w:rsidTr="00983F3F">
        <w:tc>
          <w:tcPr>
            <w:tcW w:w="2919" w:type="dxa"/>
          </w:tcPr>
          <w:p w:rsidR="00EC7AD8" w:rsidRPr="009D62ED" w:rsidRDefault="00EC7AD8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34" w:type="dxa"/>
          </w:tcPr>
          <w:p w:rsidR="00EC7AD8" w:rsidRPr="009D62ED" w:rsidRDefault="00EC7AD8" w:rsidP="00EC7A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C7AD8" w:rsidRPr="009D62ED" w:rsidRDefault="00EC7AD8" w:rsidP="00EC7A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C7AD8" w:rsidRPr="009D62ED" w:rsidRDefault="00EC7AD8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C7AD8" w:rsidRPr="009D62ED" w:rsidRDefault="00EC7AD8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C7AD8" w:rsidRPr="009D62ED" w:rsidRDefault="00EC7AD8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C7AD8" w:rsidRPr="009D62ED" w:rsidRDefault="00EC7AD8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7216" w:rsidRPr="00F67216" w:rsidTr="00983F3F">
        <w:tc>
          <w:tcPr>
            <w:tcW w:w="2919" w:type="dxa"/>
          </w:tcPr>
          <w:p w:rsidR="00866080" w:rsidRPr="009D62ED" w:rsidRDefault="00866080" w:rsidP="00CF2EE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1334" w:type="dxa"/>
          </w:tcPr>
          <w:p w:rsidR="00866080" w:rsidRPr="00F67216" w:rsidRDefault="00866080" w:rsidP="009D62E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1 413 382,54</w:t>
            </w:r>
          </w:p>
        </w:tc>
        <w:tc>
          <w:tcPr>
            <w:tcW w:w="1418" w:type="dxa"/>
          </w:tcPr>
          <w:p w:rsidR="00866080" w:rsidRPr="00F67216" w:rsidRDefault="00866080" w:rsidP="00283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1 413 382,54</w:t>
            </w:r>
          </w:p>
        </w:tc>
        <w:tc>
          <w:tcPr>
            <w:tcW w:w="1417" w:type="dxa"/>
          </w:tcPr>
          <w:p w:rsidR="00866080" w:rsidRPr="00F67216" w:rsidRDefault="00866080" w:rsidP="00C224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66080" w:rsidRPr="00F67216" w:rsidRDefault="00F67216" w:rsidP="00EC7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6080" w:rsidRPr="00F67216" w:rsidRDefault="00866080" w:rsidP="00F77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6080" w:rsidRPr="00F67216" w:rsidRDefault="00866080" w:rsidP="00F77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216" w:rsidRPr="00F67216" w:rsidTr="00983F3F">
        <w:tc>
          <w:tcPr>
            <w:tcW w:w="2919" w:type="dxa"/>
          </w:tcPr>
          <w:p w:rsidR="00866080" w:rsidRPr="009D62ED" w:rsidRDefault="00866080" w:rsidP="00CF2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334" w:type="dxa"/>
          </w:tcPr>
          <w:p w:rsidR="00866080" w:rsidRPr="00F67216" w:rsidRDefault="00866080" w:rsidP="00EC7A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080" w:rsidRPr="00F67216" w:rsidRDefault="00866080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6080" w:rsidRPr="00F67216" w:rsidRDefault="00866080" w:rsidP="00154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6080" w:rsidRPr="00F67216" w:rsidRDefault="00866080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6080" w:rsidRPr="00F67216" w:rsidRDefault="00866080" w:rsidP="00F77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6080" w:rsidRPr="00F67216" w:rsidRDefault="00866080" w:rsidP="00F77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216" w:rsidRPr="00F67216" w:rsidTr="00983F3F">
        <w:tc>
          <w:tcPr>
            <w:tcW w:w="2919" w:type="dxa"/>
          </w:tcPr>
          <w:p w:rsidR="00866080" w:rsidRPr="009D62ED" w:rsidRDefault="00866080" w:rsidP="00CF2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0001 Налоговые и неналоговые доходы</w:t>
            </w:r>
          </w:p>
        </w:tc>
        <w:tc>
          <w:tcPr>
            <w:tcW w:w="1334" w:type="dxa"/>
          </w:tcPr>
          <w:p w:rsidR="00866080" w:rsidRPr="00F67216" w:rsidRDefault="00866080" w:rsidP="001A5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575 908,66</w:t>
            </w:r>
          </w:p>
        </w:tc>
        <w:tc>
          <w:tcPr>
            <w:tcW w:w="1418" w:type="dxa"/>
          </w:tcPr>
          <w:p w:rsidR="00866080" w:rsidRPr="00F67216" w:rsidRDefault="00866080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575 908,66</w:t>
            </w:r>
          </w:p>
        </w:tc>
        <w:tc>
          <w:tcPr>
            <w:tcW w:w="1417" w:type="dxa"/>
          </w:tcPr>
          <w:p w:rsidR="00866080" w:rsidRPr="00F67216" w:rsidRDefault="00866080" w:rsidP="005D09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6080" w:rsidRPr="00F67216" w:rsidRDefault="00F67216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6080" w:rsidRPr="00F67216" w:rsidRDefault="00866080" w:rsidP="00F77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6080" w:rsidRPr="00F67216" w:rsidRDefault="00866080" w:rsidP="00F77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216" w:rsidRPr="00F67216" w:rsidTr="00983F3F">
        <w:tc>
          <w:tcPr>
            <w:tcW w:w="2919" w:type="dxa"/>
          </w:tcPr>
          <w:p w:rsidR="00866080" w:rsidRPr="009D62ED" w:rsidRDefault="00866080" w:rsidP="00CF2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000202Безвозмездные поступления от других бюджетов бюджетной системы РФ</w:t>
            </w:r>
          </w:p>
        </w:tc>
        <w:tc>
          <w:tcPr>
            <w:tcW w:w="1334" w:type="dxa"/>
          </w:tcPr>
          <w:p w:rsidR="00866080" w:rsidRPr="00F67216" w:rsidRDefault="00866080" w:rsidP="009D62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837 473,88</w:t>
            </w:r>
          </w:p>
        </w:tc>
        <w:tc>
          <w:tcPr>
            <w:tcW w:w="1418" w:type="dxa"/>
          </w:tcPr>
          <w:p w:rsidR="00866080" w:rsidRPr="00F67216" w:rsidRDefault="00866080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837 473,88</w:t>
            </w:r>
          </w:p>
        </w:tc>
        <w:tc>
          <w:tcPr>
            <w:tcW w:w="1417" w:type="dxa"/>
          </w:tcPr>
          <w:p w:rsidR="00866080" w:rsidRPr="00F67216" w:rsidRDefault="00866080" w:rsidP="005D09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6080" w:rsidRPr="00F67216" w:rsidRDefault="00F67216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6080" w:rsidRPr="00F67216" w:rsidRDefault="00866080" w:rsidP="00F77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6080" w:rsidRPr="00F67216" w:rsidRDefault="00866080" w:rsidP="00F77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080" w:rsidRPr="002265A1" w:rsidTr="00983F3F">
        <w:tc>
          <w:tcPr>
            <w:tcW w:w="2919" w:type="dxa"/>
          </w:tcPr>
          <w:p w:rsidR="00866080" w:rsidRPr="009D62ED" w:rsidRDefault="00866080" w:rsidP="00CF2EE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бюджета -всего</w:t>
            </w:r>
          </w:p>
        </w:tc>
        <w:tc>
          <w:tcPr>
            <w:tcW w:w="1334" w:type="dxa"/>
          </w:tcPr>
          <w:p w:rsidR="00866080" w:rsidRPr="00F67216" w:rsidRDefault="00866080" w:rsidP="009D62E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1 406 049,21</w:t>
            </w:r>
          </w:p>
        </w:tc>
        <w:tc>
          <w:tcPr>
            <w:tcW w:w="1418" w:type="dxa"/>
          </w:tcPr>
          <w:p w:rsidR="00866080" w:rsidRPr="00F67216" w:rsidRDefault="00866080" w:rsidP="007250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1 406 299,19</w:t>
            </w:r>
          </w:p>
        </w:tc>
        <w:tc>
          <w:tcPr>
            <w:tcW w:w="1417" w:type="dxa"/>
          </w:tcPr>
          <w:p w:rsidR="00866080" w:rsidRPr="00F67216" w:rsidRDefault="00F67216" w:rsidP="001549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1 406 299,19</w:t>
            </w:r>
          </w:p>
        </w:tc>
        <w:tc>
          <w:tcPr>
            <w:tcW w:w="993" w:type="dxa"/>
          </w:tcPr>
          <w:p w:rsidR="00F67216" w:rsidRPr="00F67216" w:rsidRDefault="00F67216" w:rsidP="002837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249,9</w:t>
            </w:r>
            <w:r w:rsidR="002837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66080" w:rsidRPr="00F67216" w:rsidRDefault="00F67216" w:rsidP="00872F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66080" w:rsidRPr="00F67216" w:rsidRDefault="00F67216" w:rsidP="00F67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66080" w:rsidRPr="002265A1" w:rsidTr="00983F3F">
        <w:tc>
          <w:tcPr>
            <w:tcW w:w="2919" w:type="dxa"/>
          </w:tcPr>
          <w:p w:rsidR="00866080" w:rsidRPr="009D62ED" w:rsidRDefault="00866080" w:rsidP="00CF2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0100 Общегосударственные вопросы</w:t>
            </w:r>
          </w:p>
        </w:tc>
        <w:tc>
          <w:tcPr>
            <w:tcW w:w="1334" w:type="dxa"/>
          </w:tcPr>
          <w:p w:rsidR="00866080" w:rsidRPr="00F67216" w:rsidRDefault="00866080" w:rsidP="00154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192 192,80</w:t>
            </w:r>
          </w:p>
        </w:tc>
        <w:tc>
          <w:tcPr>
            <w:tcW w:w="1418" w:type="dxa"/>
          </w:tcPr>
          <w:p w:rsidR="00866080" w:rsidRPr="00F67216" w:rsidRDefault="00866080" w:rsidP="005D09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192 442,79</w:t>
            </w:r>
          </w:p>
        </w:tc>
        <w:tc>
          <w:tcPr>
            <w:tcW w:w="1417" w:type="dxa"/>
          </w:tcPr>
          <w:p w:rsidR="00866080" w:rsidRPr="00F67216" w:rsidRDefault="00F67216" w:rsidP="005D09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192 442,79</w:t>
            </w:r>
          </w:p>
        </w:tc>
        <w:tc>
          <w:tcPr>
            <w:tcW w:w="993" w:type="dxa"/>
          </w:tcPr>
          <w:p w:rsidR="00866080" w:rsidRPr="00F67216" w:rsidRDefault="00F67216" w:rsidP="0028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249,9</w:t>
            </w:r>
            <w:r w:rsidR="0028372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66080" w:rsidRPr="00F67216" w:rsidRDefault="00866080" w:rsidP="00402B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66080" w:rsidRPr="00F67216" w:rsidRDefault="00866080" w:rsidP="00F77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216" w:rsidRPr="002265A1" w:rsidTr="00983F3F">
        <w:tc>
          <w:tcPr>
            <w:tcW w:w="2919" w:type="dxa"/>
          </w:tcPr>
          <w:p w:rsidR="00F67216" w:rsidRPr="009D62ED" w:rsidRDefault="00F67216" w:rsidP="00CF2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334" w:type="dxa"/>
          </w:tcPr>
          <w:p w:rsidR="00F67216" w:rsidRPr="00F67216" w:rsidRDefault="00F67216" w:rsidP="00154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14 425,55</w:t>
            </w:r>
          </w:p>
        </w:tc>
        <w:tc>
          <w:tcPr>
            <w:tcW w:w="1418" w:type="dxa"/>
          </w:tcPr>
          <w:p w:rsidR="00F67216" w:rsidRPr="00F67216" w:rsidRDefault="00F67216" w:rsidP="005D09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14 425,55</w:t>
            </w:r>
          </w:p>
        </w:tc>
        <w:tc>
          <w:tcPr>
            <w:tcW w:w="1417" w:type="dxa"/>
          </w:tcPr>
          <w:p w:rsidR="00F67216" w:rsidRPr="00F67216" w:rsidRDefault="00F67216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14 425,55</w:t>
            </w:r>
          </w:p>
        </w:tc>
        <w:tc>
          <w:tcPr>
            <w:tcW w:w="993" w:type="dxa"/>
          </w:tcPr>
          <w:p w:rsidR="00F67216" w:rsidRPr="00F67216" w:rsidRDefault="00F67216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67216" w:rsidRPr="00F67216" w:rsidRDefault="00F67216" w:rsidP="00402B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67216" w:rsidRPr="00F67216" w:rsidRDefault="00F67216" w:rsidP="00F77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216" w:rsidRPr="002265A1" w:rsidTr="00983F3F">
        <w:tc>
          <w:tcPr>
            <w:tcW w:w="2919" w:type="dxa"/>
          </w:tcPr>
          <w:p w:rsidR="00F67216" w:rsidRPr="009D62ED" w:rsidRDefault="00F67216" w:rsidP="00CF2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334" w:type="dxa"/>
          </w:tcPr>
          <w:p w:rsidR="00F67216" w:rsidRPr="00F67216" w:rsidRDefault="00F67216" w:rsidP="00154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194 053,49 </w:t>
            </w:r>
          </w:p>
        </w:tc>
        <w:tc>
          <w:tcPr>
            <w:tcW w:w="1418" w:type="dxa"/>
          </w:tcPr>
          <w:p w:rsidR="00F67216" w:rsidRPr="00F67216" w:rsidRDefault="00F67216" w:rsidP="005D09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194 053,49</w:t>
            </w:r>
          </w:p>
        </w:tc>
        <w:tc>
          <w:tcPr>
            <w:tcW w:w="1417" w:type="dxa"/>
          </w:tcPr>
          <w:p w:rsidR="00F67216" w:rsidRPr="00F67216" w:rsidRDefault="00F67216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194 053,49</w:t>
            </w:r>
          </w:p>
        </w:tc>
        <w:tc>
          <w:tcPr>
            <w:tcW w:w="993" w:type="dxa"/>
          </w:tcPr>
          <w:p w:rsidR="00F67216" w:rsidRPr="00F67216" w:rsidRDefault="00F67216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67216" w:rsidRPr="00F67216" w:rsidRDefault="00F67216" w:rsidP="00402B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67216" w:rsidRPr="00F67216" w:rsidRDefault="00F67216" w:rsidP="00F77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216" w:rsidRPr="002265A1" w:rsidTr="00983F3F">
        <w:tc>
          <w:tcPr>
            <w:tcW w:w="2919" w:type="dxa"/>
          </w:tcPr>
          <w:p w:rsidR="00F67216" w:rsidRPr="009D62ED" w:rsidRDefault="00F67216" w:rsidP="00CF2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0500 Жилищно – коммунальное хозяйство</w:t>
            </w:r>
          </w:p>
        </w:tc>
        <w:tc>
          <w:tcPr>
            <w:tcW w:w="1334" w:type="dxa"/>
          </w:tcPr>
          <w:p w:rsidR="00F67216" w:rsidRPr="00F67216" w:rsidRDefault="00F67216" w:rsidP="00154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150 464,70</w:t>
            </w:r>
          </w:p>
        </w:tc>
        <w:tc>
          <w:tcPr>
            <w:tcW w:w="1418" w:type="dxa"/>
          </w:tcPr>
          <w:p w:rsidR="00F67216" w:rsidRPr="00F67216" w:rsidRDefault="00F67216" w:rsidP="005D09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150 464,70</w:t>
            </w:r>
          </w:p>
        </w:tc>
        <w:tc>
          <w:tcPr>
            <w:tcW w:w="1417" w:type="dxa"/>
          </w:tcPr>
          <w:p w:rsidR="00F67216" w:rsidRPr="00F67216" w:rsidRDefault="00F67216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150 464,70</w:t>
            </w:r>
          </w:p>
        </w:tc>
        <w:tc>
          <w:tcPr>
            <w:tcW w:w="993" w:type="dxa"/>
          </w:tcPr>
          <w:p w:rsidR="00F67216" w:rsidRPr="00F67216" w:rsidRDefault="00F67216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67216" w:rsidRPr="00F67216" w:rsidRDefault="00F67216" w:rsidP="00402B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67216" w:rsidRPr="00F67216" w:rsidRDefault="00F67216" w:rsidP="00F77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216" w:rsidRPr="002265A1" w:rsidTr="00983F3F">
        <w:tc>
          <w:tcPr>
            <w:tcW w:w="2919" w:type="dxa"/>
          </w:tcPr>
          <w:p w:rsidR="00F67216" w:rsidRPr="009D62ED" w:rsidRDefault="00F67216" w:rsidP="00CF2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334" w:type="dxa"/>
          </w:tcPr>
          <w:p w:rsidR="00F67216" w:rsidRPr="00F67216" w:rsidRDefault="00F67216" w:rsidP="00872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6 010,00</w:t>
            </w:r>
          </w:p>
        </w:tc>
        <w:tc>
          <w:tcPr>
            <w:tcW w:w="1418" w:type="dxa"/>
          </w:tcPr>
          <w:p w:rsidR="00F67216" w:rsidRPr="00F67216" w:rsidRDefault="00F67216" w:rsidP="005D09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6 010,00</w:t>
            </w:r>
          </w:p>
        </w:tc>
        <w:tc>
          <w:tcPr>
            <w:tcW w:w="1417" w:type="dxa"/>
          </w:tcPr>
          <w:p w:rsidR="00F67216" w:rsidRPr="00F67216" w:rsidRDefault="00F67216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Calibri" w:hAnsi="Times New Roman" w:cs="Times New Roman"/>
                <w:sz w:val="20"/>
                <w:szCs w:val="20"/>
              </w:rPr>
              <w:t>6 010,00</w:t>
            </w:r>
          </w:p>
        </w:tc>
        <w:tc>
          <w:tcPr>
            <w:tcW w:w="993" w:type="dxa"/>
          </w:tcPr>
          <w:p w:rsidR="00F67216" w:rsidRPr="00F67216" w:rsidRDefault="00F67216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67216" w:rsidRPr="00F67216" w:rsidRDefault="00F67216" w:rsidP="00402B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67216" w:rsidRPr="00F67216" w:rsidRDefault="00F67216" w:rsidP="00F77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3727" w:rsidRPr="002265A1" w:rsidTr="00983F3F">
        <w:tc>
          <w:tcPr>
            <w:tcW w:w="2919" w:type="dxa"/>
          </w:tcPr>
          <w:p w:rsidR="00283727" w:rsidRPr="009D62ED" w:rsidRDefault="00283727" w:rsidP="008351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0700 Образование</w:t>
            </w:r>
          </w:p>
        </w:tc>
        <w:tc>
          <w:tcPr>
            <w:tcW w:w="1334" w:type="dxa"/>
          </w:tcPr>
          <w:p w:rsidR="00283727" w:rsidRPr="00866080" w:rsidRDefault="00283727" w:rsidP="008660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638 607,09</w:t>
            </w:r>
          </w:p>
        </w:tc>
        <w:tc>
          <w:tcPr>
            <w:tcW w:w="1418" w:type="dxa"/>
          </w:tcPr>
          <w:p w:rsidR="00283727" w:rsidRPr="00866080" w:rsidRDefault="00283727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638 607,09</w:t>
            </w:r>
          </w:p>
        </w:tc>
        <w:tc>
          <w:tcPr>
            <w:tcW w:w="1417" w:type="dxa"/>
          </w:tcPr>
          <w:p w:rsidR="00283727" w:rsidRPr="00866080" w:rsidRDefault="00283727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638 607,09</w:t>
            </w:r>
          </w:p>
        </w:tc>
        <w:tc>
          <w:tcPr>
            <w:tcW w:w="993" w:type="dxa"/>
          </w:tcPr>
          <w:p w:rsidR="00283727" w:rsidRPr="00F67216" w:rsidRDefault="00283727" w:rsidP="0028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3727" w:rsidRPr="00F67216" w:rsidRDefault="00283727" w:rsidP="0028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3727" w:rsidRPr="00F67216" w:rsidRDefault="00283727" w:rsidP="0028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3727" w:rsidRPr="002265A1" w:rsidTr="00983F3F">
        <w:tc>
          <w:tcPr>
            <w:tcW w:w="2919" w:type="dxa"/>
          </w:tcPr>
          <w:p w:rsidR="00283727" w:rsidRPr="009D62ED" w:rsidRDefault="00283727" w:rsidP="008351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334" w:type="dxa"/>
          </w:tcPr>
          <w:p w:rsidR="00283727" w:rsidRPr="00866080" w:rsidRDefault="00283727" w:rsidP="00154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73 396,20</w:t>
            </w:r>
          </w:p>
        </w:tc>
        <w:tc>
          <w:tcPr>
            <w:tcW w:w="1418" w:type="dxa"/>
          </w:tcPr>
          <w:p w:rsidR="00283727" w:rsidRPr="00866080" w:rsidRDefault="00283727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73 396,20</w:t>
            </w:r>
          </w:p>
        </w:tc>
        <w:tc>
          <w:tcPr>
            <w:tcW w:w="1417" w:type="dxa"/>
          </w:tcPr>
          <w:p w:rsidR="00283727" w:rsidRPr="00866080" w:rsidRDefault="00283727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73 396,20</w:t>
            </w:r>
          </w:p>
        </w:tc>
        <w:tc>
          <w:tcPr>
            <w:tcW w:w="993" w:type="dxa"/>
          </w:tcPr>
          <w:p w:rsidR="00283727" w:rsidRPr="00F67216" w:rsidRDefault="00283727" w:rsidP="0028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3727" w:rsidRPr="00F67216" w:rsidRDefault="00283727" w:rsidP="0028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3727" w:rsidRPr="00F67216" w:rsidRDefault="00283727" w:rsidP="0028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3727" w:rsidRPr="002265A1" w:rsidTr="00983F3F">
        <w:tc>
          <w:tcPr>
            <w:tcW w:w="2919" w:type="dxa"/>
          </w:tcPr>
          <w:p w:rsidR="00283727" w:rsidRPr="009D62ED" w:rsidRDefault="00283727" w:rsidP="008351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334" w:type="dxa"/>
          </w:tcPr>
          <w:p w:rsidR="00283727" w:rsidRPr="00866080" w:rsidRDefault="00283727" w:rsidP="00872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125 883,79</w:t>
            </w:r>
          </w:p>
        </w:tc>
        <w:tc>
          <w:tcPr>
            <w:tcW w:w="1418" w:type="dxa"/>
          </w:tcPr>
          <w:p w:rsidR="00283727" w:rsidRPr="00866080" w:rsidRDefault="00283727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125 883,79</w:t>
            </w:r>
          </w:p>
        </w:tc>
        <w:tc>
          <w:tcPr>
            <w:tcW w:w="1417" w:type="dxa"/>
          </w:tcPr>
          <w:p w:rsidR="00283727" w:rsidRPr="00866080" w:rsidRDefault="00283727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125 883,79</w:t>
            </w:r>
          </w:p>
        </w:tc>
        <w:tc>
          <w:tcPr>
            <w:tcW w:w="993" w:type="dxa"/>
          </w:tcPr>
          <w:p w:rsidR="00283727" w:rsidRPr="00F67216" w:rsidRDefault="00283727" w:rsidP="0028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3727" w:rsidRPr="00F67216" w:rsidRDefault="00283727" w:rsidP="0028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3727" w:rsidRPr="00F67216" w:rsidRDefault="00283727" w:rsidP="0028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3727" w:rsidRPr="002265A1" w:rsidTr="00283727">
        <w:trPr>
          <w:trHeight w:val="861"/>
        </w:trPr>
        <w:tc>
          <w:tcPr>
            <w:tcW w:w="2919" w:type="dxa"/>
          </w:tcPr>
          <w:p w:rsidR="00283727" w:rsidRPr="009D62ED" w:rsidRDefault="00283727" w:rsidP="00CF2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334" w:type="dxa"/>
          </w:tcPr>
          <w:p w:rsidR="00283727" w:rsidRPr="00866080" w:rsidRDefault="00283727" w:rsidP="00154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6 448,24</w:t>
            </w:r>
          </w:p>
        </w:tc>
        <w:tc>
          <w:tcPr>
            <w:tcW w:w="1418" w:type="dxa"/>
          </w:tcPr>
          <w:p w:rsidR="00283727" w:rsidRPr="00866080" w:rsidRDefault="00283727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6 448,24</w:t>
            </w:r>
          </w:p>
        </w:tc>
        <w:tc>
          <w:tcPr>
            <w:tcW w:w="1417" w:type="dxa"/>
          </w:tcPr>
          <w:p w:rsidR="00283727" w:rsidRPr="00866080" w:rsidRDefault="00283727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6 448,24</w:t>
            </w:r>
          </w:p>
        </w:tc>
        <w:tc>
          <w:tcPr>
            <w:tcW w:w="993" w:type="dxa"/>
          </w:tcPr>
          <w:p w:rsidR="00283727" w:rsidRPr="00F67216" w:rsidRDefault="00283727" w:rsidP="0028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3727" w:rsidRPr="00F67216" w:rsidRDefault="00283727" w:rsidP="0028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3727" w:rsidRPr="00F67216" w:rsidRDefault="00283727" w:rsidP="0028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3727" w:rsidRPr="002265A1" w:rsidTr="00983F3F">
        <w:tc>
          <w:tcPr>
            <w:tcW w:w="2919" w:type="dxa"/>
          </w:tcPr>
          <w:p w:rsidR="00283727" w:rsidRPr="009D62ED" w:rsidRDefault="00283727" w:rsidP="00CF2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1200 Средства массовой информации</w:t>
            </w:r>
          </w:p>
        </w:tc>
        <w:tc>
          <w:tcPr>
            <w:tcW w:w="1334" w:type="dxa"/>
          </w:tcPr>
          <w:p w:rsidR="00283727" w:rsidRPr="00866080" w:rsidRDefault="00283727" w:rsidP="00154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4 524,0</w:t>
            </w:r>
          </w:p>
        </w:tc>
        <w:tc>
          <w:tcPr>
            <w:tcW w:w="1418" w:type="dxa"/>
          </w:tcPr>
          <w:p w:rsidR="00283727" w:rsidRPr="00866080" w:rsidRDefault="00283727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4 524,0</w:t>
            </w:r>
          </w:p>
        </w:tc>
        <w:tc>
          <w:tcPr>
            <w:tcW w:w="1417" w:type="dxa"/>
          </w:tcPr>
          <w:p w:rsidR="00283727" w:rsidRPr="00866080" w:rsidRDefault="00283727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4 524,0</w:t>
            </w:r>
          </w:p>
        </w:tc>
        <w:tc>
          <w:tcPr>
            <w:tcW w:w="993" w:type="dxa"/>
          </w:tcPr>
          <w:p w:rsidR="00283727" w:rsidRPr="00F67216" w:rsidRDefault="00283727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3727" w:rsidRPr="00F67216" w:rsidRDefault="00283727" w:rsidP="00402B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3727" w:rsidRPr="00F67216" w:rsidRDefault="00283727" w:rsidP="00F77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3727" w:rsidRPr="002265A1" w:rsidTr="00983F3F">
        <w:tc>
          <w:tcPr>
            <w:tcW w:w="2919" w:type="dxa"/>
          </w:tcPr>
          <w:p w:rsidR="00283727" w:rsidRPr="009D62ED" w:rsidRDefault="00283727" w:rsidP="00CF2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2ED">
              <w:rPr>
                <w:rFonts w:ascii="Times New Roman" w:eastAsia="Times New Roman" w:hAnsi="Times New Roman" w:cs="Times New Roman"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334" w:type="dxa"/>
          </w:tcPr>
          <w:p w:rsidR="00283727" w:rsidRPr="00866080" w:rsidRDefault="00283727" w:rsidP="00154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43,34</w:t>
            </w:r>
          </w:p>
        </w:tc>
        <w:tc>
          <w:tcPr>
            <w:tcW w:w="1418" w:type="dxa"/>
          </w:tcPr>
          <w:p w:rsidR="00283727" w:rsidRPr="00866080" w:rsidRDefault="00283727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43,34</w:t>
            </w:r>
          </w:p>
        </w:tc>
        <w:tc>
          <w:tcPr>
            <w:tcW w:w="1417" w:type="dxa"/>
          </w:tcPr>
          <w:p w:rsidR="00283727" w:rsidRPr="00866080" w:rsidRDefault="00283727" w:rsidP="00283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80">
              <w:rPr>
                <w:rFonts w:ascii="Times New Roman" w:eastAsia="Calibri" w:hAnsi="Times New Roman" w:cs="Times New Roman"/>
                <w:sz w:val="20"/>
                <w:szCs w:val="20"/>
              </w:rPr>
              <w:t>43,34</w:t>
            </w:r>
          </w:p>
        </w:tc>
        <w:tc>
          <w:tcPr>
            <w:tcW w:w="993" w:type="dxa"/>
          </w:tcPr>
          <w:p w:rsidR="00283727" w:rsidRPr="00F67216" w:rsidRDefault="00283727" w:rsidP="00EC7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3727" w:rsidRPr="00F67216" w:rsidRDefault="00283727" w:rsidP="00402B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3727" w:rsidRPr="00F67216" w:rsidRDefault="00283727" w:rsidP="00F77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D7E06" w:rsidRDefault="009D7E06" w:rsidP="00C75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106" w:rsidRPr="00283727" w:rsidRDefault="009D7E06" w:rsidP="00C75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31106" w:rsidRPr="00283727">
        <w:rPr>
          <w:rFonts w:ascii="Times New Roman" w:eastAsia="Calibri" w:hAnsi="Times New Roman" w:cs="Times New Roman"/>
          <w:sz w:val="24"/>
          <w:szCs w:val="24"/>
        </w:rPr>
        <w:t>ри проверке установлены факты отклонения показател</w:t>
      </w:r>
      <w:r>
        <w:rPr>
          <w:rFonts w:ascii="Times New Roman" w:eastAsia="Calibri" w:hAnsi="Times New Roman" w:cs="Times New Roman"/>
          <w:sz w:val="24"/>
          <w:szCs w:val="24"/>
        </w:rPr>
        <w:t>ей сводной бюджетной росписи от показателей</w:t>
      </w:r>
      <w:r w:rsidR="00F31106" w:rsidRPr="00283727">
        <w:rPr>
          <w:rFonts w:ascii="Times New Roman" w:eastAsia="Calibri" w:hAnsi="Times New Roman" w:cs="Times New Roman"/>
          <w:sz w:val="24"/>
          <w:szCs w:val="24"/>
        </w:rPr>
        <w:t xml:space="preserve"> расходной части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31106" w:rsidRPr="00283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529" w:rsidRPr="00283727">
        <w:rPr>
          <w:rFonts w:ascii="Times New Roman" w:eastAsia="Calibri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eastAsia="Calibri" w:hAnsi="Times New Roman" w:cs="Times New Roman"/>
          <w:sz w:val="24"/>
          <w:szCs w:val="24"/>
        </w:rPr>
        <w:t>Решения о бюджете</w:t>
      </w:r>
      <w:r w:rsidR="00F31106" w:rsidRPr="002837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1106" w:rsidRPr="00283727" w:rsidRDefault="009D7E06" w:rsidP="00C75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же, п</w:t>
      </w:r>
      <w:r w:rsidR="00F77F4F" w:rsidRPr="00283727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C75691" w:rsidRPr="00283727">
        <w:rPr>
          <w:rFonts w:ascii="Times New Roman" w:eastAsia="Times New Roman" w:hAnsi="Times New Roman" w:cs="Times New Roman"/>
          <w:sz w:val="24"/>
          <w:szCs w:val="24"/>
        </w:rPr>
        <w:t>сопоставительном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F4F" w:rsidRPr="0028372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31106" w:rsidRPr="00283727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F77F4F" w:rsidRPr="0028372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691" w:rsidRPr="00283727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F31106" w:rsidRPr="00283727">
        <w:rPr>
          <w:rFonts w:ascii="Times New Roman" w:eastAsia="Times New Roman" w:hAnsi="Times New Roman" w:cs="Times New Roman"/>
          <w:sz w:val="24"/>
          <w:szCs w:val="24"/>
        </w:rPr>
        <w:t>Отчета об исполн</w:t>
      </w:r>
      <w:r w:rsidR="00C75691" w:rsidRPr="00283727">
        <w:rPr>
          <w:rFonts w:ascii="Times New Roman" w:eastAsia="Times New Roman" w:hAnsi="Times New Roman" w:cs="Times New Roman"/>
          <w:sz w:val="24"/>
          <w:szCs w:val="24"/>
        </w:rPr>
        <w:t>ении консолидированного бюджета</w:t>
      </w:r>
      <w:r w:rsidR="00F31106" w:rsidRPr="00283727"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городского округа за отчетный финансовый год (ф. 0503317) </w:t>
      </w:r>
      <w:r w:rsidR="00F77F4F" w:rsidRPr="00283727">
        <w:rPr>
          <w:rFonts w:ascii="Times New Roman" w:eastAsia="Times New Roman" w:hAnsi="Times New Roman" w:cs="Times New Roman"/>
          <w:sz w:val="24"/>
          <w:szCs w:val="24"/>
        </w:rPr>
        <w:t>и Решения о бюджете на 20</w:t>
      </w:r>
      <w:r w:rsidR="00283727" w:rsidRPr="0028372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77F4F" w:rsidRPr="00283727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установлены расхождения.</w:t>
      </w:r>
    </w:p>
    <w:p w:rsidR="00D94F9B" w:rsidRPr="00ED4A0A" w:rsidRDefault="009D7E06" w:rsidP="00C75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83727">
        <w:rPr>
          <w:rFonts w:ascii="Times New Roman" w:hAnsi="Times New Roman" w:cs="Times New Roman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A347A5" w:rsidRPr="00283727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управления</w:t>
      </w:r>
      <w:r w:rsidR="00A347A5" w:rsidRPr="002837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</w:t>
      </w:r>
      <w:r w:rsidR="00A347A5" w:rsidRPr="00283727">
        <w:rPr>
          <w:rFonts w:ascii="Times New Roman" w:hAnsi="Times New Roman" w:cs="Times New Roman"/>
          <w:sz w:val="24"/>
          <w:szCs w:val="24"/>
        </w:rPr>
        <w:t xml:space="preserve">от </w:t>
      </w:r>
      <w:r w:rsidR="00283727" w:rsidRPr="00283727">
        <w:rPr>
          <w:rFonts w:ascii="Times New Roman" w:hAnsi="Times New Roman" w:cs="Times New Roman"/>
          <w:sz w:val="24"/>
          <w:szCs w:val="24"/>
        </w:rPr>
        <w:t>30</w:t>
      </w:r>
      <w:r w:rsidR="00A347A5" w:rsidRPr="00283727">
        <w:rPr>
          <w:rFonts w:ascii="Times New Roman" w:hAnsi="Times New Roman" w:cs="Times New Roman"/>
          <w:sz w:val="24"/>
          <w:szCs w:val="24"/>
        </w:rPr>
        <w:t>.12.20</w:t>
      </w:r>
      <w:r w:rsidR="00283727" w:rsidRPr="00283727">
        <w:rPr>
          <w:rFonts w:ascii="Times New Roman" w:hAnsi="Times New Roman" w:cs="Times New Roman"/>
          <w:sz w:val="24"/>
          <w:szCs w:val="24"/>
        </w:rPr>
        <w:t>20</w:t>
      </w:r>
      <w:r w:rsidR="00A347A5" w:rsidRPr="00283727">
        <w:rPr>
          <w:rFonts w:ascii="Times New Roman" w:hAnsi="Times New Roman" w:cs="Times New Roman"/>
          <w:sz w:val="24"/>
          <w:szCs w:val="24"/>
        </w:rPr>
        <w:t xml:space="preserve"> №</w:t>
      </w:r>
      <w:r w:rsidR="00283727" w:rsidRPr="00283727">
        <w:rPr>
          <w:rFonts w:ascii="Times New Roman" w:hAnsi="Times New Roman" w:cs="Times New Roman"/>
          <w:sz w:val="24"/>
          <w:szCs w:val="24"/>
        </w:rPr>
        <w:t>66</w:t>
      </w:r>
      <w:r w:rsidR="006A781A" w:rsidRPr="00283727">
        <w:rPr>
          <w:rFonts w:ascii="Times New Roman" w:hAnsi="Times New Roman" w:cs="Times New Roman"/>
          <w:sz w:val="24"/>
          <w:szCs w:val="24"/>
        </w:rPr>
        <w:t>-</w:t>
      </w:r>
      <w:r w:rsidR="00A347A5" w:rsidRPr="00283727">
        <w:rPr>
          <w:rFonts w:ascii="Times New Roman" w:hAnsi="Times New Roman" w:cs="Times New Roman"/>
          <w:sz w:val="24"/>
          <w:szCs w:val="24"/>
        </w:rPr>
        <w:t>н «О внесении изменений в показатели сводной бюджетной росписи бюджета ПГО на 20</w:t>
      </w:r>
      <w:r w:rsidR="00283727" w:rsidRPr="00283727">
        <w:rPr>
          <w:rFonts w:ascii="Times New Roman" w:hAnsi="Times New Roman" w:cs="Times New Roman"/>
          <w:sz w:val="24"/>
          <w:szCs w:val="24"/>
        </w:rPr>
        <w:t>20</w:t>
      </w:r>
      <w:r w:rsidR="00A347A5" w:rsidRPr="00283727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72F35" w:rsidRPr="00283727">
        <w:rPr>
          <w:rFonts w:ascii="Times New Roman" w:hAnsi="Times New Roman" w:cs="Times New Roman"/>
          <w:sz w:val="24"/>
          <w:szCs w:val="24"/>
        </w:rPr>
        <w:t>2</w:t>
      </w:r>
      <w:r w:rsidR="00283727" w:rsidRPr="00283727">
        <w:rPr>
          <w:rFonts w:ascii="Times New Roman" w:hAnsi="Times New Roman" w:cs="Times New Roman"/>
          <w:sz w:val="24"/>
          <w:szCs w:val="24"/>
        </w:rPr>
        <w:t>1</w:t>
      </w:r>
      <w:r w:rsidR="00A347A5" w:rsidRPr="00283727">
        <w:rPr>
          <w:rFonts w:ascii="Times New Roman" w:hAnsi="Times New Roman" w:cs="Times New Roman"/>
          <w:sz w:val="24"/>
          <w:szCs w:val="24"/>
        </w:rPr>
        <w:t xml:space="preserve"> и 202</w:t>
      </w:r>
      <w:r w:rsidR="00283727" w:rsidRPr="00283727">
        <w:rPr>
          <w:rFonts w:ascii="Times New Roman" w:hAnsi="Times New Roman" w:cs="Times New Roman"/>
          <w:sz w:val="24"/>
          <w:szCs w:val="24"/>
        </w:rPr>
        <w:t>2</w:t>
      </w:r>
      <w:r w:rsidR="00A347A5" w:rsidRPr="00283727">
        <w:rPr>
          <w:rFonts w:ascii="Times New Roman" w:hAnsi="Times New Roman" w:cs="Times New Roman"/>
          <w:sz w:val="24"/>
          <w:szCs w:val="24"/>
        </w:rPr>
        <w:t xml:space="preserve"> годов» внесены изменения в сводную бюджетную роспись.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7A5" w:rsidRPr="00ED4A0A">
        <w:rPr>
          <w:rFonts w:ascii="Times New Roman" w:hAnsi="Times New Roman" w:cs="Times New Roman"/>
          <w:sz w:val="24"/>
          <w:szCs w:val="24"/>
        </w:rPr>
        <w:t>В соответствии с данным приказом у</w:t>
      </w:r>
      <w:r w:rsidR="00283727" w:rsidRPr="00ED4A0A">
        <w:rPr>
          <w:rFonts w:ascii="Times New Roman" w:hAnsi="Times New Roman" w:cs="Times New Roman"/>
          <w:sz w:val="24"/>
          <w:szCs w:val="24"/>
        </w:rPr>
        <w:t>величены</w:t>
      </w:r>
      <w:r w:rsidR="00A347A5" w:rsidRPr="00ED4A0A">
        <w:rPr>
          <w:rFonts w:ascii="Times New Roman" w:hAnsi="Times New Roman" w:cs="Times New Roman"/>
          <w:sz w:val="24"/>
          <w:szCs w:val="24"/>
        </w:rPr>
        <w:t xml:space="preserve"> назначения </w:t>
      </w:r>
      <w:r w:rsidR="00283727" w:rsidRPr="00ED4A0A">
        <w:rPr>
          <w:rFonts w:ascii="Times New Roman" w:hAnsi="Times New Roman" w:cs="Times New Roman"/>
          <w:sz w:val="24"/>
          <w:szCs w:val="24"/>
        </w:rPr>
        <w:t>Администрации Партизанского городского округа</w:t>
      </w:r>
      <w:r w:rsidR="00A347A5" w:rsidRPr="00ED4A0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83727" w:rsidRPr="00ED4A0A">
        <w:rPr>
          <w:rFonts w:ascii="Times New Roman" w:hAnsi="Times New Roman" w:cs="Times New Roman"/>
          <w:sz w:val="24"/>
          <w:szCs w:val="24"/>
        </w:rPr>
        <w:t>249,98</w:t>
      </w:r>
      <w:r w:rsidR="00A347A5" w:rsidRPr="00ED4A0A">
        <w:rPr>
          <w:rFonts w:ascii="Times New Roman" w:hAnsi="Times New Roman" w:cs="Times New Roman"/>
          <w:sz w:val="24"/>
          <w:szCs w:val="24"/>
        </w:rPr>
        <w:t xml:space="preserve"> тыс. рублей, по разделу 0</w:t>
      </w:r>
      <w:r w:rsidR="00283727" w:rsidRPr="00ED4A0A">
        <w:rPr>
          <w:rFonts w:ascii="Times New Roman" w:hAnsi="Times New Roman" w:cs="Times New Roman"/>
          <w:sz w:val="24"/>
          <w:szCs w:val="24"/>
        </w:rPr>
        <w:t>1</w:t>
      </w:r>
      <w:r w:rsidR="00A347A5" w:rsidRPr="00ED4A0A">
        <w:rPr>
          <w:rFonts w:ascii="Times New Roman" w:hAnsi="Times New Roman" w:cs="Times New Roman"/>
          <w:sz w:val="24"/>
          <w:szCs w:val="24"/>
        </w:rPr>
        <w:t>00 «</w:t>
      </w:r>
      <w:r w:rsidR="00283727" w:rsidRPr="00ED4A0A">
        <w:rPr>
          <w:rFonts w:ascii="Times New Roman" w:hAnsi="Times New Roman" w:cs="Times New Roman"/>
          <w:sz w:val="24"/>
          <w:szCs w:val="24"/>
        </w:rPr>
        <w:t>Общегосударственные расходы</w:t>
      </w:r>
      <w:r w:rsidR="00A347A5" w:rsidRPr="00ED4A0A">
        <w:rPr>
          <w:rFonts w:ascii="Times New Roman" w:hAnsi="Times New Roman" w:cs="Times New Roman"/>
          <w:sz w:val="24"/>
          <w:szCs w:val="24"/>
        </w:rPr>
        <w:t>», подразделу 0</w:t>
      </w:r>
      <w:r w:rsidR="00283727" w:rsidRPr="00ED4A0A">
        <w:rPr>
          <w:rFonts w:ascii="Times New Roman" w:hAnsi="Times New Roman" w:cs="Times New Roman"/>
          <w:sz w:val="24"/>
          <w:szCs w:val="24"/>
        </w:rPr>
        <w:t>113</w:t>
      </w:r>
      <w:r w:rsidR="00A347A5" w:rsidRPr="00ED4A0A">
        <w:rPr>
          <w:rFonts w:ascii="Times New Roman" w:hAnsi="Times New Roman" w:cs="Times New Roman"/>
          <w:sz w:val="24"/>
          <w:szCs w:val="24"/>
        </w:rPr>
        <w:t xml:space="preserve"> «</w:t>
      </w:r>
      <w:r w:rsidR="000A7EB8" w:rsidRPr="00ED4A0A">
        <w:rPr>
          <w:rFonts w:ascii="Times New Roman" w:hAnsi="Times New Roman" w:cs="Times New Roman"/>
          <w:sz w:val="24"/>
          <w:szCs w:val="24"/>
        </w:rPr>
        <w:t>Другие общегосударственные расходы»</w:t>
      </w:r>
      <w:r w:rsidR="00A347A5" w:rsidRPr="00ED4A0A">
        <w:rPr>
          <w:rFonts w:ascii="Times New Roman" w:hAnsi="Times New Roman" w:cs="Times New Roman"/>
          <w:sz w:val="24"/>
          <w:szCs w:val="24"/>
        </w:rPr>
        <w:t xml:space="preserve">, целевой статье </w:t>
      </w:r>
      <w:r w:rsidR="000A7EB8" w:rsidRPr="00ED4A0A">
        <w:rPr>
          <w:rFonts w:ascii="Times New Roman" w:hAnsi="Times New Roman" w:cs="Times New Roman"/>
          <w:sz w:val="24"/>
          <w:szCs w:val="24"/>
        </w:rPr>
        <w:t>70 3 02 58790</w:t>
      </w:r>
      <w:r w:rsidR="00A347A5" w:rsidRPr="00ED4A0A">
        <w:rPr>
          <w:rFonts w:ascii="Times New Roman" w:hAnsi="Times New Roman" w:cs="Times New Roman"/>
          <w:sz w:val="24"/>
          <w:szCs w:val="24"/>
        </w:rPr>
        <w:t xml:space="preserve"> «</w:t>
      </w:r>
      <w:r w:rsidR="000A7EB8" w:rsidRPr="00ED4A0A">
        <w:rPr>
          <w:rFonts w:ascii="Times New Roman" w:hAnsi="Times New Roman" w:cs="Times New Roman"/>
          <w:sz w:val="24"/>
          <w:szCs w:val="24"/>
        </w:rPr>
        <w:t>выплаты стимулирующего характера за особые условия труда и дополнительную нагрузку работников органов записи актов гражданского состояния субъектов Российской Федерации, осуществляющих конвертацию и передачу записей актов гражданского состояния, в том числе записей актов</w:t>
      </w:r>
      <w:r w:rsidR="00D94F9B" w:rsidRPr="00ED4A0A">
        <w:rPr>
          <w:rFonts w:ascii="Times New Roman" w:hAnsi="Times New Roman" w:cs="Times New Roman"/>
          <w:sz w:val="24"/>
          <w:szCs w:val="24"/>
        </w:rPr>
        <w:t xml:space="preserve"> о</w:t>
      </w:r>
      <w:r w:rsidR="000A7EB8" w:rsidRPr="00ED4A0A">
        <w:rPr>
          <w:rFonts w:ascii="Times New Roman" w:hAnsi="Times New Roman" w:cs="Times New Roman"/>
          <w:sz w:val="24"/>
          <w:szCs w:val="24"/>
        </w:rPr>
        <w:t xml:space="preserve"> рождени</w:t>
      </w:r>
      <w:r w:rsidR="00D94F9B" w:rsidRPr="00ED4A0A">
        <w:rPr>
          <w:rFonts w:ascii="Times New Roman" w:hAnsi="Times New Roman" w:cs="Times New Roman"/>
          <w:sz w:val="24"/>
          <w:szCs w:val="24"/>
        </w:rPr>
        <w:t>и детей от 3 до 18 лет в целях обеспечения дополнительных мер социальной поддержки семей, имеющих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F9B" w:rsidRPr="00ED4A0A">
        <w:rPr>
          <w:rFonts w:ascii="Times New Roman" w:hAnsi="Times New Roman" w:cs="Times New Roman"/>
          <w:sz w:val="24"/>
          <w:szCs w:val="24"/>
        </w:rPr>
        <w:t>за счет резервного фонда</w:t>
      </w:r>
      <w:r w:rsidR="00ED4A0A" w:rsidRPr="00ED4A0A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</w:p>
    <w:p w:rsidR="00ED4A0A" w:rsidRPr="004E58D6" w:rsidRDefault="006151F3" w:rsidP="0061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у</w:t>
      </w:r>
      <w:r w:rsidR="00ED4A0A" w:rsidRPr="00ED4A0A">
        <w:rPr>
          <w:rFonts w:ascii="Times New Roman" w:hAnsi="Times New Roman"/>
          <w:sz w:val="24"/>
          <w:szCs w:val="24"/>
        </w:rPr>
        <w:t>величен</w:t>
      </w:r>
      <w:r w:rsidR="00872F35" w:rsidRPr="00ED4A0A">
        <w:rPr>
          <w:rFonts w:ascii="Times New Roman" w:hAnsi="Times New Roman"/>
          <w:sz w:val="24"/>
          <w:szCs w:val="24"/>
        </w:rPr>
        <w:t>ие</w:t>
      </w:r>
      <w:r w:rsidR="00A347A5" w:rsidRPr="00ED4A0A">
        <w:rPr>
          <w:rFonts w:ascii="Times New Roman" w:hAnsi="Times New Roman"/>
          <w:sz w:val="24"/>
          <w:szCs w:val="24"/>
        </w:rPr>
        <w:t xml:space="preserve"> ассигнований </w:t>
      </w:r>
      <w:r>
        <w:rPr>
          <w:rFonts w:ascii="Times New Roman" w:hAnsi="Times New Roman"/>
          <w:sz w:val="24"/>
          <w:szCs w:val="24"/>
        </w:rPr>
        <w:t>а</w:t>
      </w:r>
      <w:r w:rsidR="00ED4A0A">
        <w:rPr>
          <w:rFonts w:ascii="Times New Roman" w:hAnsi="Times New Roman"/>
          <w:sz w:val="24"/>
          <w:szCs w:val="24"/>
        </w:rPr>
        <w:t>дминистрации Партизанского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приказом финансового органа</w:t>
      </w:r>
      <w:r w:rsidR="009D7E06">
        <w:rPr>
          <w:rFonts w:ascii="Times New Roman" w:hAnsi="Times New Roman"/>
          <w:sz w:val="24"/>
          <w:szCs w:val="24"/>
        </w:rPr>
        <w:t xml:space="preserve"> </w:t>
      </w:r>
      <w:r w:rsidR="00C75691" w:rsidRPr="00ED4A0A">
        <w:rPr>
          <w:rFonts w:ascii="Times New Roman" w:hAnsi="Times New Roman"/>
          <w:sz w:val="24"/>
          <w:szCs w:val="24"/>
        </w:rPr>
        <w:t>произведено на основании</w:t>
      </w:r>
      <w:r w:rsidR="00A347A5" w:rsidRPr="00ED4A0A">
        <w:rPr>
          <w:rFonts w:ascii="Times New Roman" w:hAnsi="Times New Roman"/>
          <w:sz w:val="24"/>
          <w:szCs w:val="24"/>
        </w:rPr>
        <w:t xml:space="preserve"> статьи 217 Бюджетного код</w:t>
      </w:r>
      <w:r w:rsidR="009D7E06">
        <w:rPr>
          <w:rFonts w:ascii="Times New Roman" w:hAnsi="Times New Roman"/>
          <w:sz w:val="24"/>
          <w:szCs w:val="24"/>
        </w:rPr>
        <w:t xml:space="preserve">екса РФ, статьи 11 </w:t>
      </w:r>
      <w:r w:rsidR="00A347A5" w:rsidRPr="00ED4A0A">
        <w:rPr>
          <w:rFonts w:ascii="Times New Roman" w:hAnsi="Times New Roman"/>
          <w:sz w:val="24"/>
          <w:szCs w:val="24"/>
        </w:rPr>
        <w:t xml:space="preserve">Положения о бюджетном процессе в Партизанском городском округе, </w:t>
      </w:r>
      <w:r w:rsidR="00C75691" w:rsidRPr="00ED4A0A">
        <w:rPr>
          <w:rFonts w:ascii="Times New Roman" w:hAnsi="Times New Roman"/>
          <w:sz w:val="24"/>
          <w:szCs w:val="24"/>
        </w:rPr>
        <w:t>принято</w:t>
      </w:r>
      <w:r w:rsidR="00A347A5" w:rsidRPr="00ED4A0A">
        <w:rPr>
          <w:rFonts w:ascii="Times New Roman" w:hAnsi="Times New Roman"/>
          <w:sz w:val="24"/>
          <w:szCs w:val="24"/>
        </w:rPr>
        <w:t>го решением Думы Партизанского городского округа от 27.03.2015 №163</w:t>
      </w:r>
      <w:r w:rsidR="00ED4A0A">
        <w:rPr>
          <w:rFonts w:ascii="Times New Roman" w:hAnsi="Times New Roman" w:cs="Times New Roman"/>
          <w:sz w:val="24"/>
          <w:szCs w:val="24"/>
        </w:rPr>
        <w:t>.</w:t>
      </w:r>
    </w:p>
    <w:p w:rsidR="00C75691" w:rsidRPr="00D1491A" w:rsidRDefault="006B70CE" w:rsidP="00C7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экспертно-аналитического мероприятия проведен анализ фактического исполнения плановых показателей бюджета городского округа на 2020 год 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>(Т</w:t>
      </w:r>
      <w:r w:rsidR="00EB7161" w:rsidRPr="00D1491A">
        <w:rPr>
          <w:rFonts w:ascii="Times New Roman" w:eastAsia="Times New Roman" w:hAnsi="Times New Roman" w:cs="Times New Roman"/>
          <w:sz w:val="24"/>
          <w:szCs w:val="24"/>
        </w:rPr>
        <w:t>аблица №</w:t>
      </w:r>
      <w:r w:rsidR="00F2659F" w:rsidRPr="00D149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5691" w:rsidRPr="00D1491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B7161" w:rsidRPr="00F31E87" w:rsidRDefault="00EB7161" w:rsidP="00EB7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1E87">
        <w:rPr>
          <w:rFonts w:ascii="Times New Roman" w:eastAsia="Times New Roman" w:hAnsi="Times New Roman" w:cs="Times New Roman"/>
          <w:sz w:val="20"/>
          <w:szCs w:val="20"/>
        </w:rPr>
        <w:lastRenderedPageBreak/>
        <w:t>Таблица №</w:t>
      </w:r>
      <w:r w:rsidR="00F2659F" w:rsidRPr="00F31E87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F31106" w:rsidRPr="00F31E87" w:rsidRDefault="00F31106" w:rsidP="0039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E87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исполнения бюджета </w:t>
      </w:r>
      <w:r w:rsidR="006B70C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31E87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7349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31E8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F77F4F" w:rsidRPr="00F31E87" w:rsidRDefault="00EB7161" w:rsidP="00F77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1E87">
        <w:rPr>
          <w:rFonts w:ascii="Times New Roman" w:eastAsia="Times New Roman" w:hAnsi="Times New Roman" w:cs="Times New Roman"/>
          <w:sz w:val="20"/>
          <w:szCs w:val="20"/>
        </w:rPr>
        <w:t>Т</w:t>
      </w:r>
      <w:r w:rsidR="00F77F4F" w:rsidRPr="00F31E87">
        <w:rPr>
          <w:rFonts w:ascii="Times New Roman" w:eastAsia="Times New Roman" w:hAnsi="Times New Roman" w:cs="Times New Roman"/>
          <w:sz w:val="20"/>
          <w:szCs w:val="20"/>
        </w:rPr>
        <w:t>ыс. рублей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559"/>
        <w:gridCol w:w="1418"/>
        <w:gridCol w:w="1417"/>
        <w:gridCol w:w="1559"/>
      </w:tblGrid>
      <w:tr w:rsidR="002265A1" w:rsidRPr="002265A1" w:rsidTr="00C75691">
        <w:tc>
          <w:tcPr>
            <w:tcW w:w="3970" w:type="dxa"/>
            <w:vAlign w:val="center"/>
          </w:tcPr>
          <w:p w:rsidR="0039332D" w:rsidRPr="00F31E87" w:rsidRDefault="0039332D" w:rsidP="00F3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39332D" w:rsidRPr="00F31E87" w:rsidRDefault="0039332D" w:rsidP="00F3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Плановые показатели бюджета на</w:t>
            </w:r>
          </w:p>
          <w:p w:rsidR="0039332D" w:rsidRPr="00F31E87" w:rsidRDefault="0039332D" w:rsidP="00F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F31E87"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39332D" w:rsidRPr="00F31E87" w:rsidRDefault="0039332D" w:rsidP="00F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исполнение за 20</w:t>
            </w:r>
            <w:r w:rsidR="00F31E87"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39332D" w:rsidRPr="00F31E87" w:rsidRDefault="0039332D" w:rsidP="00F3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</w:t>
            </w:r>
          </w:p>
          <w:p w:rsidR="0039332D" w:rsidRPr="00F31E87" w:rsidRDefault="0039332D" w:rsidP="00F3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столб.</w:t>
            </w:r>
          </w:p>
          <w:p w:rsidR="0039332D" w:rsidRPr="00F31E87" w:rsidRDefault="0039332D" w:rsidP="00F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5-4</w:t>
            </w:r>
          </w:p>
        </w:tc>
        <w:tc>
          <w:tcPr>
            <w:tcW w:w="1559" w:type="dxa"/>
            <w:vAlign w:val="center"/>
          </w:tcPr>
          <w:p w:rsidR="0039332D" w:rsidRPr="00F31E87" w:rsidRDefault="0039332D" w:rsidP="00F3110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исполнения от плана </w:t>
            </w:r>
          </w:p>
          <w:p w:rsidR="0039332D" w:rsidRPr="00F31E87" w:rsidRDefault="0039332D" w:rsidP="00F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20</w:t>
            </w:r>
            <w:r w:rsidR="00F31E87"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265A1" w:rsidRPr="002265A1" w:rsidTr="00C75691">
        <w:tc>
          <w:tcPr>
            <w:tcW w:w="3970" w:type="dxa"/>
          </w:tcPr>
          <w:p w:rsidR="0039332D" w:rsidRPr="00F31E87" w:rsidRDefault="0039332D" w:rsidP="00F3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332D" w:rsidRPr="00F31E87" w:rsidRDefault="00F31E87" w:rsidP="00F3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332D" w:rsidRPr="00F31E87" w:rsidRDefault="00F31E87" w:rsidP="00F3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9332D" w:rsidRPr="00C97EF0" w:rsidRDefault="00F31E87" w:rsidP="00F3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E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332D" w:rsidRPr="00F31E87" w:rsidRDefault="00F31E87" w:rsidP="00F3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1559" w:type="dxa"/>
          </w:tcPr>
          <w:p w:rsidR="005965CC" w:rsidRPr="00D1491A" w:rsidRDefault="00F31E87" w:rsidP="008325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9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1 413 382,54</w:t>
            </w:r>
          </w:p>
        </w:tc>
        <w:tc>
          <w:tcPr>
            <w:tcW w:w="1418" w:type="dxa"/>
          </w:tcPr>
          <w:p w:rsidR="005965CC" w:rsidRPr="00D1491A" w:rsidRDefault="00F31E87" w:rsidP="00F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1 443 233,15</w:t>
            </w:r>
          </w:p>
        </w:tc>
        <w:tc>
          <w:tcPr>
            <w:tcW w:w="1417" w:type="dxa"/>
          </w:tcPr>
          <w:p w:rsidR="005965CC" w:rsidRPr="00D1491A" w:rsidRDefault="00C97EF0" w:rsidP="007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-29 840,61</w:t>
            </w:r>
          </w:p>
        </w:tc>
        <w:tc>
          <w:tcPr>
            <w:tcW w:w="1559" w:type="dxa"/>
          </w:tcPr>
          <w:p w:rsidR="005965CC" w:rsidRPr="00D1491A" w:rsidRDefault="00D1491A" w:rsidP="007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102,11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5965CC" w:rsidRPr="00D1491A" w:rsidRDefault="005965CC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65CC" w:rsidRPr="00D1491A" w:rsidRDefault="005965CC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65CC" w:rsidRPr="00D1491A" w:rsidRDefault="005965CC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5CC" w:rsidRPr="00D1491A" w:rsidRDefault="005965CC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0001 Налоговые и неналоговые доходы</w:t>
            </w:r>
          </w:p>
        </w:tc>
        <w:tc>
          <w:tcPr>
            <w:tcW w:w="1559" w:type="dxa"/>
          </w:tcPr>
          <w:p w:rsidR="005965CC" w:rsidRPr="00D1491A" w:rsidRDefault="00773495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91A">
              <w:rPr>
                <w:rFonts w:ascii="Times New Roman" w:eastAsia="Calibri" w:hAnsi="Times New Roman" w:cs="Times New Roman"/>
                <w:sz w:val="20"/>
                <w:szCs w:val="20"/>
              </w:rPr>
              <w:t>575 908,75</w:t>
            </w:r>
          </w:p>
        </w:tc>
        <w:tc>
          <w:tcPr>
            <w:tcW w:w="1418" w:type="dxa"/>
          </w:tcPr>
          <w:p w:rsidR="005965CC" w:rsidRPr="00D1491A" w:rsidRDefault="00773495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612 767,34</w:t>
            </w:r>
          </w:p>
        </w:tc>
        <w:tc>
          <w:tcPr>
            <w:tcW w:w="1417" w:type="dxa"/>
          </w:tcPr>
          <w:p w:rsidR="005965CC" w:rsidRPr="00D1491A" w:rsidRDefault="00C97EF0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36 858,59</w:t>
            </w:r>
          </w:p>
        </w:tc>
        <w:tc>
          <w:tcPr>
            <w:tcW w:w="1559" w:type="dxa"/>
          </w:tcPr>
          <w:p w:rsidR="005965CC" w:rsidRPr="00D1491A" w:rsidRDefault="00773480" w:rsidP="00D1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1491A"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000202Безвозмездные поступления от других бюджетов бюджетной системы РФ</w:t>
            </w:r>
          </w:p>
        </w:tc>
        <w:tc>
          <w:tcPr>
            <w:tcW w:w="1559" w:type="dxa"/>
          </w:tcPr>
          <w:p w:rsidR="005965CC" w:rsidRPr="00773495" w:rsidRDefault="00773495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495">
              <w:rPr>
                <w:rFonts w:ascii="Times New Roman" w:eastAsia="Calibri" w:hAnsi="Times New Roman" w:cs="Times New Roman"/>
                <w:sz w:val="20"/>
                <w:szCs w:val="20"/>
              </w:rPr>
              <w:t>837 473,79</w:t>
            </w:r>
          </w:p>
        </w:tc>
        <w:tc>
          <w:tcPr>
            <w:tcW w:w="1418" w:type="dxa"/>
          </w:tcPr>
          <w:p w:rsidR="005965CC" w:rsidRPr="00773495" w:rsidRDefault="00773495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495">
              <w:rPr>
                <w:rFonts w:ascii="Times New Roman" w:eastAsia="Times New Roman" w:hAnsi="Times New Roman" w:cs="Times New Roman"/>
                <w:sz w:val="20"/>
                <w:szCs w:val="20"/>
              </w:rPr>
              <w:t>830 465,81</w:t>
            </w:r>
          </w:p>
        </w:tc>
        <w:tc>
          <w:tcPr>
            <w:tcW w:w="1417" w:type="dxa"/>
          </w:tcPr>
          <w:p w:rsidR="005965CC" w:rsidRPr="00C97EF0" w:rsidRDefault="00C97EF0" w:rsidP="007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E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B7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7EF0">
              <w:rPr>
                <w:rFonts w:ascii="Times New Roman" w:eastAsia="Times New Roman" w:hAnsi="Times New Roman" w:cs="Times New Roman"/>
                <w:sz w:val="20"/>
                <w:szCs w:val="20"/>
              </w:rPr>
              <w:t>007,98</w:t>
            </w:r>
          </w:p>
        </w:tc>
        <w:tc>
          <w:tcPr>
            <w:tcW w:w="1559" w:type="dxa"/>
          </w:tcPr>
          <w:p w:rsidR="005965CC" w:rsidRPr="002265A1" w:rsidRDefault="00D1491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99,16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бюджета -всего</w:t>
            </w:r>
          </w:p>
        </w:tc>
        <w:tc>
          <w:tcPr>
            <w:tcW w:w="1559" w:type="dxa"/>
          </w:tcPr>
          <w:p w:rsidR="005965CC" w:rsidRPr="00773495" w:rsidRDefault="00773495" w:rsidP="008325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4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1 406 299,19</w:t>
            </w:r>
          </w:p>
        </w:tc>
        <w:tc>
          <w:tcPr>
            <w:tcW w:w="1418" w:type="dxa"/>
          </w:tcPr>
          <w:p w:rsidR="005965CC" w:rsidRPr="00773495" w:rsidRDefault="00773495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4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1 361 496,95</w:t>
            </w:r>
          </w:p>
        </w:tc>
        <w:tc>
          <w:tcPr>
            <w:tcW w:w="1417" w:type="dxa"/>
          </w:tcPr>
          <w:p w:rsidR="005965CC" w:rsidRPr="00C97EF0" w:rsidRDefault="00C97EF0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44 802,24</w:t>
            </w:r>
          </w:p>
        </w:tc>
        <w:tc>
          <w:tcPr>
            <w:tcW w:w="1559" w:type="dxa"/>
          </w:tcPr>
          <w:p w:rsidR="005965CC" w:rsidRPr="002265A1" w:rsidRDefault="00D1491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96,81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0100 Общегосударственные вопросы</w:t>
            </w:r>
          </w:p>
        </w:tc>
        <w:tc>
          <w:tcPr>
            <w:tcW w:w="1559" w:type="dxa"/>
          </w:tcPr>
          <w:p w:rsidR="005965CC" w:rsidRPr="00773495" w:rsidRDefault="00773495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495">
              <w:rPr>
                <w:rFonts w:ascii="Times New Roman" w:eastAsia="Calibri" w:hAnsi="Times New Roman" w:cs="Times New Roman"/>
                <w:sz w:val="20"/>
                <w:szCs w:val="20"/>
              </w:rPr>
              <w:t>192 442,78</w:t>
            </w:r>
          </w:p>
        </w:tc>
        <w:tc>
          <w:tcPr>
            <w:tcW w:w="1418" w:type="dxa"/>
          </w:tcPr>
          <w:p w:rsidR="005965CC" w:rsidRPr="00773495" w:rsidRDefault="00773495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495">
              <w:rPr>
                <w:rFonts w:ascii="Times New Roman" w:eastAsia="Times New Roman" w:hAnsi="Times New Roman" w:cs="Times New Roman"/>
                <w:sz w:val="20"/>
                <w:szCs w:val="20"/>
              </w:rPr>
              <w:t>185 294,60</w:t>
            </w:r>
          </w:p>
        </w:tc>
        <w:tc>
          <w:tcPr>
            <w:tcW w:w="1417" w:type="dxa"/>
          </w:tcPr>
          <w:p w:rsidR="005965CC" w:rsidRPr="002265A1" w:rsidRDefault="00C97EF0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7EF0">
              <w:rPr>
                <w:rFonts w:ascii="Times New Roman" w:eastAsia="Times New Roman" w:hAnsi="Times New Roman" w:cs="Times New Roman"/>
                <w:sz w:val="20"/>
                <w:szCs w:val="20"/>
              </w:rPr>
              <w:t>7 148,18</w:t>
            </w:r>
          </w:p>
        </w:tc>
        <w:tc>
          <w:tcPr>
            <w:tcW w:w="1559" w:type="dxa"/>
          </w:tcPr>
          <w:p w:rsidR="005965CC" w:rsidRPr="002265A1" w:rsidRDefault="00D1491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96,29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5965CC" w:rsidRPr="00773495" w:rsidRDefault="00773495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495">
              <w:rPr>
                <w:rFonts w:ascii="Times New Roman" w:eastAsia="Calibri" w:hAnsi="Times New Roman" w:cs="Times New Roman"/>
                <w:sz w:val="20"/>
                <w:szCs w:val="20"/>
              </w:rPr>
              <w:t>14 425,55</w:t>
            </w:r>
          </w:p>
        </w:tc>
        <w:tc>
          <w:tcPr>
            <w:tcW w:w="1418" w:type="dxa"/>
          </w:tcPr>
          <w:p w:rsidR="005965CC" w:rsidRPr="00773495" w:rsidRDefault="0047097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13 473,06</w:t>
            </w:r>
          </w:p>
        </w:tc>
        <w:tc>
          <w:tcPr>
            <w:tcW w:w="1417" w:type="dxa"/>
          </w:tcPr>
          <w:p w:rsidR="005965CC" w:rsidRPr="00C97EF0" w:rsidRDefault="00C97EF0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EF0">
              <w:rPr>
                <w:rFonts w:ascii="Times New Roman" w:eastAsia="Times New Roman" w:hAnsi="Times New Roman" w:cs="Times New Roman"/>
                <w:sz w:val="20"/>
                <w:szCs w:val="20"/>
              </w:rPr>
              <w:t>952,49</w:t>
            </w:r>
          </w:p>
        </w:tc>
        <w:tc>
          <w:tcPr>
            <w:tcW w:w="1559" w:type="dxa"/>
          </w:tcPr>
          <w:p w:rsidR="005965CC" w:rsidRPr="00D1491A" w:rsidRDefault="00D1491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93,40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559" w:type="dxa"/>
          </w:tcPr>
          <w:p w:rsidR="005965CC" w:rsidRPr="00773495" w:rsidRDefault="00773495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495">
              <w:rPr>
                <w:rFonts w:ascii="Times New Roman" w:eastAsia="Calibri" w:hAnsi="Times New Roman" w:cs="Times New Roman"/>
                <w:sz w:val="20"/>
                <w:szCs w:val="20"/>
              </w:rPr>
              <w:t>194 053,49</w:t>
            </w:r>
          </w:p>
        </w:tc>
        <w:tc>
          <w:tcPr>
            <w:tcW w:w="1418" w:type="dxa"/>
          </w:tcPr>
          <w:p w:rsidR="005965CC" w:rsidRPr="00773495" w:rsidRDefault="00773495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495">
              <w:rPr>
                <w:rFonts w:ascii="Times New Roman" w:eastAsia="Times New Roman" w:hAnsi="Times New Roman" w:cs="Times New Roman"/>
                <w:sz w:val="20"/>
                <w:szCs w:val="20"/>
              </w:rPr>
              <w:t>185 035,78</w:t>
            </w:r>
          </w:p>
        </w:tc>
        <w:tc>
          <w:tcPr>
            <w:tcW w:w="1417" w:type="dxa"/>
          </w:tcPr>
          <w:p w:rsidR="005965CC" w:rsidRPr="00C97EF0" w:rsidRDefault="00C97EF0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EF0">
              <w:rPr>
                <w:rFonts w:ascii="Times New Roman" w:eastAsia="Times New Roman" w:hAnsi="Times New Roman" w:cs="Times New Roman"/>
                <w:sz w:val="20"/>
                <w:szCs w:val="20"/>
              </w:rPr>
              <w:t>9 017,71</w:t>
            </w:r>
          </w:p>
        </w:tc>
        <w:tc>
          <w:tcPr>
            <w:tcW w:w="1559" w:type="dxa"/>
          </w:tcPr>
          <w:p w:rsidR="005965CC" w:rsidRPr="00D1491A" w:rsidRDefault="00D1491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95,35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0500 Жилищно – коммунальное хозяйство</w:t>
            </w:r>
          </w:p>
        </w:tc>
        <w:tc>
          <w:tcPr>
            <w:tcW w:w="1559" w:type="dxa"/>
          </w:tcPr>
          <w:p w:rsidR="005965CC" w:rsidRPr="00773495" w:rsidRDefault="00773495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495">
              <w:rPr>
                <w:rFonts w:ascii="Times New Roman" w:eastAsia="Calibri" w:hAnsi="Times New Roman" w:cs="Times New Roman"/>
                <w:sz w:val="20"/>
                <w:szCs w:val="20"/>
              </w:rPr>
              <w:t>150 464,70</w:t>
            </w:r>
          </w:p>
        </w:tc>
        <w:tc>
          <w:tcPr>
            <w:tcW w:w="1418" w:type="dxa"/>
          </w:tcPr>
          <w:p w:rsidR="005965CC" w:rsidRPr="00773495" w:rsidRDefault="00773495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495">
              <w:rPr>
                <w:rFonts w:ascii="Times New Roman" w:eastAsia="Times New Roman" w:hAnsi="Times New Roman" w:cs="Times New Roman"/>
                <w:sz w:val="20"/>
                <w:szCs w:val="20"/>
              </w:rPr>
              <w:t>132 058,12</w:t>
            </w:r>
          </w:p>
        </w:tc>
        <w:tc>
          <w:tcPr>
            <w:tcW w:w="1417" w:type="dxa"/>
          </w:tcPr>
          <w:p w:rsidR="005965CC" w:rsidRPr="00C97EF0" w:rsidRDefault="00C97EF0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EF0">
              <w:rPr>
                <w:rFonts w:ascii="Times New Roman" w:eastAsia="Times New Roman" w:hAnsi="Times New Roman" w:cs="Times New Roman"/>
                <w:sz w:val="20"/>
                <w:szCs w:val="20"/>
              </w:rPr>
              <w:t>18 406,58</w:t>
            </w:r>
          </w:p>
        </w:tc>
        <w:tc>
          <w:tcPr>
            <w:tcW w:w="1559" w:type="dxa"/>
          </w:tcPr>
          <w:p w:rsidR="005965CC" w:rsidRPr="002265A1" w:rsidRDefault="00D1491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87,77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559" w:type="dxa"/>
          </w:tcPr>
          <w:p w:rsidR="005965CC" w:rsidRPr="00D1491A" w:rsidRDefault="00773495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91A">
              <w:rPr>
                <w:rFonts w:ascii="Times New Roman" w:eastAsia="Calibri" w:hAnsi="Times New Roman" w:cs="Times New Roman"/>
                <w:sz w:val="20"/>
                <w:szCs w:val="20"/>
              </w:rPr>
              <w:t>6 010,00</w:t>
            </w:r>
          </w:p>
        </w:tc>
        <w:tc>
          <w:tcPr>
            <w:tcW w:w="1418" w:type="dxa"/>
          </w:tcPr>
          <w:p w:rsidR="005965CC" w:rsidRPr="00D1491A" w:rsidRDefault="00773495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6 010,00</w:t>
            </w:r>
          </w:p>
        </w:tc>
        <w:tc>
          <w:tcPr>
            <w:tcW w:w="1417" w:type="dxa"/>
          </w:tcPr>
          <w:p w:rsidR="005965CC" w:rsidRPr="00D1491A" w:rsidRDefault="005965CC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5CC" w:rsidRPr="00D1491A" w:rsidRDefault="005965CC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0700 Образование</w:t>
            </w:r>
          </w:p>
        </w:tc>
        <w:tc>
          <w:tcPr>
            <w:tcW w:w="1559" w:type="dxa"/>
          </w:tcPr>
          <w:p w:rsidR="005965CC" w:rsidRPr="001C7CC8" w:rsidRDefault="00773495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CC8">
              <w:rPr>
                <w:rFonts w:ascii="Times New Roman" w:eastAsia="Calibri" w:hAnsi="Times New Roman" w:cs="Times New Roman"/>
                <w:sz w:val="20"/>
                <w:szCs w:val="20"/>
              </w:rPr>
              <w:t>638 607,09</w:t>
            </w:r>
          </w:p>
        </w:tc>
        <w:tc>
          <w:tcPr>
            <w:tcW w:w="1418" w:type="dxa"/>
          </w:tcPr>
          <w:p w:rsidR="005965CC" w:rsidRPr="001C7CC8" w:rsidRDefault="00773495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C8">
              <w:rPr>
                <w:rFonts w:ascii="Times New Roman" w:eastAsia="Times New Roman" w:hAnsi="Times New Roman" w:cs="Times New Roman"/>
                <w:sz w:val="20"/>
                <w:szCs w:val="20"/>
              </w:rPr>
              <w:t>638 347,02</w:t>
            </w:r>
          </w:p>
        </w:tc>
        <w:tc>
          <w:tcPr>
            <w:tcW w:w="1417" w:type="dxa"/>
          </w:tcPr>
          <w:p w:rsidR="005965CC" w:rsidRPr="001C7CC8" w:rsidRDefault="00C97EF0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C8">
              <w:rPr>
                <w:rFonts w:ascii="Times New Roman" w:eastAsia="Times New Roman" w:hAnsi="Times New Roman" w:cs="Times New Roman"/>
                <w:sz w:val="20"/>
                <w:szCs w:val="20"/>
              </w:rPr>
              <w:t>260,07</w:t>
            </w:r>
          </w:p>
        </w:tc>
        <w:tc>
          <w:tcPr>
            <w:tcW w:w="1559" w:type="dxa"/>
          </w:tcPr>
          <w:p w:rsidR="005965CC" w:rsidRPr="002265A1" w:rsidRDefault="00D1491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559" w:type="dxa"/>
          </w:tcPr>
          <w:p w:rsidR="005965CC" w:rsidRPr="001C7CC8" w:rsidRDefault="0047097A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CC8">
              <w:rPr>
                <w:rFonts w:ascii="Times New Roman" w:eastAsia="Calibri" w:hAnsi="Times New Roman" w:cs="Times New Roman"/>
                <w:sz w:val="20"/>
                <w:szCs w:val="20"/>
              </w:rPr>
              <w:t>73 396,20</w:t>
            </w:r>
          </w:p>
        </w:tc>
        <w:tc>
          <w:tcPr>
            <w:tcW w:w="1418" w:type="dxa"/>
          </w:tcPr>
          <w:p w:rsidR="005965CC" w:rsidRPr="001C7CC8" w:rsidRDefault="0047097A" w:rsidP="00C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C8">
              <w:rPr>
                <w:rFonts w:ascii="Times New Roman" w:eastAsia="Times New Roman" w:hAnsi="Times New Roman" w:cs="Times New Roman"/>
                <w:sz w:val="20"/>
                <w:szCs w:val="20"/>
              </w:rPr>
              <w:t>73 362,3</w:t>
            </w:r>
            <w:r w:rsidR="00C97EF0" w:rsidRPr="001C7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965CC" w:rsidRPr="001C7CC8" w:rsidRDefault="00C97EF0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CC8">
              <w:rPr>
                <w:rFonts w:ascii="Times New Roman" w:eastAsia="Times New Roman" w:hAnsi="Times New Roman" w:cs="Times New Roman"/>
                <w:sz w:val="20"/>
                <w:szCs w:val="20"/>
              </w:rPr>
              <w:t>33,89</w:t>
            </w:r>
          </w:p>
        </w:tc>
        <w:tc>
          <w:tcPr>
            <w:tcW w:w="1559" w:type="dxa"/>
          </w:tcPr>
          <w:p w:rsidR="005965CC" w:rsidRPr="002265A1" w:rsidRDefault="005965CC" w:rsidP="00D1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  <w:r w:rsidR="00D1491A"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559" w:type="dxa"/>
          </w:tcPr>
          <w:p w:rsidR="005965CC" w:rsidRPr="0047097A" w:rsidRDefault="0047097A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097A">
              <w:rPr>
                <w:rFonts w:ascii="Times New Roman" w:eastAsia="Calibri" w:hAnsi="Times New Roman" w:cs="Times New Roman"/>
                <w:sz w:val="20"/>
                <w:szCs w:val="20"/>
              </w:rPr>
              <w:t>125 883,79</w:t>
            </w:r>
          </w:p>
        </w:tc>
        <w:tc>
          <w:tcPr>
            <w:tcW w:w="1418" w:type="dxa"/>
          </w:tcPr>
          <w:p w:rsidR="005965CC" w:rsidRPr="00ED4A0A" w:rsidRDefault="0047097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A0A">
              <w:rPr>
                <w:rFonts w:ascii="Times New Roman" w:eastAsia="Times New Roman" w:hAnsi="Times New Roman" w:cs="Times New Roman"/>
                <w:sz w:val="20"/>
                <w:szCs w:val="20"/>
              </w:rPr>
              <w:t>118 053,39</w:t>
            </w:r>
          </w:p>
        </w:tc>
        <w:tc>
          <w:tcPr>
            <w:tcW w:w="1417" w:type="dxa"/>
          </w:tcPr>
          <w:p w:rsidR="005965CC" w:rsidRPr="00ED4A0A" w:rsidRDefault="00ED4A0A" w:rsidP="0060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A0A">
              <w:rPr>
                <w:rFonts w:ascii="Times New Roman" w:eastAsia="Times New Roman" w:hAnsi="Times New Roman" w:cs="Times New Roman"/>
                <w:sz w:val="20"/>
                <w:szCs w:val="20"/>
              </w:rPr>
              <w:t>7 830,40</w:t>
            </w:r>
          </w:p>
        </w:tc>
        <w:tc>
          <w:tcPr>
            <w:tcW w:w="1559" w:type="dxa"/>
          </w:tcPr>
          <w:p w:rsidR="005965CC" w:rsidRPr="00D1491A" w:rsidRDefault="00D1491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93,78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559" w:type="dxa"/>
          </w:tcPr>
          <w:p w:rsidR="005965CC" w:rsidRPr="0047097A" w:rsidRDefault="0047097A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097A">
              <w:rPr>
                <w:rFonts w:ascii="Times New Roman" w:eastAsia="Calibri" w:hAnsi="Times New Roman" w:cs="Times New Roman"/>
                <w:sz w:val="20"/>
                <w:szCs w:val="20"/>
              </w:rPr>
              <w:t>6 448,24</w:t>
            </w:r>
          </w:p>
        </w:tc>
        <w:tc>
          <w:tcPr>
            <w:tcW w:w="1418" w:type="dxa"/>
          </w:tcPr>
          <w:p w:rsidR="005965CC" w:rsidRPr="0047097A" w:rsidRDefault="0047097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7A">
              <w:rPr>
                <w:rFonts w:ascii="Times New Roman" w:eastAsia="Times New Roman" w:hAnsi="Times New Roman" w:cs="Times New Roman"/>
                <w:sz w:val="20"/>
                <w:szCs w:val="20"/>
              </w:rPr>
              <w:t>6 369,58</w:t>
            </w:r>
          </w:p>
        </w:tc>
        <w:tc>
          <w:tcPr>
            <w:tcW w:w="1417" w:type="dxa"/>
          </w:tcPr>
          <w:p w:rsidR="005965CC" w:rsidRPr="00ED4A0A" w:rsidRDefault="00ED4A0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A0A">
              <w:rPr>
                <w:rFonts w:ascii="Times New Roman" w:eastAsia="Times New Roman" w:hAnsi="Times New Roman" w:cs="Times New Roman"/>
                <w:sz w:val="20"/>
                <w:szCs w:val="20"/>
              </w:rPr>
              <w:t>78,66</w:t>
            </w:r>
          </w:p>
        </w:tc>
        <w:tc>
          <w:tcPr>
            <w:tcW w:w="1559" w:type="dxa"/>
          </w:tcPr>
          <w:p w:rsidR="005965CC" w:rsidRPr="00D1491A" w:rsidRDefault="00ED4A0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1A">
              <w:rPr>
                <w:rFonts w:ascii="Times New Roman" w:eastAsia="Times New Roman" w:hAnsi="Times New Roman" w:cs="Times New Roman"/>
                <w:sz w:val="20"/>
                <w:szCs w:val="20"/>
              </w:rPr>
              <w:t>98,78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1200 Средства массовой информации</w:t>
            </w:r>
          </w:p>
        </w:tc>
        <w:tc>
          <w:tcPr>
            <w:tcW w:w="1559" w:type="dxa"/>
          </w:tcPr>
          <w:p w:rsidR="005965CC" w:rsidRPr="0047097A" w:rsidRDefault="0047097A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097A">
              <w:rPr>
                <w:rFonts w:ascii="Times New Roman" w:eastAsia="Calibri" w:hAnsi="Times New Roman" w:cs="Times New Roman"/>
                <w:sz w:val="20"/>
                <w:szCs w:val="20"/>
              </w:rPr>
              <w:t>4 524,00</w:t>
            </w:r>
          </w:p>
        </w:tc>
        <w:tc>
          <w:tcPr>
            <w:tcW w:w="1418" w:type="dxa"/>
          </w:tcPr>
          <w:p w:rsidR="005965CC" w:rsidRPr="0047097A" w:rsidRDefault="0047097A" w:rsidP="0060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7A">
              <w:rPr>
                <w:rFonts w:ascii="Times New Roman" w:eastAsia="Times New Roman" w:hAnsi="Times New Roman" w:cs="Times New Roman"/>
                <w:sz w:val="20"/>
                <w:szCs w:val="20"/>
              </w:rPr>
              <w:t>3 449,74</w:t>
            </w:r>
          </w:p>
        </w:tc>
        <w:tc>
          <w:tcPr>
            <w:tcW w:w="1417" w:type="dxa"/>
          </w:tcPr>
          <w:p w:rsidR="005965CC" w:rsidRPr="00ED4A0A" w:rsidRDefault="00ED4A0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A0A">
              <w:rPr>
                <w:rFonts w:ascii="Times New Roman" w:eastAsia="Times New Roman" w:hAnsi="Times New Roman" w:cs="Times New Roman"/>
                <w:sz w:val="20"/>
                <w:szCs w:val="20"/>
              </w:rPr>
              <w:t>1 074,26</w:t>
            </w:r>
          </w:p>
        </w:tc>
        <w:tc>
          <w:tcPr>
            <w:tcW w:w="1559" w:type="dxa"/>
          </w:tcPr>
          <w:p w:rsidR="005965CC" w:rsidRPr="002265A1" w:rsidRDefault="00ED4A0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A0A">
              <w:rPr>
                <w:rFonts w:ascii="Times New Roman" w:eastAsia="Times New Roman" w:hAnsi="Times New Roman" w:cs="Times New Roman"/>
                <w:sz w:val="20"/>
                <w:szCs w:val="20"/>
              </w:rPr>
              <w:t>76,25</w:t>
            </w:r>
          </w:p>
        </w:tc>
      </w:tr>
      <w:tr w:rsidR="002265A1" w:rsidRPr="002265A1" w:rsidTr="00C75691">
        <w:tc>
          <w:tcPr>
            <w:tcW w:w="3970" w:type="dxa"/>
          </w:tcPr>
          <w:p w:rsidR="005965CC" w:rsidRPr="00F31E87" w:rsidRDefault="005965CC" w:rsidP="001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87">
              <w:rPr>
                <w:rFonts w:ascii="Times New Roman" w:eastAsia="Times New Roman" w:hAnsi="Times New Roman" w:cs="Times New Roman"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5965CC" w:rsidRPr="0047097A" w:rsidRDefault="0047097A" w:rsidP="00832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097A">
              <w:rPr>
                <w:rFonts w:ascii="Times New Roman" w:eastAsia="Calibri" w:hAnsi="Times New Roman" w:cs="Times New Roman"/>
                <w:sz w:val="20"/>
                <w:szCs w:val="20"/>
              </w:rPr>
              <w:t>43,34</w:t>
            </w:r>
          </w:p>
        </w:tc>
        <w:tc>
          <w:tcPr>
            <w:tcW w:w="1418" w:type="dxa"/>
          </w:tcPr>
          <w:p w:rsidR="005965CC" w:rsidRPr="0047097A" w:rsidRDefault="0047097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7A">
              <w:rPr>
                <w:rFonts w:ascii="Times New Roman" w:eastAsia="Times New Roman" w:hAnsi="Times New Roman" w:cs="Times New Roman"/>
                <w:sz w:val="20"/>
                <w:szCs w:val="20"/>
              </w:rPr>
              <w:t>43,34</w:t>
            </w:r>
          </w:p>
        </w:tc>
        <w:tc>
          <w:tcPr>
            <w:tcW w:w="1417" w:type="dxa"/>
          </w:tcPr>
          <w:p w:rsidR="005965CC" w:rsidRPr="00ED4A0A" w:rsidRDefault="00ED4A0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A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965CC" w:rsidRPr="00ED4A0A" w:rsidRDefault="00ED4A0A" w:rsidP="0015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A0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151F3" w:rsidRDefault="006151F3" w:rsidP="00784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0CE" w:rsidRDefault="006B70CE" w:rsidP="006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Pr="00D1491A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D14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плановые </w:t>
      </w:r>
      <w:r w:rsidRPr="00D1491A">
        <w:rPr>
          <w:rFonts w:ascii="Times New Roman" w:eastAsia="Times New Roman" w:hAnsi="Times New Roman" w:cs="Times New Roman"/>
          <w:sz w:val="24"/>
          <w:szCs w:val="24"/>
        </w:rPr>
        <w:t>показатели исполнения бюджета по доходам в части налоговых и неналоговых поступлений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91A">
        <w:rPr>
          <w:rFonts w:ascii="Times New Roman" w:eastAsia="Times New Roman" w:hAnsi="Times New Roman" w:cs="Times New Roman"/>
          <w:sz w:val="24"/>
          <w:szCs w:val="24"/>
        </w:rPr>
        <w:t>выполнены на 106,40%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общей сумме 612 767,34 </w:t>
      </w:r>
      <w:r w:rsidRPr="00D1491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8A1" w:rsidRPr="006151F3" w:rsidRDefault="00784F63" w:rsidP="006151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абсолютном выражении поступление налоговых доходов в бюджет городского округа составило </w:t>
      </w:r>
      <w:r w:rsidR="00A818A1"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561 543,297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при утвержденном прогнозе поступлений </w:t>
      </w:r>
      <w:r w:rsidR="00A818A1"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526 787,88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процент выполнения – 10</w:t>
      </w:r>
      <w:r w:rsidR="00A818A1"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6,60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A818A1" w:rsidRPr="006151F3" w:rsidRDefault="00B61AF7" w:rsidP="006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1F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772126" w:rsidRPr="006151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151F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773480" w:rsidRPr="006151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51F3">
        <w:rPr>
          <w:rFonts w:ascii="Times New Roman" w:eastAsia="Times New Roman" w:hAnsi="Times New Roman" w:cs="Times New Roman"/>
          <w:sz w:val="24"/>
          <w:szCs w:val="24"/>
        </w:rPr>
        <w:t xml:space="preserve">з запланированных </w:t>
      </w:r>
      <w:r w:rsidR="00A818A1" w:rsidRPr="006151F3">
        <w:rPr>
          <w:rFonts w:ascii="Times New Roman" w:eastAsia="Calibri" w:hAnsi="Times New Roman" w:cs="Times New Roman"/>
          <w:sz w:val="24"/>
          <w:szCs w:val="24"/>
        </w:rPr>
        <w:t>837 473,79</w:t>
      </w:r>
      <w:r w:rsidRPr="006151F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безвозмездных поступлений, фактически</w:t>
      </w:r>
      <w:r w:rsidR="006B70CE">
        <w:rPr>
          <w:rFonts w:ascii="Times New Roman" w:eastAsia="Times New Roman" w:hAnsi="Times New Roman" w:cs="Times New Roman"/>
          <w:sz w:val="24"/>
          <w:szCs w:val="24"/>
        </w:rPr>
        <w:t xml:space="preserve"> в бюджет городского округа</w:t>
      </w:r>
      <w:r w:rsidRPr="006151F3">
        <w:rPr>
          <w:rFonts w:ascii="Times New Roman" w:eastAsia="Times New Roman" w:hAnsi="Times New Roman" w:cs="Times New Roman"/>
          <w:sz w:val="24"/>
          <w:szCs w:val="24"/>
        </w:rPr>
        <w:t xml:space="preserve"> поступило </w:t>
      </w:r>
      <w:r w:rsidR="006B70CE" w:rsidRPr="006B70CE">
        <w:rPr>
          <w:rFonts w:ascii="Times New Roman" w:eastAsia="Times New Roman" w:hAnsi="Times New Roman" w:cs="Times New Roman"/>
          <w:sz w:val="24"/>
          <w:szCs w:val="24"/>
        </w:rPr>
        <w:t>830 465,81</w:t>
      </w:r>
      <w:r w:rsidR="006B70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51F3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A818A1" w:rsidRPr="006151F3">
        <w:rPr>
          <w:rFonts w:ascii="Times New Roman" w:eastAsia="Times New Roman" w:hAnsi="Times New Roman" w:cs="Times New Roman"/>
          <w:sz w:val="24"/>
          <w:szCs w:val="24"/>
        </w:rPr>
        <w:t>99,16</w:t>
      </w:r>
      <w:r w:rsidRPr="006151F3">
        <w:rPr>
          <w:rFonts w:ascii="Times New Roman" w:eastAsia="Times New Roman" w:hAnsi="Times New Roman" w:cs="Times New Roman"/>
          <w:sz w:val="24"/>
          <w:szCs w:val="24"/>
        </w:rPr>
        <w:t>% от плановых назначений.</w:t>
      </w:r>
    </w:p>
    <w:p w:rsidR="00A818A1" w:rsidRPr="006151F3" w:rsidRDefault="00784F63" w:rsidP="00615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В 20</w:t>
      </w:r>
      <w:r w:rsidR="00A818A1"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расходы бюджета исполнены в сумме</w:t>
      </w:r>
      <w:r w:rsidR="006B70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818A1" w:rsidRPr="006B70CE">
        <w:rPr>
          <w:rFonts w:ascii="Times New Roman" w:eastAsia="Times New Roman" w:hAnsi="Times New Roman" w:cs="Times New Roman"/>
          <w:sz w:val="24"/>
          <w:szCs w:val="24"/>
        </w:rPr>
        <w:t>1 361 496,95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 при плановых назначениях </w:t>
      </w:r>
      <w:r w:rsidR="00A818A1" w:rsidRPr="006B70CE">
        <w:rPr>
          <w:rFonts w:ascii="Times New Roman" w:eastAsia="Calibri" w:hAnsi="Times New Roman" w:cs="Times New Roman"/>
          <w:sz w:val="24"/>
          <w:szCs w:val="24"/>
        </w:rPr>
        <w:t>1 406 299,19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тыс. рублей, </w:t>
      </w:r>
      <w:r w:rsidR="006B70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освоения бюджетных ассигнований составил  </w:t>
      </w:r>
      <w:r w:rsidR="00A818A1"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96,81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</w:t>
      </w:r>
      <w:r w:rsidR="00A818A1"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B70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31106" w:rsidRPr="006151F3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неисполнение бюджетных </w:t>
      </w:r>
      <w:r w:rsidR="00E403CE" w:rsidRPr="006151F3">
        <w:rPr>
          <w:rFonts w:ascii="Times New Roman" w:eastAsia="Times New Roman" w:hAnsi="Times New Roman" w:cs="Times New Roman"/>
          <w:sz w:val="24"/>
          <w:szCs w:val="24"/>
        </w:rPr>
        <w:t>назначений</w:t>
      </w:r>
      <w:r w:rsidR="00F31106" w:rsidRPr="006151F3">
        <w:rPr>
          <w:rFonts w:ascii="Times New Roman" w:eastAsia="Times New Roman" w:hAnsi="Times New Roman" w:cs="Times New Roman"/>
          <w:sz w:val="24"/>
          <w:szCs w:val="24"/>
        </w:rPr>
        <w:t xml:space="preserve"> сложил</w:t>
      </w:r>
      <w:r w:rsidR="00E403CE" w:rsidRPr="006151F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1106" w:rsidRPr="006151F3">
        <w:rPr>
          <w:rFonts w:ascii="Times New Roman" w:eastAsia="Times New Roman" w:hAnsi="Times New Roman" w:cs="Times New Roman"/>
          <w:sz w:val="24"/>
          <w:szCs w:val="24"/>
        </w:rPr>
        <w:t xml:space="preserve">сь по следующим направлениям: 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Ниже среднего (96,81%) расходы исполнены по следующим  разделам и подразделам: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51F3">
        <w:rPr>
          <w:rFonts w:ascii="Times New Roman" w:eastAsia="Times New Roman" w:hAnsi="Times New Roman" w:cs="Times New Roman"/>
          <w:b/>
          <w:sz w:val="24"/>
          <w:szCs w:val="24"/>
        </w:rPr>
        <w:t>0100 Общегосударственные вопросы</w:t>
      </w:r>
      <w:r w:rsidR="00ED1F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- 0103 «функционирование представительных органов муниципальных образований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» - 93,94% (план –</w:t>
      </w:r>
      <w:r w:rsidR="005C7E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4 904,15 тыс. рублей, исполнение –  4 607,03 тыс. рублей).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Отклонение от плановых назначений составило  297,12 тыс. рублей в связи с наличием </w:t>
      </w:r>
      <w:r w:rsidR="005C7E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длительного времени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вакантных должностей муниципальной службы в аппарате Думы Партизанского городского округа;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- 0105 «судебная система»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- 0,00 % (план – 42,68 тыс.рублей, исполнение – 0,00 тыс.рублей), </w:t>
      </w:r>
      <w:r w:rsidR="005C7E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</w:t>
      </w:r>
      <w:r w:rsidR="005C7EF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потребности в средствах;</w:t>
      </w:r>
    </w:p>
    <w:p w:rsidR="00E43D27" w:rsidRPr="005C7EF7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5C7E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0107 «обеспечение проведения выборов и референдумов»</w:t>
      </w:r>
      <w:r w:rsidRPr="005C7E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- 73,71% (план – 2 050,75 тыс.рублей, </w:t>
      </w:r>
      <w:r w:rsidR="005C7E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фактическое </w:t>
      </w:r>
      <w:r w:rsidRPr="005C7E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</w:t>
      </w:r>
      <w:r w:rsidR="005C7EF7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2020</w:t>
      </w:r>
      <w:r w:rsidRPr="005C7E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1 511,56 тыс.рублей), дополнительные выборы депутатов Думы Партизанского городского округа по избирательным округам № </w:t>
      </w:r>
      <w:r w:rsidR="005C7EF7">
        <w:rPr>
          <w:rFonts w:ascii="Times New Roman" w:eastAsia="Calibri" w:hAnsi="Times New Roman" w:cs="Times New Roman"/>
          <w:sz w:val="24"/>
          <w:szCs w:val="24"/>
        </w:rPr>
        <w:t>5 и № 21 состоялись 27.12.2020</w:t>
      </w:r>
      <w:r w:rsidRPr="005C7EF7">
        <w:rPr>
          <w:rFonts w:ascii="Times New Roman" w:eastAsia="Calibri" w:hAnsi="Times New Roman" w:cs="Times New Roman"/>
          <w:sz w:val="24"/>
          <w:szCs w:val="24"/>
        </w:rPr>
        <w:t>, что не позволило территориальной избирательной комиссии провести  окончательные расчеты;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- 0111 «резервные фонды»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остаток неиспользованных ассигнований  резервных фондов в сумме 2 997,64 тыс.рублей, в том числе резервный фонд администрации Партизанского городского округа - 2 868,63 тыс.рублей, резерв финансовых ресурсов для ликвидации чрезвычайных ситуаций природного и техногенного характера – 129,01 тыс.рублей;</w:t>
      </w:r>
    </w:p>
    <w:p w:rsidR="003B122F" w:rsidRDefault="003B122F" w:rsidP="0061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51F3">
        <w:rPr>
          <w:rFonts w:ascii="Times New Roman" w:eastAsia="Times New Roman" w:hAnsi="Times New Roman" w:cs="Times New Roman"/>
          <w:b/>
          <w:sz w:val="24"/>
          <w:szCs w:val="24"/>
        </w:rPr>
        <w:t>0300 Национальная безопасность и правоохранительная деятельность</w:t>
      </w:r>
      <w:r w:rsidR="00ED1F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- 0309 «защита населения и территории от ЧС природного и техногенного характера, гражданская оборона»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- 93,40 % (план – 14 425,55 тыс.рублей, исполнение – 13 473,06 тыс.рублей). Отклонение от плановых назначений составило  952,49 тыс.рублей, из них: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- 56,73 тыс.рублей – экономия по финансовому обеспечению деятельности  МКУ Управление по делам ГО и ЧС;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- 895,76 тыс.рублей – остаток ассигнований, выделенных из финансового резерва для ликвидации ЧС на содержание обсерватора, развернутого на базе филиала краевого государственного автономного учреждения «Краевая спортив</w:t>
      </w:r>
      <w:r w:rsidR="00ED1F48">
        <w:rPr>
          <w:rFonts w:ascii="Times New Roman" w:eastAsia="Calibri" w:hAnsi="Times New Roman" w:cs="Times New Roman"/>
          <w:sz w:val="24"/>
          <w:szCs w:val="24"/>
          <w:lang w:eastAsia="en-US"/>
        </w:rPr>
        <w:t>ная школа олимпийского резерва»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3B122F" w:rsidRDefault="003B122F" w:rsidP="0061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82C" w:rsidRPr="006151F3" w:rsidRDefault="00CF482C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151F3">
        <w:rPr>
          <w:rFonts w:ascii="Times New Roman" w:eastAsia="Times New Roman" w:hAnsi="Times New Roman" w:cs="Times New Roman"/>
          <w:b/>
          <w:sz w:val="24"/>
          <w:szCs w:val="24"/>
        </w:rPr>
        <w:t>0400 Национальная экономика</w:t>
      </w:r>
      <w:r w:rsidR="003B122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- 0405 «сельское хозяйство»</w:t>
      </w:r>
      <w:r w:rsidRPr="00615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- 0,00% (план –</w:t>
      </w:r>
      <w:r w:rsidR="00ED1F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15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651,59 тыс. рублей, исполнение – 0,00 тыс. рублей).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Бюджетные ассигнования на</w:t>
      </w:r>
      <w:r w:rsidRPr="00615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не освоены по причине признания 3 аукционов</w:t>
      </w:r>
      <w:r w:rsidRPr="00615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состоявшимися</w:t>
      </w:r>
      <w:r w:rsidR="00ED1F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615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связи с отсутствием заявок на участие в </w:t>
      </w:r>
      <w:r w:rsidR="00ED1F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них</w:t>
      </w:r>
      <w:r w:rsidRPr="00615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- 0407 «</w:t>
      </w: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лесное хозяйство</w:t>
      </w:r>
      <w:r w:rsidRPr="006151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615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- 80,75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% (план - 300,00 тыс. рублей, исполнение – 242,25 тыс.рублей), о</w:t>
      </w:r>
      <w:r w:rsidRPr="00615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тклонение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плановых назначений составило 57,75 тыс.рублей. Бюджетные ассигнования освоены в объеме </w:t>
      </w:r>
      <w:r w:rsidR="00ED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соответствующем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фактически </w:t>
      </w:r>
      <w:r w:rsidR="00ED1F48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выполненным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 w:rsidR="00ED1F48">
        <w:rPr>
          <w:rFonts w:ascii="Times New Roman" w:eastAsia="Calibri" w:hAnsi="Times New Roman" w:cs="Times New Roman"/>
          <w:sz w:val="24"/>
          <w:szCs w:val="24"/>
          <w:lang w:eastAsia="en-US"/>
        </w:rPr>
        <w:t>ам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тушению пожаров в городских лесах. 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- 0409 «дорожное хозяйство (дорожные фонды)»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96,47% (план – 182 224,14 тыс.рублей, исполнение - 175 782,65 тыс.рублей). Отклонение от плановых назначений составило 6 441,49 тыс.рублей</w:t>
      </w:r>
      <w:r w:rsidR="00ED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вызвано оплатой фактически выполненного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объема работ по ремонту и содержанию автомобильных дорог местного значени</w:t>
      </w:r>
      <w:r w:rsidR="00ED1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я,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расторжением муниципального контракта по зимнему содержанию дорог;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- 0412 «другие вопросы в области национальной экономики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» - 56,73 % (план – 4 314,63 тыс.рублей, исполнение – 2 447,75 тыс.рублей). Отклонение от плановых назначений  составило 1 866,88 тыс.рублей, из них: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- 936,34 тыс.рублей – экономия </w:t>
      </w:r>
      <w:r w:rsidR="00EF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сложившаяся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результатам </w:t>
      </w:r>
      <w:r w:rsidR="00EF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проведения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 на про</w:t>
      </w:r>
      <w:r w:rsidR="00EF6482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лесоустройства</w:t>
      </w:r>
      <w:r w:rsidR="00EF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отношении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городских лесов и разработке лесохозяйственного регламента Партизанского городского округа;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- 386,10 тыс.рублей - экономия </w:t>
      </w:r>
      <w:r w:rsidR="00EF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сложившаяся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результатам </w:t>
      </w:r>
      <w:r w:rsidR="00EF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проведения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аукциона </w:t>
      </w:r>
      <w:r w:rsidR="00EF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земельно-кадастровых и топографо</w:t>
      </w:r>
      <w:r w:rsidR="00EF6482">
        <w:rPr>
          <w:rFonts w:ascii="Times New Roman" w:eastAsia="Calibri" w:hAnsi="Times New Roman" w:cs="Times New Roman"/>
          <w:sz w:val="24"/>
          <w:szCs w:val="24"/>
          <w:lang w:eastAsia="en-US"/>
        </w:rPr>
        <w:t>-геодезических работ, разработку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проекта планировки и межевания территории для формирования земельных участков для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бесплатного предоставления  многодетным семьям под индивидуальное жилищное строительство;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- 438,73 тыс.рублей – экономия </w:t>
      </w:r>
      <w:r w:rsidR="00EF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сложившаяся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результатам </w:t>
      </w:r>
      <w:r w:rsidR="00EF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проведения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аукционов на выполнение землеустроительных работ по установлению границ населенных пунктов</w:t>
      </w:r>
      <w:r w:rsidR="003B12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территории городского округа;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- 100,00 тыс.рублей – неиспользованные ассигнования на составление межевых планов на земельные участки под объектами</w:t>
      </w:r>
      <w:r w:rsidR="003B122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B122F" w:rsidRDefault="003B122F" w:rsidP="0061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82C" w:rsidRPr="006151F3" w:rsidRDefault="00CF482C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51F3">
        <w:rPr>
          <w:rFonts w:ascii="Times New Roman" w:eastAsia="Times New Roman" w:hAnsi="Times New Roman" w:cs="Times New Roman"/>
          <w:b/>
          <w:sz w:val="24"/>
          <w:szCs w:val="24"/>
        </w:rPr>
        <w:t>0500 Жилищно – коммунальное хозяйство</w:t>
      </w:r>
      <w:r w:rsidR="003B122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- 0501 «жилищное хозяйство»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- 81,19 % (план – 70 672,04 тыс.рублей, исполнение – 57 375,57 тыс.рублей). Отклонение от плановых назначений составило 13 296,47 тыс.рублей, из них:  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- 978,89 тыс.рублей – остаток ассигнований в связи с экономией </w:t>
      </w:r>
      <w:r w:rsidR="003B12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сложившейся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проведенных аукционов на приобретения жилья в целях формирования муниципального жилого фонда;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- 3 984,08 тыс</w:t>
      </w:r>
      <w:r w:rsidR="003B122F">
        <w:rPr>
          <w:rFonts w:ascii="Times New Roman" w:eastAsia="Calibri" w:hAnsi="Times New Roman" w:cs="Times New Roman"/>
          <w:sz w:val="24"/>
          <w:szCs w:val="24"/>
          <w:lang w:eastAsia="en-US"/>
        </w:rPr>
        <w:t>.рублей – остаток ассигнований на мероприятия по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переселению граждан из аварийного жилищного фонда;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- 8 066,68 тыс.рублей – невостребованный остаток ассигнований на исполнение решений судов по предоставлению гражданам жилья во внеочередном порядке; 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- 262,27 тыс.рублей – остаток ассигнований, выделенных из финансового резерва для ликвидации ЧС на дезинфекцию мест общего пользования многоквартирных домов в целях профилактики и устранения последствий  распространения коронавирусной инфекции в связи с возмещением управляющим компаниям фактических затрат при о</w:t>
      </w:r>
      <w:r w:rsidR="003B122F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существлении данных мероприятий;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-0502 «коммунальное хозяйство» - 88,02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</w:t>
      </w:r>
      <w:r w:rsidRPr="00615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план – 12 186,50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исполнение – 10 726,85 тыс.рублей). Отклонение от плановых назначений составило 1 459,65  тыс.рублей, из них: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- 1 236,91 тыс.рублей - остаток ассигнований на обеспечение населения твердым топливом в связи возмещением топливоснабжающей организации недополученных доходов исходя из фактического объема отпущенного населению топлива по предельным ценам;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- 224,74 тыс.рублей – остаток ассигнований на ремонт муниципальных сетей коммунального значения в связи с оплатой фактического объема выполненных ремонтных работ.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- 0503 «благоустройство»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- 94,58% (план – 67 296,16 тыс.рублей, исполнение 63 645,70 тыс.рублей). Отклонение от плановых назначений составило              3 650,46 тыс.рублей, в связи с оплатой фактического  объема выполненных работ  в  рамках заключенных муниципальных контрактов;</w:t>
      </w:r>
    </w:p>
    <w:p w:rsidR="00CF482C" w:rsidRPr="006151F3" w:rsidRDefault="00CF482C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CF482C" w:rsidRPr="006151F3" w:rsidRDefault="00CF482C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  <w:r w:rsidRPr="006151F3">
        <w:rPr>
          <w:rFonts w:ascii="Times New Roman" w:eastAsia="Times New Roman" w:hAnsi="Times New Roman" w:cs="Times New Roman"/>
          <w:b/>
          <w:sz w:val="24"/>
          <w:szCs w:val="24"/>
        </w:rPr>
        <w:t>1000 Социальная политика</w:t>
      </w:r>
      <w:r w:rsidR="003B122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22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B122F" w:rsidRPr="003B12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1004 «охрана семьи и детства»</w:t>
      </w:r>
      <w:r w:rsidR="003B12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- 90,50%</w:t>
      </w:r>
      <w:r w:rsidR="003B12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(план – 81 539,13 тыс. рублей, исполнение – 73 789,33 тыс. рублей). Отклонение от плановых назначений составило 7 749,80  тыс. рублей, в том числе: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- 64,4 тыс.рублей – остаток ассигнований на осуществление переданных полномочий  по организации и обеспечению оздоровления и отдыха детей в связи с перечислением субвенций в объеме фактических расходов по компенсации части расходов на оплату стоимости путевок в оздоровительные лагеря;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- 7 108,09 тыс.рублей - остаток ассигнований на осуществление переданных полномочий 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 на </w:t>
      </w:r>
      <w:r w:rsidRPr="006151F3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специалиста по исполнению полномочий</w:t>
      </w:r>
      <w:r w:rsidR="003B6D49"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связи с перечислением субвенций в объеме факт</w:t>
      </w:r>
      <w:r w:rsidR="003B122F">
        <w:rPr>
          <w:rFonts w:ascii="Times New Roman" w:eastAsia="Calibri" w:hAnsi="Times New Roman" w:cs="Times New Roman"/>
          <w:sz w:val="24"/>
          <w:szCs w:val="24"/>
          <w:lang w:eastAsia="en-US"/>
        </w:rPr>
        <w:t>ических расходов по приобретению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специализированный жилой фонд 28 жилых помещений; 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- 577,31 тыс.рублей – остаток ассигнований на осуществление полномочий по</w:t>
      </w:r>
      <w:r w:rsidR="003B12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предоставлению выплаты единовременного пособия при передаче ребенка на воспитание в семью в связи с перечислением субвенций в объеме  предоставленных единовременных пособий за устройство в семьи  21 реб</w:t>
      </w:r>
      <w:r w:rsidR="003B122F">
        <w:rPr>
          <w:rFonts w:ascii="Times New Roman" w:eastAsia="Calibri" w:hAnsi="Times New Roman" w:cs="Times New Roman"/>
          <w:sz w:val="24"/>
          <w:szCs w:val="24"/>
          <w:lang w:eastAsia="en-US"/>
        </w:rPr>
        <w:t>енка;</w:t>
      </w:r>
    </w:p>
    <w:p w:rsidR="003B122F" w:rsidRDefault="003B122F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482C" w:rsidRPr="006151F3" w:rsidRDefault="00CF482C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1200 Средства массовой информации</w:t>
      </w:r>
      <w:r w:rsidR="003B12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1202 «периодическая печать и издательств</w:t>
      </w:r>
      <w:r w:rsidR="003B12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- 76,25 % (план – 4 524,00 тыс.рублей, исполнение – 3 49,75 тыс.рублей). Отклонение от плановых назначений составило 1 074,25 тыс.рублей в связи с возмещением газете «Вести» </w:t>
      </w:r>
      <w:r w:rsidR="003B122F"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расходов, связанных с публикацией официальной информации</w:t>
      </w:r>
      <w:r w:rsidR="003B12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</w:t>
      </w:r>
      <w:r w:rsidR="003B12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произведенных объемах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3D27" w:rsidRPr="006151F3" w:rsidRDefault="00E43D27" w:rsidP="0061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94AC5" w:rsidRPr="006151F3" w:rsidRDefault="00294AC5" w:rsidP="0061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2020 году</w:t>
      </w:r>
      <w:r w:rsidR="003B12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15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бюджетные инвестиции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исполнены</w:t>
      </w:r>
      <w:r w:rsidR="003B12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90,08 % (план - 88 047,98  тыс.рублей, исполнение – 79 313,56 тыс.рублей), в том числе:</w:t>
      </w:r>
    </w:p>
    <w:p w:rsidR="00294AC5" w:rsidRPr="006151F3" w:rsidRDefault="00294AC5" w:rsidP="0061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приобретены 25 жилых помещений в муниципальную со</w:t>
      </w:r>
      <w:r w:rsidR="00310FF5">
        <w:rPr>
          <w:rFonts w:ascii="Times New Roman" w:eastAsia="Calibri" w:hAnsi="Times New Roman" w:cs="Times New Roman"/>
          <w:sz w:val="24"/>
          <w:szCs w:val="24"/>
          <w:lang w:eastAsia="en-US"/>
        </w:rPr>
        <w:t>бственность на вторичном рынке. Расходы исполнены на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96,21% (план 25 830,49 тыс.рублей, исполнение –  24 851,60 тыс.рублей). Остаток ассигнований составил 978,89 тыс.рублей в связи с экономией</w:t>
      </w:r>
      <w:r w:rsidR="00310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сложившейся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</w:t>
      </w:r>
      <w:r w:rsidR="00310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проведения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аукционов;</w:t>
      </w:r>
    </w:p>
    <w:p w:rsidR="00294AC5" w:rsidRPr="006151F3" w:rsidRDefault="00294AC5" w:rsidP="0061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 приобретены 9 жилых помещений на вторичном рынке для переселения граждан из аварийного жилищного фонда</w:t>
      </w:r>
      <w:r w:rsidR="00310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Расходы исполнены на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90,31% (план - 12 742,99 тыс.рублей, исполнение – 11 513,31 тыс.рублей.) Остаток ассигнований составил 1 229,68 тыс.рублей в связи с экономией</w:t>
      </w:r>
      <w:r w:rsidR="00310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сложившейся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результатам </w:t>
      </w:r>
      <w:r w:rsidR="00310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проведения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аукционов;</w:t>
      </w:r>
    </w:p>
    <w:p w:rsidR="00294AC5" w:rsidRPr="006151F3" w:rsidRDefault="00294AC5" w:rsidP="0061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10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приобретены 28 квартир в специализированный муниципальный жилой фонд для предоставления детям-сиротам на условиях социального найма</w:t>
      </w:r>
      <w:r w:rsidR="00310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Расходы исполнены на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81,12 % (план – 34 568,99 тыс.рублей, исполнение – 28 043,14 тыс.рублей). Подтверждена потребность в остатке ассигнований в размере 6 077,79 тыс.рублей, необхо</w:t>
      </w:r>
      <w:r w:rsidR="00310FF5">
        <w:rPr>
          <w:rFonts w:ascii="Times New Roman" w:eastAsia="Calibri" w:hAnsi="Times New Roman" w:cs="Times New Roman"/>
          <w:sz w:val="24"/>
          <w:szCs w:val="24"/>
          <w:lang w:eastAsia="en-US"/>
        </w:rPr>
        <w:t>димом для оплаты заключенных 28.12.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2020 муниципальных контрактов на приобретение 6 квартир со сроком оплаты февраль 2021 года, источником финансового обеспечения которых являются дополнительные субвенции, выделенные Партизанскому городскому округу на основани</w:t>
      </w:r>
      <w:r w:rsidR="00310FF5">
        <w:rPr>
          <w:rFonts w:ascii="Times New Roman" w:eastAsia="Calibri" w:hAnsi="Times New Roman" w:cs="Times New Roman"/>
          <w:sz w:val="24"/>
          <w:szCs w:val="24"/>
          <w:lang w:eastAsia="en-US"/>
        </w:rPr>
        <w:t>и закона Приморского края от 26.11.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2020 № 934-КЗ «О внесении изменений в Закон Приморского края «О краевом бюджете на 2020 год и плановый период 2021 и 2022 годов»;</w:t>
      </w:r>
    </w:p>
    <w:p w:rsidR="00294AC5" w:rsidRPr="006151F3" w:rsidRDefault="00294AC5" w:rsidP="0061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проектно-изыскательские работы по устройству дорожного покрытия по  ул. Гоголевская до здания МБ ДОУ «Центр развития ребенк</w:t>
      </w:r>
      <w:r w:rsidR="00310FF5">
        <w:rPr>
          <w:rFonts w:ascii="Times New Roman" w:eastAsia="Calibri" w:hAnsi="Times New Roman" w:cs="Times New Roman"/>
          <w:sz w:val="24"/>
          <w:szCs w:val="24"/>
          <w:lang w:eastAsia="en-US"/>
        </w:rPr>
        <w:t>а – детский сад №30» (корпус 2). Расходы исполнены  в полном объеме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(план – 215,00 тыс.рублей, исполнение – 215,00 тыс.рублей);</w:t>
      </w:r>
    </w:p>
    <w:p w:rsidR="00294AC5" w:rsidRPr="006151F3" w:rsidRDefault="00294AC5" w:rsidP="0061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проектно-изыскательские работы по объекту «Реконструкция гидротехнического сооружения</w:t>
      </w:r>
      <w:r w:rsidR="008E7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E7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защитной дамбы по левому берегу реки</w:t>
      </w:r>
      <w:r w:rsidR="00310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Постышевка города Партизанска». Расходы исполнены в полном объеме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(план – 5 950,00 тыс.рублей, исполнение –  5 950,00 тыс.рублей);</w:t>
      </w:r>
    </w:p>
    <w:p w:rsidR="00294AC5" w:rsidRPr="006151F3" w:rsidRDefault="00294AC5" w:rsidP="0061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- проектирование строительства водозабора «Северный» на реке Партизанской для водоснабжения с. Углекаменска, государственная эксп</w:t>
      </w:r>
      <w:r w:rsidR="008E7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ертиза проектной документации . Расходы исполнены в полном объеме </w:t>
      </w:r>
      <w:r w:rsidRPr="006151F3">
        <w:rPr>
          <w:rFonts w:ascii="Times New Roman" w:eastAsia="Calibri" w:hAnsi="Times New Roman" w:cs="Times New Roman"/>
          <w:sz w:val="24"/>
          <w:szCs w:val="24"/>
          <w:lang w:eastAsia="en-US"/>
        </w:rPr>
        <w:t>(план – 8 740,51 тыс.рублей, исполнение –   8 740,51 тыс.рублей).</w:t>
      </w:r>
    </w:p>
    <w:p w:rsidR="000353A2" w:rsidRPr="002265A1" w:rsidRDefault="000353A2" w:rsidP="00784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1106" w:rsidRPr="00294AC5" w:rsidRDefault="00824308" w:rsidP="00035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AC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31106" w:rsidRPr="00294AC5">
        <w:rPr>
          <w:rFonts w:ascii="Times New Roman" w:eastAsia="Times New Roman" w:hAnsi="Times New Roman" w:cs="Times New Roman"/>
          <w:b/>
          <w:bCs/>
          <w:sz w:val="24"/>
          <w:szCs w:val="24"/>
        </w:rPr>
        <w:t>. Анализ исполнения доходной части бюджета</w:t>
      </w:r>
    </w:p>
    <w:p w:rsidR="008A7E37" w:rsidRPr="00294AC5" w:rsidRDefault="00F31106" w:rsidP="001D75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C5">
        <w:rPr>
          <w:rFonts w:ascii="Times New Roman" w:eastAsia="Times New Roman" w:hAnsi="Times New Roman" w:cs="Times New Roman"/>
          <w:sz w:val="24"/>
          <w:szCs w:val="24"/>
        </w:rPr>
        <w:t xml:space="preserve"> Анализ соответствия исполнения доходов местного бюджета за 20</w:t>
      </w:r>
      <w:r w:rsidR="00294AC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4AC5">
        <w:rPr>
          <w:rFonts w:ascii="Times New Roman" w:eastAsia="Times New Roman" w:hAnsi="Times New Roman" w:cs="Times New Roman"/>
          <w:sz w:val="24"/>
          <w:szCs w:val="24"/>
        </w:rPr>
        <w:t xml:space="preserve"> год проведен на основании плановых назначений по доходам, утвержденным </w:t>
      </w:r>
      <w:r w:rsidR="008A7E37" w:rsidRPr="00294AC5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5C3B37" w:rsidRPr="00294AC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A7E37" w:rsidRPr="00294AC5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20</w:t>
      </w:r>
      <w:r w:rsidR="00294AC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403CE" w:rsidRPr="00294AC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294AC5">
        <w:rPr>
          <w:rFonts w:ascii="Times New Roman" w:eastAsia="Times New Roman" w:hAnsi="Times New Roman" w:cs="Times New Roman"/>
          <w:sz w:val="24"/>
          <w:szCs w:val="24"/>
        </w:rPr>
        <w:t xml:space="preserve">и показателей, отраженных в отчете об исполнении консолидированного бюджета (ф. 0503317). </w:t>
      </w:r>
    </w:p>
    <w:p w:rsidR="008A7E37" w:rsidRDefault="00F31106" w:rsidP="001D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96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190F96" w:rsidRPr="00190F9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 году было принято </w:t>
      </w:r>
      <w:r w:rsidR="008E7B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190F96" w:rsidRPr="00190F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 Думы Партизанского городског</w:t>
      </w:r>
      <w:r w:rsidR="008E7B75">
        <w:rPr>
          <w:rFonts w:ascii="Times New Roman" w:eastAsia="Times New Roman" w:hAnsi="Times New Roman" w:cs="Times New Roman"/>
          <w:sz w:val="24"/>
          <w:szCs w:val="24"/>
        </w:rPr>
        <w:t>о округа, которыми предусматривалось</w:t>
      </w:r>
      <w:r w:rsidR="001126B1" w:rsidRPr="00190F96">
        <w:rPr>
          <w:rFonts w:ascii="Times New Roman" w:eastAsia="Times New Roman" w:hAnsi="Times New Roman" w:cs="Times New Roman"/>
          <w:sz w:val="24"/>
          <w:szCs w:val="24"/>
        </w:rPr>
        <w:t xml:space="preserve"> внесение изменений в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B75">
        <w:rPr>
          <w:rFonts w:ascii="Times New Roman" w:eastAsia="Times New Roman" w:hAnsi="Times New Roman" w:cs="Times New Roman"/>
          <w:sz w:val="24"/>
          <w:szCs w:val="24"/>
        </w:rPr>
        <w:t xml:space="preserve">показатели 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>доходн</w:t>
      </w:r>
      <w:r w:rsidR="008E7B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 част</w:t>
      </w:r>
      <w:r w:rsidR="008E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8E7B7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 2020 год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 xml:space="preserve"> (Т</w:t>
      </w:r>
      <w:r w:rsidR="00EB7161" w:rsidRPr="00190F96">
        <w:rPr>
          <w:rFonts w:ascii="Times New Roman" w:eastAsia="Times New Roman" w:hAnsi="Times New Roman" w:cs="Times New Roman"/>
          <w:sz w:val="24"/>
          <w:szCs w:val="24"/>
        </w:rPr>
        <w:t>аблица №</w:t>
      </w:r>
      <w:r w:rsidR="00AA7FF0" w:rsidRPr="00190F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26B1" w:rsidRPr="00190F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1E37" w:rsidRPr="00190F96">
        <w:rPr>
          <w:rFonts w:ascii="Times New Roman" w:hAnsi="Times New Roman" w:cs="Times New Roman"/>
          <w:sz w:val="24"/>
          <w:szCs w:val="24"/>
        </w:rPr>
        <w:t>.</w:t>
      </w:r>
    </w:p>
    <w:p w:rsidR="00EB7161" w:rsidRPr="00772126" w:rsidRDefault="00EB7161" w:rsidP="00EB7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72126">
        <w:rPr>
          <w:rFonts w:ascii="Times New Roman" w:eastAsia="Times New Roman" w:hAnsi="Times New Roman" w:cs="Times New Roman"/>
          <w:sz w:val="20"/>
          <w:szCs w:val="20"/>
        </w:rPr>
        <w:t>Таблица №</w:t>
      </w:r>
      <w:r w:rsidR="00AA7FF0" w:rsidRPr="00772126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8A7E37" w:rsidRPr="00772126" w:rsidRDefault="008A7E37" w:rsidP="008A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1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Основные характеристики доходной части бюджета </w:t>
      </w:r>
    </w:p>
    <w:p w:rsidR="008A7E37" w:rsidRPr="00772126" w:rsidRDefault="008A7E37" w:rsidP="008A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126">
        <w:rPr>
          <w:rFonts w:ascii="Times New Roman" w:eastAsia="Times New Roman" w:hAnsi="Times New Roman" w:cs="Times New Roman"/>
          <w:b/>
          <w:sz w:val="24"/>
          <w:szCs w:val="24"/>
        </w:rPr>
        <w:t>Партизанского городского округа на 20</w:t>
      </w:r>
      <w:r w:rsidR="0077212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7212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8A7E37" w:rsidRPr="00772126" w:rsidRDefault="008A7E37" w:rsidP="008A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126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Решением о бюджете на 20</w:t>
      </w:r>
      <w:r w:rsidR="0077212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7212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8A7E37" w:rsidRPr="00772126" w:rsidRDefault="008A7E37" w:rsidP="008A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72126">
        <w:rPr>
          <w:rFonts w:ascii="Times New Roman" w:eastAsia="Times New Roman" w:hAnsi="Times New Roman" w:cs="Times New Roman"/>
          <w:sz w:val="20"/>
          <w:szCs w:val="20"/>
        </w:rPr>
        <w:tab/>
      </w:r>
      <w:r w:rsidRPr="00772126">
        <w:rPr>
          <w:rFonts w:ascii="Times New Roman" w:eastAsia="Times New Roman" w:hAnsi="Times New Roman" w:cs="Times New Roman"/>
          <w:sz w:val="20"/>
          <w:szCs w:val="20"/>
        </w:rPr>
        <w:tab/>
      </w:r>
      <w:r w:rsidRPr="00772126">
        <w:rPr>
          <w:rFonts w:ascii="Times New Roman" w:eastAsia="Times New Roman" w:hAnsi="Times New Roman" w:cs="Times New Roman"/>
          <w:sz w:val="20"/>
          <w:szCs w:val="20"/>
        </w:rPr>
        <w:tab/>
      </w:r>
      <w:r w:rsidRPr="00772126">
        <w:rPr>
          <w:rFonts w:ascii="Times New Roman" w:eastAsia="Times New Roman" w:hAnsi="Times New Roman" w:cs="Times New Roman"/>
          <w:sz w:val="20"/>
          <w:szCs w:val="20"/>
        </w:rPr>
        <w:tab/>
      </w:r>
      <w:r w:rsidRPr="00772126">
        <w:rPr>
          <w:rFonts w:ascii="Times New Roman" w:eastAsia="Times New Roman" w:hAnsi="Times New Roman" w:cs="Times New Roman"/>
          <w:sz w:val="20"/>
          <w:szCs w:val="20"/>
        </w:rPr>
        <w:tab/>
      </w:r>
      <w:r w:rsidRPr="00772126">
        <w:rPr>
          <w:rFonts w:ascii="Times New Roman" w:eastAsia="Times New Roman" w:hAnsi="Times New Roman" w:cs="Times New Roman"/>
          <w:sz w:val="20"/>
          <w:szCs w:val="20"/>
        </w:rPr>
        <w:tab/>
      </w:r>
      <w:r w:rsidRPr="00772126">
        <w:rPr>
          <w:rFonts w:ascii="Times New Roman" w:eastAsia="Times New Roman" w:hAnsi="Times New Roman" w:cs="Times New Roman"/>
          <w:sz w:val="20"/>
          <w:szCs w:val="20"/>
        </w:rPr>
        <w:tab/>
      </w:r>
      <w:r w:rsidRPr="00772126">
        <w:rPr>
          <w:rFonts w:ascii="Times New Roman" w:eastAsia="Times New Roman" w:hAnsi="Times New Roman" w:cs="Times New Roman"/>
          <w:sz w:val="20"/>
          <w:szCs w:val="20"/>
        </w:rPr>
        <w:tab/>
      </w:r>
      <w:r w:rsidRPr="00772126">
        <w:rPr>
          <w:rFonts w:ascii="Times New Roman" w:eastAsia="Times New Roman" w:hAnsi="Times New Roman" w:cs="Times New Roman"/>
          <w:sz w:val="20"/>
          <w:szCs w:val="20"/>
        </w:rPr>
        <w:tab/>
      </w:r>
      <w:r w:rsidRPr="00772126">
        <w:rPr>
          <w:rFonts w:ascii="Times New Roman" w:eastAsia="Times New Roman" w:hAnsi="Times New Roman" w:cs="Times New Roman"/>
          <w:sz w:val="20"/>
          <w:szCs w:val="20"/>
        </w:rPr>
        <w:tab/>
      </w:r>
      <w:r w:rsidR="00EB7161" w:rsidRPr="00772126">
        <w:rPr>
          <w:rFonts w:ascii="Times New Roman" w:eastAsia="Times New Roman" w:hAnsi="Times New Roman" w:cs="Times New Roman"/>
          <w:sz w:val="20"/>
          <w:szCs w:val="20"/>
        </w:rPr>
        <w:t xml:space="preserve">  Т</w:t>
      </w:r>
      <w:r w:rsidRPr="00772126">
        <w:rPr>
          <w:rFonts w:ascii="Times New Roman" w:eastAsia="Times New Roman" w:hAnsi="Times New Roman" w:cs="Times New Roman"/>
          <w:sz w:val="20"/>
          <w:szCs w:val="20"/>
        </w:rPr>
        <w:t>ыс. рублей</w:t>
      </w:r>
    </w:p>
    <w:tbl>
      <w:tblPr>
        <w:tblW w:w="8499" w:type="dxa"/>
        <w:jc w:val="center"/>
        <w:tblInd w:w="-13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8"/>
        <w:gridCol w:w="1419"/>
        <w:gridCol w:w="1417"/>
        <w:gridCol w:w="1276"/>
        <w:gridCol w:w="1559"/>
      </w:tblGrid>
      <w:tr w:rsidR="00257051" w:rsidRPr="002265A1" w:rsidTr="00257051">
        <w:trPr>
          <w:tblHeader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E81F39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E81F39" w:rsidRDefault="00257051" w:rsidP="00E8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согласно решению №169-Р от 10.12.2019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E81F39" w:rsidRDefault="00257051" w:rsidP="00E8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согласно решению №182-Р от 31.01.2020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5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согласно решению №196-Р от 14.05.2020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265A1" w:rsidRDefault="00257051" w:rsidP="0025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согласно решению №200-Р от 29.12.2020</w:t>
            </w:r>
          </w:p>
        </w:tc>
      </w:tr>
      <w:tr w:rsidR="00257051" w:rsidRPr="002265A1" w:rsidTr="00257051">
        <w:trPr>
          <w:tblHeader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E81F39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E81F39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E81F39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265A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7051" w:rsidRPr="002265A1" w:rsidTr="00257051">
        <w:trPr>
          <w:tblHeader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1" w:rsidRPr="00E81F39" w:rsidRDefault="00257051" w:rsidP="0022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265A1" w:rsidRDefault="00257051" w:rsidP="00E8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1 135 033,67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265A1" w:rsidRDefault="00257051" w:rsidP="0083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1 208 503,76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265A1" w:rsidRDefault="00257051" w:rsidP="0083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1 389 193,04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5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1 413 382,54</w:t>
            </w:r>
          </w:p>
        </w:tc>
      </w:tr>
      <w:tr w:rsidR="00257051" w:rsidRPr="002265A1" w:rsidTr="00257051">
        <w:trPr>
          <w:tblHeader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1" w:rsidRPr="00E81F39" w:rsidRDefault="00257051" w:rsidP="0022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265A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265A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265A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051" w:rsidRPr="002265A1" w:rsidTr="00257051">
        <w:trPr>
          <w:tblHeader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1" w:rsidRPr="00E81F39" w:rsidRDefault="00257051" w:rsidP="0022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265A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535 755,00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E8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535 755,00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3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535 755,00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83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526 787,88</w:t>
            </w:r>
          </w:p>
        </w:tc>
      </w:tr>
      <w:tr w:rsidR="00257051" w:rsidRPr="002265A1" w:rsidTr="00257051">
        <w:trPr>
          <w:tblHeader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1" w:rsidRPr="00E81F39" w:rsidRDefault="00257051" w:rsidP="0022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265A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47 384,99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E8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47 384,99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3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47 384,99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83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49 120,87</w:t>
            </w:r>
          </w:p>
        </w:tc>
      </w:tr>
      <w:tr w:rsidR="00257051" w:rsidRPr="002265A1" w:rsidTr="00257051">
        <w:trPr>
          <w:tblHeader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1" w:rsidRPr="00E81F39" w:rsidRDefault="00257051" w:rsidP="0022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E81F39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551 893,67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B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051">
              <w:rPr>
                <w:rFonts w:ascii="Times New Roman" w:hAnsi="Times New Roman" w:cs="Times New Roman"/>
                <w:b/>
                <w:sz w:val="20"/>
                <w:szCs w:val="20"/>
              </w:rPr>
              <w:t>625 363,76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806 053,04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837 473,79</w:t>
            </w:r>
          </w:p>
        </w:tc>
      </w:tr>
      <w:tr w:rsidR="00257051" w:rsidRPr="002265A1" w:rsidTr="00257051">
        <w:trPr>
          <w:tblHeader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1" w:rsidRPr="00E81F39" w:rsidRDefault="00257051" w:rsidP="0022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от других бюджетов бюджетной системы 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E81F39" w:rsidRDefault="00257051" w:rsidP="00E8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3 693,93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hAnsi="Times New Roman" w:cs="Times New Roman"/>
                <w:sz w:val="20"/>
                <w:szCs w:val="20"/>
              </w:rPr>
              <w:t xml:space="preserve">      7 589,51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570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hAnsi="Times New Roman" w:cs="Times New Roman"/>
                <w:sz w:val="20"/>
                <w:szCs w:val="20"/>
              </w:rPr>
              <w:t xml:space="preserve">    18 586,89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570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hAnsi="Times New Roman" w:cs="Times New Roman"/>
                <w:sz w:val="20"/>
                <w:szCs w:val="20"/>
              </w:rPr>
              <w:t xml:space="preserve">    35 694,24</w:t>
            </w:r>
          </w:p>
        </w:tc>
      </w:tr>
      <w:tr w:rsidR="00257051" w:rsidRPr="002265A1" w:rsidTr="00257051">
        <w:trPr>
          <w:tblHeader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1" w:rsidRPr="00E81F39" w:rsidRDefault="00257051" w:rsidP="0022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E81F39" w:rsidRDefault="00257051" w:rsidP="00E8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54 664,93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102 661,61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266 018,45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0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263 761,18</w:t>
            </w:r>
          </w:p>
        </w:tc>
      </w:tr>
      <w:tr w:rsidR="00257051" w:rsidRPr="002265A1" w:rsidTr="00257051">
        <w:trPr>
          <w:tblHeader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1" w:rsidRPr="00E81F39" w:rsidRDefault="00257051" w:rsidP="0022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от других бюджетов бюджетной системы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E81F39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468 584,51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B1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490  162,35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13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491 100,79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5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482 125,32</w:t>
            </w:r>
          </w:p>
        </w:tc>
      </w:tr>
      <w:tr w:rsidR="00257051" w:rsidRPr="002265A1" w:rsidTr="00257051">
        <w:trPr>
          <w:tblHeader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1" w:rsidRPr="00E81F39" w:rsidRDefault="00257051" w:rsidP="0022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E81F39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24 950,30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24 950,30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13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30 346,91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55 893,04</w:t>
            </w:r>
          </w:p>
        </w:tc>
      </w:tr>
      <w:tr w:rsidR="00257051" w:rsidRPr="002265A1" w:rsidTr="00257051">
        <w:trPr>
          <w:tblHeader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1" w:rsidRPr="00E81F39" w:rsidRDefault="00257051" w:rsidP="0022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E81F39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1" w:rsidRPr="00257051" w:rsidRDefault="00257051" w:rsidP="0022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B0CC3" w:rsidRPr="002265A1" w:rsidRDefault="005B0CC3" w:rsidP="0011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72AD" w:rsidRPr="00190F96" w:rsidRDefault="00F31106" w:rsidP="0011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Всего доходная часть бюджета была уточнена на </w:t>
      </w:r>
      <w:r w:rsidR="00050C2B" w:rsidRPr="00190F96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90F96" w:rsidRPr="00190F96">
        <w:rPr>
          <w:rFonts w:ascii="Times New Roman" w:eastAsia="Times New Roman" w:hAnsi="Times New Roman" w:cs="Times New Roman"/>
          <w:sz w:val="24"/>
          <w:szCs w:val="24"/>
        </w:rPr>
        <w:t>8 348,87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</w:t>
      </w:r>
      <w:r w:rsidR="00CB72AD" w:rsidRPr="00190F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72AD" w:rsidRPr="00190F96" w:rsidRDefault="00CB72AD" w:rsidP="0011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1106" w:rsidRPr="00190F96">
        <w:rPr>
          <w:rFonts w:ascii="Times New Roman" w:eastAsia="Times New Roman" w:hAnsi="Times New Roman" w:cs="Times New Roman"/>
          <w:sz w:val="24"/>
          <w:szCs w:val="24"/>
        </w:rPr>
        <w:t xml:space="preserve"> за счет налоговых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 доходов </w:t>
      </w:r>
      <w:r w:rsidR="00FE0116" w:rsidRPr="00190F96">
        <w:rPr>
          <w:rFonts w:ascii="Times New Roman" w:eastAsia="Times New Roman" w:hAnsi="Times New Roman" w:cs="Times New Roman"/>
          <w:sz w:val="24"/>
          <w:szCs w:val="24"/>
        </w:rPr>
        <w:t xml:space="preserve">доходная часть бюджета </w:t>
      </w:r>
      <w:r w:rsidR="00221626" w:rsidRPr="00190F96">
        <w:rPr>
          <w:rFonts w:ascii="Times New Roman" w:eastAsia="Times New Roman" w:hAnsi="Times New Roman" w:cs="Times New Roman"/>
          <w:sz w:val="24"/>
          <w:szCs w:val="24"/>
        </w:rPr>
        <w:t>уменьше</w:t>
      </w:r>
      <w:r w:rsidR="001126B1" w:rsidRPr="00190F9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E7A3E" w:rsidRPr="00190F9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90F96" w:rsidRPr="00190F96">
        <w:rPr>
          <w:rFonts w:ascii="Times New Roman" w:eastAsia="Times New Roman" w:hAnsi="Times New Roman" w:cs="Times New Roman"/>
          <w:sz w:val="24"/>
          <w:szCs w:val="24"/>
        </w:rPr>
        <w:t>8 967,12</w:t>
      </w:r>
      <w:r w:rsidR="005E7A3E" w:rsidRPr="00190F9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2AD" w:rsidRPr="00190F96" w:rsidRDefault="00CB72AD" w:rsidP="0011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E7B75" w:rsidRPr="00190F96"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="00F31106" w:rsidRPr="00190F96">
        <w:rPr>
          <w:rFonts w:ascii="Times New Roman" w:eastAsia="Times New Roman" w:hAnsi="Times New Roman" w:cs="Times New Roman"/>
          <w:sz w:val="24"/>
          <w:szCs w:val="24"/>
        </w:rPr>
        <w:t xml:space="preserve"> неналоговых доходов</w:t>
      </w:r>
      <w:r w:rsidR="008E7B75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</w:t>
      </w:r>
      <w:r w:rsidR="00F31106" w:rsidRPr="00190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B75" w:rsidRPr="00190F96">
        <w:rPr>
          <w:rFonts w:ascii="Times New Roman" w:eastAsia="Times New Roman" w:hAnsi="Times New Roman" w:cs="Times New Roman"/>
          <w:sz w:val="24"/>
          <w:szCs w:val="24"/>
        </w:rPr>
        <w:t>увеличен</w:t>
      </w:r>
      <w:r w:rsidR="008E7B7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7B75" w:rsidRPr="00190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106" w:rsidRPr="00190F9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90F96" w:rsidRPr="00190F96">
        <w:rPr>
          <w:rFonts w:ascii="Times New Roman" w:eastAsia="Times New Roman" w:hAnsi="Times New Roman" w:cs="Times New Roman"/>
          <w:sz w:val="24"/>
          <w:szCs w:val="24"/>
        </w:rPr>
        <w:t>1 735,88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31106" w:rsidRPr="00190F96" w:rsidRDefault="00CB72AD" w:rsidP="0011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1106" w:rsidRPr="00190F96">
        <w:rPr>
          <w:rFonts w:ascii="Times New Roman" w:eastAsia="Times New Roman" w:hAnsi="Times New Roman" w:cs="Times New Roman"/>
          <w:sz w:val="24"/>
          <w:szCs w:val="24"/>
        </w:rPr>
        <w:t xml:space="preserve"> за счет безвозмездных поступлений 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доходная часть </w:t>
      </w:r>
      <w:r w:rsidR="008E7B75"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1126B1" w:rsidRPr="00190F96">
        <w:rPr>
          <w:rFonts w:ascii="Times New Roman" w:eastAsia="Times New Roman" w:hAnsi="Times New Roman" w:cs="Times New Roman"/>
          <w:sz w:val="24"/>
          <w:szCs w:val="24"/>
        </w:rPr>
        <w:t xml:space="preserve">увеличена </w:t>
      </w:r>
      <w:r w:rsidR="00F31106" w:rsidRPr="00190F9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50C2B" w:rsidRPr="00190F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0F96" w:rsidRPr="00190F96">
        <w:rPr>
          <w:rFonts w:ascii="Times New Roman" w:eastAsia="Times New Roman" w:hAnsi="Times New Roman" w:cs="Times New Roman"/>
          <w:sz w:val="24"/>
          <w:szCs w:val="24"/>
        </w:rPr>
        <w:t xml:space="preserve">85 580,12 </w:t>
      </w:r>
      <w:r w:rsidR="00F31106" w:rsidRPr="00190F9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F31106" w:rsidRPr="00190F96" w:rsidRDefault="00F31106" w:rsidP="0011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 Изменения и дополнения в доходную часть бюджета вносились с учетом</w:t>
      </w:r>
      <w:r w:rsidR="0039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 фактических</w:t>
      </w:r>
      <w:r w:rsidR="00394523">
        <w:rPr>
          <w:rFonts w:ascii="Times New Roman" w:eastAsia="Times New Roman" w:hAnsi="Times New Roman" w:cs="Times New Roman"/>
          <w:sz w:val="24"/>
          <w:szCs w:val="24"/>
        </w:rPr>
        <w:t xml:space="preserve"> объемов</w:t>
      </w:r>
      <w:r w:rsidRPr="00190F96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доходов в бюджет и на основании предложений главных администраторов доходов бюджета, а также  в связи с изменением бюджетного законодательства и сверхплановыми поступлениями межбюджетных трансфертов.</w:t>
      </w:r>
    </w:p>
    <w:p w:rsidR="00D7659A" w:rsidRPr="00190F96" w:rsidRDefault="00394523" w:rsidP="0011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F31106" w:rsidRPr="00190F96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r w:rsidR="00F31106" w:rsidRPr="00190F96">
        <w:rPr>
          <w:rFonts w:ascii="Times New Roman" w:eastAsia="Times New Roman" w:hAnsi="Times New Roman" w:cs="Times New Roman"/>
          <w:sz w:val="24"/>
          <w:szCs w:val="24"/>
        </w:rPr>
        <w:t xml:space="preserve"> округа по доходам, отраженное в отчете об исполнении консолидированного бюджета (форма 0503317),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сведениям о доходах, </w:t>
      </w:r>
      <w:r w:rsidR="00F31106" w:rsidRPr="00190F96">
        <w:rPr>
          <w:rFonts w:ascii="Times New Roman" w:eastAsia="Times New Roman" w:hAnsi="Times New Roman" w:cs="Times New Roman"/>
          <w:sz w:val="24"/>
          <w:szCs w:val="24"/>
        </w:rPr>
        <w:t xml:space="preserve">которые отражены в «Отчете о поступлениях и выбытиях» (форма 0503151), предоставленном Управлением Федерального казначейства по Приморскому краю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Контрольно-счетную палату </w:t>
      </w:r>
      <w:r w:rsidR="00F31106" w:rsidRPr="00190F96">
        <w:rPr>
          <w:rFonts w:ascii="Times New Roman" w:eastAsia="Times New Roman" w:hAnsi="Times New Roman" w:cs="Times New Roman"/>
          <w:sz w:val="24"/>
          <w:szCs w:val="24"/>
        </w:rPr>
        <w:t>по запросу.</w:t>
      </w:r>
    </w:p>
    <w:p w:rsidR="00050C2B" w:rsidRPr="00190F96" w:rsidRDefault="00B95CB6" w:rsidP="0011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96">
        <w:rPr>
          <w:rFonts w:ascii="Times New Roman" w:eastAsia="Calibri" w:hAnsi="Times New Roman" w:cs="Times New Roman"/>
          <w:sz w:val="24"/>
          <w:szCs w:val="24"/>
        </w:rPr>
        <w:t xml:space="preserve">Утвержденные </w:t>
      </w:r>
      <w:r w:rsidR="001126B1" w:rsidRPr="00190F96">
        <w:rPr>
          <w:rFonts w:ascii="Times New Roman" w:eastAsia="Calibri" w:hAnsi="Times New Roman" w:cs="Times New Roman"/>
          <w:sz w:val="24"/>
          <w:szCs w:val="24"/>
        </w:rPr>
        <w:t xml:space="preserve">итоговые </w:t>
      </w:r>
      <w:r w:rsidRPr="00190F96">
        <w:rPr>
          <w:rFonts w:ascii="Times New Roman" w:eastAsia="Calibri" w:hAnsi="Times New Roman" w:cs="Times New Roman"/>
          <w:sz w:val="24"/>
          <w:szCs w:val="24"/>
        </w:rPr>
        <w:t>бюджетные назначения на 20</w:t>
      </w:r>
      <w:r w:rsidR="00190F96" w:rsidRPr="00190F96">
        <w:rPr>
          <w:rFonts w:ascii="Times New Roman" w:eastAsia="Calibri" w:hAnsi="Times New Roman" w:cs="Times New Roman"/>
          <w:sz w:val="24"/>
          <w:szCs w:val="24"/>
        </w:rPr>
        <w:t>20</w:t>
      </w:r>
      <w:r w:rsidRPr="00190F96">
        <w:rPr>
          <w:rFonts w:ascii="Times New Roman" w:eastAsia="Calibri" w:hAnsi="Times New Roman" w:cs="Times New Roman"/>
          <w:sz w:val="24"/>
          <w:szCs w:val="24"/>
        </w:rPr>
        <w:t xml:space="preserve"> год по доходам выполнены на </w:t>
      </w:r>
      <w:r w:rsidR="00190F96" w:rsidRPr="00190F96">
        <w:rPr>
          <w:rFonts w:ascii="Times New Roman" w:eastAsia="Calibri" w:hAnsi="Times New Roman" w:cs="Times New Roman"/>
          <w:sz w:val="24"/>
          <w:szCs w:val="24"/>
        </w:rPr>
        <w:t>102,11</w:t>
      </w:r>
      <w:r w:rsidRPr="00190F96">
        <w:rPr>
          <w:rFonts w:ascii="Times New Roman" w:eastAsia="Calibri" w:hAnsi="Times New Roman" w:cs="Times New Roman"/>
          <w:sz w:val="24"/>
          <w:szCs w:val="24"/>
        </w:rPr>
        <w:t xml:space="preserve">% или в сумме </w:t>
      </w:r>
      <w:r w:rsidR="00190F96" w:rsidRPr="00190F96">
        <w:rPr>
          <w:rFonts w:ascii="Times New Roman" w:eastAsia="Times New Roman" w:hAnsi="Times New Roman" w:cs="Times New Roman"/>
          <w:sz w:val="24"/>
          <w:szCs w:val="24"/>
        </w:rPr>
        <w:t>1 443 233,15</w:t>
      </w:r>
      <w:r w:rsidRPr="00190F96">
        <w:rPr>
          <w:rFonts w:ascii="Times New Roman" w:eastAsia="Calibri" w:hAnsi="Times New Roman" w:cs="Times New Roman"/>
          <w:sz w:val="24"/>
          <w:szCs w:val="24"/>
        </w:rPr>
        <w:t xml:space="preserve"> тыс. рублей при плане </w:t>
      </w:r>
      <w:r w:rsidR="00190F96" w:rsidRPr="00190F96">
        <w:rPr>
          <w:rFonts w:ascii="Times New Roman" w:eastAsia="Calibri" w:hAnsi="Times New Roman" w:cs="Times New Roman"/>
          <w:sz w:val="24"/>
          <w:szCs w:val="24"/>
        </w:rPr>
        <w:t>1 413 362,54</w:t>
      </w:r>
      <w:r w:rsidRPr="00190F96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D7659A" w:rsidRDefault="00D7659A" w:rsidP="0011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12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126B1" w:rsidRPr="00772126">
        <w:rPr>
          <w:rFonts w:ascii="Times New Roman" w:eastAsia="Times New Roman" w:hAnsi="Times New Roman" w:cs="Times New Roman"/>
          <w:sz w:val="24"/>
          <w:szCs w:val="24"/>
        </w:rPr>
        <w:t>ходе внешней проверки показатели</w:t>
      </w:r>
      <w:r w:rsidRPr="00772126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бюджета и данны</w:t>
      </w:r>
      <w:r w:rsidR="001126B1" w:rsidRPr="007721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2126">
        <w:rPr>
          <w:rFonts w:ascii="Times New Roman" w:eastAsia="Times New Roman" w:hAnsi="Times New Roman" w:cs="Times New Roman"/>
          <w:sz w:val="24"/>
          <w:szCs w:val="24"/>
        </w:rPr>
        <w:t xml:space="preserve"> Отчета об исполнении бюджета (форма 0503117) </w:t>
      </w:r>
      <w:r w:rsidR="00704D37" w:rsidRPr="00772126">
        <w:rPr>
          <w:rFonts w:ascii="Times New Roman" w:eastAsia="Times New Roman" w:hAnsi="Times New Roman" w:cs="Times New Roman"/>
          <w:sz w:val="24"/>
          <w:szCs w:val="24"/>
        </w:rPr>
        <w:t xml:space="preserve">были сопоставлены </w:t>
      </w:r>
      <w:r w:rsidRPr="00772126">
        <w:rPr>
          <w:rFonts w:ascii="Times New Roman" w:eastAsia="Times New Roman" w:hAnsi="Times New Roman" w:cs="Times New Roman"/>
          <w:sz w:val="24"/>
          <w:szCs w:val="24"/>
        </w:rPr>
        <w:t>в р</w:t>
      </w:r>
      <w:r w:rsidR="00704D37" w:rsidRPr="00772126">
        <w:rPr>
          <w:rFonts w:ascii="Times New Roman" w:eastAsia="Times New Roman" w:hAnsi="Times New Roman" w:cs="Times New Roman"/>
          <w:sz w:val="24"/>
          <w:szCs w:val="24"/>
        </w:rPr>
        <w:t>азрезе адм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>инистраторов доходов (Т</w:t>
      </w:r>
      <w:r w:rsidR="00EB7161" w:rsidRPr="00772126">
        <w:rPr>
          <w:rFonts w:ascii="Times New Roman" w:eastAsia="Times New Roman" w:hAnsi="Times New Roman" w:cs="Times New Roman"/>
          <w:sz w:val="24"/>
          <w:szCs w:val="24"/>
        </w:rPr>
        <w:t>аблица №</w:t>
      </w:r>
      <w:r w:rsidR="00AA7FF0" w:rsidRPr="007721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4D37" w:rsidRPr="0077212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24CE5" w:rsidRPr="00772126" w:rsidRDefault="00224CE5" w:rsidP="0011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161" w:rsidRPr="00772126" w:rsidRDefault="00EB7161" w:rsidP="00EB7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72126">
        <w:rPr>
          <w:rFonts w:ascii="Times New Roman" w:eastAsia="Times New Roman" w:hAnsi="Times New Roman" w:cs="Times New Roman"/>
          <w:sz w:val="20"/>
          <w:szCs w:val="20"/>
        </w:rPr>
        <w:t>Таблица №</w:t>
      </w:r>
      <w:r w:rsidR="00AA7FF0" w:rsidRPr="00772126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360D7D" w:rsidRDefault="00360D7D" w:rsidP="0036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126">
        <w:rPr>
          <w:rFonts w:ascii="Times New Roman" w:eastAsia="Times New Roman" w:hAnsi="Times New Roman" w:cs="Times New Roman"/>
          <w:b/>
          <w:sz w:val="24"/>
          <w:szCs w:val="24"/>
        </w:rPr>
        <w:t>Доходы бюджета по администраторам доходов</w:t>
      </w:r>
    </w:p>
    <w:p w:rsidR="00224CE5" w:rsidRDefault="00224CE5" w:rsidP="0036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CE5" w:rsidRDefault="00224CE5" w:rsidP="0036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CE5" w:rsidRDefault="00224CE5" w:rsidP="0036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CE5" w:rsidRPr="00772126" w:rsidRDefault="00224CE5" w:rsidP="0036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D37" w:rsidRPr="00772126" w:rsidRDefault="00EB7161" w:rsidP="009F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72126">
        <w:rPr>
          <w:rFonts w:ascii="Times New Roman" w:eastAsia="Times New Roman" w:hAnsi="Times New Roman" w:cs="Times New Roman"/>
          <w:sz w:val="20"/>
          <w:szCs w:val="20"/>
        </w:rPr>
        <w:lastRenderedPageBreak/>
        <w:t>Т</w:t>
      </w:r>
      <w:r w:rsidR="00704D37" w:rsidRPr="00772126">
        <w:rPr>
          <w:rFonts w:ascii="Times New Roman" w:eastAsia="Times New Roman" w:hAnsi="Times New Roman" w:cs="Times New Roman"/>
          <w:sz w:val="20"/>
          <w:szCs w:val="20"/>
        </w:rPr>
        <w:t>ыс.рублей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1417"/>
        <w:gridCol w:w="1134"/>
        <w:gridCol w:w="1134"/>
      </w:tblGrid>
      <w:tr w:rsidR="002265A1" w:rsidRPr="002265A1" w:rsidTr="00B33585">
        <w:tc>
          <w:tcPr>
            <w:tcW w:w="4395" w:type="dxa"/>
          </w:tcPr>
          <w:p w:rsidR="00D7659A" w:rsidRPr="00772126" w:rsidRDefault="00D7659A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659A" w:rsidRPr="00772126" w:rsidRDefault="00D7659A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1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 дохода</w:t>
            </w:r>
          </w:p>
          <w:p w:rsidR="00D7659A" w:rsidRPr="00772126" w:rsidRDefault="00D7659A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659A" w:rsidRPr="00772126" w:rsidRDefault="007D42FC" w:rsidP="0077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1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Плановые показатели бюджета 20</w:t>
            </w:r>
            <w:r w:rsidR="00772126" w:rsidRPr="007721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7721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D7659A" w:rsidRPr="00772126" w:rsidRDefault="007D42FC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1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Фактическое выполнение </w:t>
            </w:r>
          </w:p>
        </w:tc>
        <w:tc>
          <w:tcPr>
            <w:tcW w:w="1134" w:type="dxa"/>
          </w:tcPr>
          <w:p w:rsidR="00D7659A" w:rsidRPr="00772126" w:rsidRDefault="007D42FC" w:rsidP="000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1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отклонения </w:t>
            </w:r>
            <w:r w:rsidR="000A7EB3" w:rsidRPr="007721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факта от плана</w:t>
            </w:r>
          </w:p>
        </w:tc>
        <w:tc>
          <w:tcPr>
            <w:tcW w:w="1134" w:type="dxa"/>
          </w:tcPr>
          <w:p w:rsidR="00D7659A" w:rsidRPr="00772126" w:rsidRDefault="00224CE5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Исполнение, </w:t>
            </w:r>
            <w:r w:rsidR="00221626" w:rsidRPr="007721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  <w:r w:rsidR="008325BB" w:rsidRPr="007721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общего объема</w:t>
            </w:r>
          </w:p>
        </w:tc>
      </w:tr>
      <w:tr w:rsidR="002265A1" w:rsidRPr="002265A1" w:rsidTr="00B33585">
        <w:tc>
          <w:tcPr>
            <w:tcW w:w="4395" w:type="dxa"/>
          </w:tcPr>
          <w:p w:rsidR="00D7659A" w:rsidRPr="00772126" w:rsidRDefault="00D7659A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659A" w:rsidRPr="00772126" w:rsidRDefault="00D7659A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7659A" w:rsidRPr="00772126" w:rsidRDefault="00D7659A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7659A" w:rsidRPr="00772126" w:rsidRDefault="00D7659A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7659A" w:rsidRPr="00772126" w:rsidRDefault="00D7659A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3F00" w:rsidRPr="002265A1" w:rsidTr="00B33585">
        <w:tc>
          <w:tcPr>
            <w:tcW w:w="4395" w:type="dxa"/>
          </w:tcPr>
          <w:p w:rsidR="004C3F00" w:rsidRPr="002265A1" w:rsidRDefault="004C3F00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21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всего</w:t>
            </w:r>
          </w:p>
        </w:tc>
        <w:tc>
          <w:tcPr>
            <w:tcW w:w="1559" w:type="dxa"/>
          </w:tcPr>
          <w:p w:rsidR="004C3F00" w:rsidRPr="004C3F00" w:rsidRDefault="004C3F00" w:rsidP="002572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F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1 413 362,54</w:t>
            </w:r>
          </w:p>
        </w:tc>
        <w:tc>
          <w:tcPr>
            <w:tcW w:w="1417" w:type="dxa"/>
          </w:tcPr>
          <w:p w:rsidR="004C3F00" w:rsidRPr="004C3F00" w:rsidRDefault="004C3F00" w:rsidP="0077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1 443 233,15</w:t>
            </w:r>
          </w:p>
        </w:tc>
        <w:tc>
          <w:tcPr>
            <w:tcW w:w="1134" w:type="dxa"/>
          </w:tcPr>
          <w:p w:rsidR="004C3F00" w:rsidRPr="004C3F00" w:rsidRDefault="004C3F00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29 840,61</w:t>
            </w:r>
          </w:p>
        </w:tc>
        <w:tc>
          <w:tcPr>
            <w:tcW w:w="1134" w:type="dxa"/>
          </w:tcPr>
          <w:p w:rsidR="004C3F00" w:rsidRPr="004C3F00" w:rsidRDefault="004C3F00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102,11</w:t>
            </w:r>
          </w:p>
        </w:tc>
      </w:tr>
      <w:tr w:rsidR="004C3F00" w:rsidRPr="002265A1" w:rsidTr="00B33585">
        <w:tc>
          <w:tcPr>
            <w:tcW w:w="4395" w:type="dxa"/>
          </w:tcPr>
          <w:p w:rsidR="004C3F00" w:rsidRPr="00772126" w:rsidRDefault="004C3F00" w:rsidP="005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26">
              <w:rPr>
                <w:rFonts w:ascii="Times New Roman" w:eastAsia="Times New Roman" w:hAnsi="Times New Roman" w:cs="Times New Roman"/>
                <w:sz w:val="20"/>
                <w:szCs w:val="20"/>
              </w:rPr>
              <w:t>001 Администрация Партизанского городского округа</w:t>
            </w:r>
          </w:p>
        </w:tc>
        <w:tc>
          <w:tcPr>
            <w:tcW w:w="1559" w:type="dxa"/>
          </w:tcPr>
          <w:p w:rsidR="004C3F00" w:rsidRPr="004C3F00" w:rsidRDefault="004C3F00" w:rsidP="004C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F00">
              <w:rPr>
                <w:rFonts w:ascii="Times New Roman" w:eastAsia="Times New Roman" w:hAnsi="Times New Roman" w:cs="Times New Roman"/>
                <w:sz w:val="20"/>
                <w:szCs w:val="20"/>
              </w:rPr>
              <w:t>14 769,41</w:t>
            </w:r>
          </w:p>
        </w:tc>
        <w:tc>
          <w:tcPr>
            <w:tcW w:w="1417" w:type="dxa"/>
          </w:tcPr>
          <w:p w:rsidR="004C3F00" w:rsidRPr="004C3F00" w:rsidRDefault="004C3F00" w:rsidP="004C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F00">
              <w:rPr>
                <w:rFonts w:ascii="Times New Roman" w:eastAsia="Times New Roman" w:hAnsi="Times New Roman" w:cs="Times New Roman"/>
                <w:sz w:val="20"/>
                <w:szCs w:val="20"/>
              </w:rPr>
              <w:t>14 942,19</w:t>
            </w:r>
          </w:p>
        </w:tc>
        <w:tc>
          <w:tcPr>
            <w:tcW w:w="1134" w:type="dxa"/>
          </w:tcPr>
          <w:p w:rsidR="004C3F00" w:rsidRPr="004C3F00" w:rsidRDefault="001A3F34" w:rsidP="001A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172,78</w:t>
            </w:r>
          </w:p>
        </w:tc>
        <w:tc>
          <w:tcPr>
            <w:tcW w:w="1134" w:type="dxa"/>
          </w:tcPr>
          <w:p w:rsidR="004C3F00" w:rsidRPr="00FB4B01" w:rsidRDefault="00FB4B01" w:rsidP="001A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24CE5">
              <w:rPr>
                <w:rFonts w:ascii="Times New Roman" w:eastAsia="Times New Roman" w:hAnsi="Times New Roman" w:cs="Times New Roman"/>
                <w:sz w:val="20"/>
                <w:szCs w:val="20"/>
              </w:rPr>
              <w:t>,03</w:t>
            </w:r>
          </w:p>
        </w:tc>
      </w:tr>
      <w:tr w:rsidR="004C3F00" w:rsidRPr="002265A1" w:rsidTr="00B33585">
        <w:tc>
          <w:tcPr>
            <w:tcW w:w="4395" w:type="dxa"/>
          </w:tcPr>
          <w:p w:rsidR="004C3F00" w:rsidRPr="000B13A5" w:rsidRDefault="004C3F00" w:rsidP="0083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3A5">
              <w:rPr>
                <w:rFonts w:ascii="Times New Roman" w:eastAsia="Times New Roman" w:hAnsi="Times New Roman" w:cs="Times New Roman"/>
                <w:sz w:val="20"/>
                <w:szCs w:val="20"/>
              </w:rPr>
              <w:t>002 Дума Партизанского городского округа</w:t>
            </w:r>
          </w:p>
        </w:tc>
        <w:tc>
          <w:tcPr>
            <w:tcW w:w="1559" w:type="dxa"/>
          </w:tcPr>
          <w:p w:rsidR="000B13A5" w:rsidRPr="000B13A5" w:rsidRDefault="000B13A5" w:rsidP="0055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3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C3F00" w:rsidRPr="000B13A5" w:rsidRDefault="000B13A5" w:rsidP="004C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3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3F00" w:rsidRPr="000B13A5" w:rsidRDefault="000B13A5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3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3F00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3A5" w:rsidRPr="002265A1" w:rsidTr="00B33585">
        <w:tc>
          <w:tcPr>
            <w:tcW w:w="4395" w:type="dxa"/>
          </w:tcPr>
          <w:p w:rsidR="000B13A5" w:rsidRPr="00772126" w:rsidRDefault="000B13A5" w:rsidP="00FB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007 </w:t>
            </w:r>
            <w:r w:rsid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Pr="00772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администрации Партизанского городского округа</w:t>
            </w:r>
          </w:p>
        </w:tc>
        <w:tc>
          <w:tcPr>
            <w:tcW w:w="1559" w:type="dxa"/>
          </w:tcPr>
          <w:p w:rsidR="000B13A5" w:rsidRPr="004C3F00" w:rsidRDefault="000B13A5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F00">
              <w:rPr>
                <w:rFonts w:ascii="Times New Roman" w:eastAsia="Times New Roman" w:hAnsi="Times New Roman" w:cs="Times New Roman"/>
                <w:sz w:val="20"/>
                <w:szCs w:val="20"/>
              </w:rPr>
              <w:t>464 865,18</w:t>
            </w:r>
          </w:p>
        </w:tc>
        <w:tc>
          <w:tcPr>
            <w:tcW w:w="1417" w:type="dxa"/>
          </w:tcPr>
          <w:p w:rsidR="000B13A5" w:rsidRPr="004C3F00" w:rsidRDefault="000B13A5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F00">
              <w:rPr>
                <w:rFonts w:ascii="Times New Roman" w:eastAsia="Times New Roman" w:hAnsi="Times New Roman" w:cs="Times New Roman"/>
                <w:sz w:val="20"/>
                <w:szCs w:val="20"/>
              </w:rPr>
              <w:t>463 869,00</w:t>
            </w:r>
          </w:p>
        </w:tc>
        <w:tc>
          <w:tcPr>
            <w:tcW w:w="1134" w:type="dxa"/>
          </w:tcPr>
          <w:p w:rsidR="000B13A5" w:rsidRPr="004C3F00" w:rsidRDefault="001A3F34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B13A5" w:rsidRPr="004C3F00">
              <w:rPr>
                <w:rFonts w:ascii="Times New Roman" w:eastAsia="Times New Roman" w:hAnsi="Times New Roman" w:cs="Times New Roman"/>
                <w:sz w:val="20"/>
                <w:szCs w:val="20"/>
              </w:rPr>
              <w:t>996,18</w:t>
            </w:r>
          </w:p>
        </w:tc>
        <w:tc>
          <w:tcPr>
            <w:tcW w:w="1134" w:type="dxa"/>
          </w:tcPr>
          <w:p w:rsidR="000B13A5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32,14</w:t>
            </w:r>
          </w:p>
        </w:tc>
      </w:tr>
      <w:tr w:rsidR="000B13A5" w:rsidRPr="002265A1" w:rsidTr="00B33585">
        <w:tc>
          <w:tcPr>
            <w:tcW w:w="4395" w:type="dxa"/>
          </w:tcPr>
          <w:p w:rsidR="000B13A5" w:rsidRPr="00772126" w:rsidRDefault="000B13A5" w:rsidP="005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126">
              <w:rPr>
                <w:rFonts w:ascii="Times New Roman" w:eastAsia="Times New Roman" w:hAnsi="Times New Roman" w:cs="Times New Roman"/>
                <w:sz w:val="20"/>
                <w:szCs w:val="20"/>
              </w:rPr>
              <w:t>008 Отдел культуры и молодежной политики</w:t>
            </w:r>
          </w:p>
        </w:tc>
        <w:tc>
          <w:tcPr>
            <w:tcW w:w="1559" w:type="dxa"/>
          </w:tcPr>
          <w:p w:rsidR="000B13A5" w:rsidRPr="000B13A5" w:rsidRDefault="000B13A5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3A5">
              <w:rPr>
                <w:rFonts w:ascii="Times New Roman" w:eastAsia="Times New Roman" w:hAnsi="Times New Roman" w:cs="Times New Roman"/>
                <w:sz w:val="20"/>
                <w:szCs w:val="20"/>
              </w:rPr>
              <w:t>10 223,54</w:t>
            </w:r>
          </w:p>
        </w:tc>
        <w:tc>
          <w:tcPr>
            <w:tcW w:w="1417" w:type="dxa"/>
          </w:tcPr>
          <w:p w:rsidR="000B13A5" w:rsidRPr="000B13A5" w:rsidRDefault="000B13A5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3A5">
              <w:rPr>
                <w:rFonts w:ascii="Times New Roman" w:eastAsia="Times New Roman" w:hAnsi="Times New Roman" w:cs="Times New Roman"/>
                <w:sz w:val="20"/>
                <w:szCs w:val="20"/>
              </w:rPr>
              <w:t>10 223,54</w:t>
            </w:r>
          </w:p>
        </w:tc>
        <w:tc>
          <w:tcPr>
            <w:tcW w:w="1134" w:type="dxa"/>
          </w:tcPr>
          <w:p w:rsidR="000B13A5" w:rsidRPr="000B13A5" w:rsidRDefault="000B13A5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3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13A5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0B13A5" w:rsidRPr="002265A1" w:rsidTr="00B33585">
        <w:tc>
          <w:tcPr>
            <w:tcW w:w="4395" w:type="dxa"/>
          </w:tcPr>
          <w:p w:rsidR="000B13A5" w:rsidRPr="000B13A5" w:rsidRDefault="000B13A5" w:rsidP="005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3A5">
              <w:rPr>
                <w:rFonts w:ascii="Times New Roman" w:eastAsia="Times New Roman" w:hAnsi="Times New Roman" w:cs="Times New Roman"/>
                <w:sz w:val="20"/>
                <w:szCs w:val="20"/>
              </w:rPr>
              <w:t>009Контрольно – счетная палата Партизанского городского округа</w:t>
            </w:r>
          </w:p>
        </w:tc>
        <w:tc>
          <w:tcPr>
            <w:tcW w:w="1559" w:type="dxa"/>
          </w:tcPr>
          <w:p w:rsidR="000B13A5" w:rsidRPr="000B13A5" w:rsidRDefault="000B13A5" w:rsidP="0052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3A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0B13A5" w:rsidRPr="000B13A5" w:rsidRDefault="000B13A5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3A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B13A5" w:rsidRPr="000B13A5" w:rsidRDefault="000B13A5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3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13A5" w:rsidRPr="000B13A5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0B13A5" w:rsidRPr="00FB4B01" w:rsidTr="00B33585">
        <w:tc>
          <w:tcPr>
            <w:tcW w:w="4395" w:type="dxa"/>
          </w:tcPr>
          <w:p w:rsidR="000B13A5" w:rsidRPr="00FB4B01" w:rsidRDefault="000B13A5" w:rsidP="005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010 Управление экономики и собственности администрации Партизанского городского округа</w:t>
            </w:r>
          </w:p>
        </w:tc>
        <w:tc>
          <w:tcPr>
            <w:tcW w:w="1559" w:type="dxa"/>
          </w:tcPr>
          <w:p w:rsidR="000B13A5" w:rsidRPr="00FB4B01" w:rsidRDefault="000B13A5" w:rsidP="0025727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150 396,09</w:t>
            </w:r>
          </w:p>
        </w:tc>
        <w:tc>
          <w:tcPr>
            <w:tcW w:w="1417" w:type="dxa"/>
          </w:tcPr>
          <w:p w:rsidR="000B13A5" w:rsidRPr="00FB4B01" w:rsidRDefault="000B13A5" w:rsidP="000B13A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143 121,15</w:t>
            </w:r>
          </w:p>
        </w:tc>
        <w:tc>
          <w:tcPr>
            <w:tcW w:w="1134" w:type="dxa"/>
          </w:tcPr>
          <w:p w:rsidR="000B13A5" w:rsidRPr="00FB4B01" w:rsidRDefault="000B13A5" w:rsidP="000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8 930,04</w:t>
            </w:r>
          </w:p>
        </w:tc>
        <w:tc>
          <w:tcPr>
            <w:tcW w:w="1134" w:type="dxa"/>
          </w:tcPr>
          <w:p w:rsidR="000B13A5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0,62</w:t>
            </w:r>
          </w:p>
        </w:tc>
      </w:tr>
      <w:tr w:rsidR="000B13A5" w:rsidRPr="00FB4B01" w:rsidTr="00B33585">
        <w:tc>
          <w:tcPr>
            <w:tcW w:w="4395" w:type="dxa"/>
          </w:tcPr>
          <w:p w:rsidR="000B13A5" w:rsidRPr="00FB4B01" w:rsidRDefault="000B13A5" w:rsidP="005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011 Управление жилищно – коммунального комплекса администрации Партизанского городского округа</w:t>
            </w:r>
          </w:p>
        </w:tc>
        <w:tc>
          <w:tcPr>
            <w:tcW w:w="1559" w:type="dxa"/>
          </w:tcPr>
          <w:p w:rsidR="000B13A5" w:rsidRPr="00FB4B01" w:rsidRDefault="000B13A5" w:rsidP="0025727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205 194,21</w:t>
            </w:r>
          </w:p>
        </w:tc>
        <w:tc>
          <w:tcPr>
            <w:tcW w:w="1417" w:type="dxa"/>
          </w:tcPr>
          <w:p w:rsidR="000B13A5" w:rsidRPr="00FB4B01" w:rsidRDefault="000B13A5" w:rsidP="0025727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204 114,06</w:t>
            </w:r>
          </w:p>
        </w:tc>
        <w:tc>
          <w:tcPr>
            <w:tcW w:w="1134" w:type="dxa"/>
          </w:tcPr>
          <w:p w:rsidR="000B13A5" w:rsidRPr="00FB4B01" w:rsidRDefault="00190F96" w:rsidP="00C9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1080,15</w:t>
            </w:r>
          </w:p>
          <w:p w:rsidR="000B13A5" w:rsidRPr="00FB4B01" w:rsidRDefault="000B13A5" w:rsidP="00C9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3A5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14,14</w:t>
            </w:r>
          </w:p>
        </w:tc>
      </w:tr>
      <w:tr w:rsidR="000B13A5" w:rsidRPr="00FB4B01" w:rsidTr="00B33585">
        <w:tc>
          <w:tcPr>
            <w:tcW w:w="4395" w:type="dxa"/>
          </w:tcPr>
          <w:p w:rsidR="000B13A5" w:rsidRPr="00FB4B01" w:rsidRDefault="000B13A5" w:rsidP="005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048 Федеральная служба по надзору в сфере природопользования</w:t>
            </w:r>
          </w:p>
        </w:tc>
        <w:tc>
          <w:tcPr>
            <w:tcW w:w="1559" w:type="dxa"/>
          </w:tcPr>
          <w:p w:rsidR="000B13A5" w:rsidRPr="00FB4B01" w:rsidRDefault="000B13A5" w:rsidP="0083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2 900,00</w:t>
            </w:r>
          </w:p>
        </w:tc>
        <w:tc>
          <w:tcPr>
            <w:tcW w:w="1417" w:type="dxa"/>
          </w:tcPr>
          <w:p w:rsidR="000B13A5" w:rsidRPr="00FB4B01" w:rsidRDefault="000B13A5" w:rsidP="00D2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3 062,19</w:t>
            </w:r>
          </w:p>
        </w:tc>
        <w:tc>
          <w:tcPr>
            <w:tcW w:w="1134" w:type="dxa"/>
          </w:tcPr>
          <w:p w:rsidR="000B13A5" w:rsidRPr="00FB4B01" w:rsidRDefault="00190F96" w:rsidP="0081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-162,10</w:t>
            </w:r>
          </w:p>
        </w:tc>
        <w:tc>
          <w:tcPr>
            <w:tcW w:w="1134" w:type="dxa"/>
          </w:tcPr>
          <w:p w:rsidR="000B13A5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0B13A5" w:rsidRPr="00FB4B01" w:rsidTr="00B33585">
        <w:tc>
          <w:tcPr>
            <w:tcW w:w="4395" w:type="dxa"/>
          </w:tcPr>
          <w:p w:rsidR="000B13A5" w:rsidRPr="00FB4B01" w:rsidRDefault="000B13A5" w:rsidP="005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100 Федеральное казначейство</w:t>
            </w:r>
          </w:p>
        </w:tc>
        <w:tc>
          <w:tcPr>
            <w:tcW w:w="1559" w:type="dxa"/>
          </w:tcPr>
          <w:p w:rsidR="000B13A5" w:rsidRPr="00FB4B01" w:rsidRDefault="000B13A5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21 800,00</w:t>
            </w:r>
          </w:p>
        </w:tc>
        <w:tc>
          <w:tcPr>
            <w:tcW w:w="1417" w:type="dxa"/>
          </w:tcPr>
          <w:p w:rsidR="000B13A5" w:rsidRPr="00FB4B01" w:rsidRDefault="000B13A5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21 615,38</w:t>
            </w:r>
          </w:p>
        </w:tc>
        <w:tc>
          <w:tcPr>
            <w:tcW w:w="1134" w:type="dxa"/>
          </w:tcPr>
          <w:p w:rsidR="000B13A5" w:rsidRPr="00FB4B01" w:rsidRDefault="00190F96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184,62</w:t>
            </w:r>
          </w:p>
        </w:tc>
        <w:tc>
          <w:tcPr>
            <w:tcW w:w="1134" w:type="dxa"/>
          </w:tcPr>
          <w:p w:rsidR="000B13A5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0B13A5" w:rsidRPr="00FB4B01" w:rsidTr="00B33585">
        <w:tc>
          <w:tcPr>
            <w:tcW w:w="4395" w:type="dxa"/>
          </w:tcPr>
          <w:p w:rsidR="000B13A5" w:rsidRPr="00FB4B01" w:rsidRDefault="000B13A5" w:rsidP="005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141 Федеральная служба по надзору в сфере защиты прав потребителей и благополучия человека</w:t>
            </w:r>
          </w:p>
        </w:tc>
        <w:tc>
          <w:tcPr>
            <w:tcW w:w="1559" w:type="dxa"/>
          </w:tcPr>
          <w:p w:rsidR="000B13A5" w:rsidRPr="00FB4B01" w:rsidRDefault="000B13A5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0B13A5" w:rsidRPr="00FB4B01" w:rsidRDefault="000B13A5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293,15</w:t>
            </w:r>
          </w:p>
        </w:tc>
        <w:tc>
          <w:tcPr>
            <w:tcW w:w="1134" w:type="dxa"/>
          </w:tcPr>
          <w:p w:rsidR="000B13A5" w:rsidRPr="00FB4B01" w:rsidRDefault="00190F96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1134" w:type="dxa"/>
          </w:tcPr>
          <w:p w:rsidR="000B13A5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B13A5" w:rsidRPr="00FB4B01" w:rsidTr="00B33585">
        <w:tc>
          <w:tcPr>
            <w:tcW w:w="4395" w:type="dxa"/>
          </w:tcPr>
          <w:p w:rsidR="000B13A5" w:rsidRPr="00FB4B01" w:rsidRDefault="000B13A5" w:rsidP="005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177 Министерство РФ по делам гражданской обороны, чрезвычайных ситуаций и ликвидации последствий стихийных бедствий</w:t>
            </w:r>
          </w:p>
        </w:tc>
        <w:tc>
          <w:tcPr>
            <w:tcW w:w="1559" w:type="dxa"/>
          </w:tcPr>
          <w:p w:rsidR="000B13A5" w:rsidRPr="00FB4B01" w:rsidRDefault="0030369B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</w:tcPr>
          <w:p w:rsidR="000B13A5" w:rsidRPr="00FB4B01" w:rsidRDefault="0030369B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0B13A5" w:rsidRPr="00FB4B01" w:rsidRDefault="0030369B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134" w:type="dxa"/>
          </w:tcPr>
          <w:p w:rsidR="000B13A5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3A5" w:rsidRPr="00FB4B01" w:rsidTr="00B33585">
        <w:tc>
          <w:tcPr>
            <w:tcW w:w="4395" w:type="dxa"/>
          </w:tcPr>
          <w:p w:rsidR="000B13A5" w:rsidRPr="00FB4B01" w:rsidRDefault="000B13A5" w:rsidP="005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182 Федеральная налоговая служба</w:t>
            </w:r>
          </w:p>
        </w:tc>
        <w:tc>
          <w:tcPr>
            <w:tcW w:w="1559" w:type="dxa"/>
          </w:tcPr>
          <w:p w:rsidR="000B13A5" w:rsidRPr="00FB4B01" w:rsidRDefault="0030369B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505 137,88</w:t>
            </w:r>
          </w:p>
        </w:tc>
        <w:tc>
          <w:tcPr>
            <w:tcW w:w="1417" w:type="dxa"/>
          </w:tcPr>
          <w:p w:rsidR="000B13A5" w:rsidRPr="00FB4B01" w:rsidRDefault="0030369B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540 097,88</w:t>
            </w:r>
          </w:p>
        </w:tc>
        <w:tc>
          <w:tcPr>
            <w:tcW w:w="1134" w:type="dxa"/>
          </w:tcPr>
          <w:p w:rsidR="000B13A5" w:rsidRPr="00FB4B01" w:rsidRDefault="00190F96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-34 960,00</w:t>
            </w:r>
          </w:p>
        </w:tc>
        <w:tc>
          <w:tcPr>
            <w:tcW w:w="1134" w:type="dxa"/>
          </w:tcPr>
          <w:p w:rsidR="000B13A5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37,42</w:t>
            </w:r>
          </w:p>
        </w:tc>
      </w:tr>
      <w:tr w:rsidR="000B13A5" w:rsidRPr="00FB4B01" w:rsidTr="00B33585">
        <w:tc>
          <w:tcPr>
            <w:tcW w:w="4395" w:type="dxa"/>
          </w:tcPr>
          <w:p w:rsidR="000B13A5" w:rsidRPr="00FB4B01" w:rsidRDefault="000B13A5" w:rsidP="005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188 МВД РФ</w:t>
            </w:r>
          </w:p>
        </w:tc>
        <w:tc>
          <w:tcPr>
            <w:tcW w:w="1559" w:type="dxa"/>
          </w:tcPr>
          <w:p w:rsidR="000B13A5" w:rsidRPr="00FB4B01" w:rsidRDefault="0030369B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1 752,00</w:t>
            </w:r>
          </w:p>
        </w:tc>
        <w:tc>
          <w:tcPr>
            <w:tcW w:w="1417" w:type="dxa"/>
          </w:tcPr>
          <w:p w:rsidR="000B13A5" w:rsidRPr="00FB4B01" w:rsidRDefault="0030369B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1 832,07</w:t>
            </w:r>
          </w:p>
        </w:tc>
        <w:tc>
          <w:tcPr>
            <w:tcW w:w="1134" w:type="dxa"/>
          </w:tcPr>
          <w:p w:rsidR="000B13A5" w:rsidRPr="00FB4B01" w:rsidRDefault="00190F96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-80,07</w:t>
            </w:r>
          </w:p>
        </w:tc>
        <w:tc>
          <w:tcPr>
            <w:tcW w:w="1134" w:type="dxa"/>
          </w:tcPr>
          <w:p w:rsidR="000B13A5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0B13A5" w:rsidRPr="00FB4B01" w:rsidTr="00B33585">
        <w:tc>
          <w:tcPr>
            <w:tcW w:w="4395" w:type="dxa"/>
          </w:tcPr>
          <w:p w:rsidR="000B13A5" w:rsidRPr="00FB4B01" w:rsidRDefault="000B13A5" w:rsidP="005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322Федеральная служба судебных приставов</w:t>
            </w:r>
          </w:p>
        </w:tc>
        <w:tc>
          <w:tcPr>
            <w:tcW w:w="1559" w:type="dxa"/>
          </w:tcPr>
          <w:p w:rsidR="000B13A5" w:rsidRPr="00FB4B01" w:rsidRDefault="0030369B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</w:tcPr>
          <w:p w:rsidR="000B13A5" w:rsidRPr="00FB4B01" w:rsidRDefault="0030369B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0B13A5" w:rsidRPr="00FB4B01" w:rsidRDefault="00190F96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13A5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3A5" w:rsidRPr="00FB4B01" w:rsidTr="00B33585">
        <w:tc>
          <w:tcPr>
            <w:tcW w:w="4395" w:type="dxa"/>
          </w:tcPr>
          <w:p w:rsidR="000B13A5" w:rsidRPr="00FB4B01" w:rsidRDefault="000B13A5" w:rsidP="003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0369B"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85Департамент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1559" w:type="dxa"/>
          </w:tcPr>
          <w:p w:rsidR="000B13A5" w:rsidRPr="00FB4B01" w:rsidRDefault="0030369B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417" w:type="dxa"/>
          </w:tcPr>
          <w:p w:rsidR="000B13A5" w:rsidRPr="00FB4B01" w:rsidRDefault="0030369B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430,60</w:t>
            </w:r>
          </w:p>
        </w:tc>
        <w:tc>
          <w:tcPr>
            <w:tcW w:w="1134" w:type="dxa"/>
          </w:tcPr>
          <w:p w:rsidR="000B13A5" w:rsidRPr="00FB4B01" w:rsidRDefault="00190F96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-85,60</w:t>
            </w:r>
          </w:p>
        </w:tc>
        <w:tc>
          <w:tcPr>
            <w:tcW w:w="1134" w:type="dxa"/>
          </w:tcPr>
          <w:p w:rsidR="000B13A5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0B13A5" w:rsidRPr="00FB4B01" w:rsidTr="00B33585">
        <w:tc>
          <w:tcPr>
            <w:tcW w:w="4395" w:type="dxa"/>
          </w:tcPr>
          <w:p w:rsidR="000B13A5" w:rsidRPr="00FB4B01" w:rsidRDefault="000B13A5" w:rsidP="005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955 Финансовое управление администрации Партизанского городского округа</w:t>
            </w:r>
          </w:p>
        </w:tc>
        <w:tc>
          <w:tcPr>
            <w:tcW w:w="1559" w:type="dxa"/>
          </w:tcPr>
          <w:p w:rsidR="000B13A5" w:rsidRPr="00FB4B01" w:rsidRDefault="0030369B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35 694,24</w:t>
            </w:r>
          </w:p>
        </w:tc>
        <w:tc>
          <w:tcPr>
            <w:tcW w:w="1417" w:type="dxa"/>
          </w:tcPr>
          <w:p w:rsidR="000B13A5" w:rsidRPr="00FB4B01" w:rsidRDefault="0030369B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39 625,74</w:t>
            </w:r>
          </w:p>
        </w:tc>
        <w:tc>
          <w:tcPr>
            <w:tcW w:w="1134" w:type="dxa"/>
          </w:tcPr>
          <w:p w:rsidR="000B13A5" w:rsidRPr="00FB4B01" w:rsidRDefault="00190F96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3931,50</w:t>
            </w:r>
          </w:p>
        </w:tc>
        <w:tc>
          <w:tcPr>
            <w:tcW w:w="1134" w:type="dxa"/>
          </w:tcPr>
          <w:p w:rsidR="000B13A5" w:rsidRPr="00FB4B01" w:rsidRDefault="00FB4B01" w:rsidP="007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1">
              <w:rPr>
                <w:rFonts w:ascii="Times New Roman" w:eastAsia="Times New Roman" w:hAnsi="Times New Roman" w:cs="Times New Roman"/>
                <w:sz w:val="20"/>
                <w:szCs w:val="20"/>
              </w:rPr>
              <w:t>2,75</w:t>
            </w:r>
          </w:p>
        </w:tc>
      </w:tr>
    </w:tbl>
    <w:p w:rsidR="00224CE5" w:rsidRDefault="00224CE5" w:rsidP="00704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CE5" w:rsidRPr="00E82829" w:rsidRDefault="00224CE5" w:rsidP="00224C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829">
        <w:rPr>
          <w:rFonts w:ascii="Times New Roman" w:hAnsi="Times New Roman"/>
          <w:sz w:val="24"/>
          <w:szCs w:val="24"/>
        </w:rPr>
        <w:t>Исполнение  бюджета Партизанского городского округа по доходной части составило в 2020 году 102,11% от плановых назначений</w:t>
      </w:r>
      <w:r>
        <w:rPr>
          <w:rFonts w:ascii="Times New Roman" w:hAnsi="Times New Roman"/>
          <w:sz w:val="24"/>
          <w:szCs w:val="24"/>
        </w:rPr>
        <w:t>.</w:t>
      </w:r>
    </w:p>
    <w:p w:rsidR="004E557E" w:rsidRPr="00E82829" w:rsidRDefault="00ED5DF8" w:rsidP="00704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29">
        <w:rPr>
          <w:rFonts w:ascii="Times New Roman" w:eastAsia="Calibri" w:hAnsi="Times New Roman" w:cs="Times New Roman"/>
          <w:sz w:val="24"/>
          <w:szCs w:val="24"/>
        </w:rPr>
        <w:t xml:space="preserve">В структуре доходов </w:t>
      </w:r>
      <w:r w:rsidR="00224CE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E82829">
        <w:rPr>
          <w:rFonts w:ascii="Times New Roman" w:eastAsia="Calibri" w:hAnsi="Times New Roman" w:cs="Times New Roman"/>
          <w:sz w:val="24"/>
          <w:szCs w:val="24"/>
        </w:rPr>
        <w:t>главны</w:t>
      </w:r>
      <w:r w:rsidR="00224CE5">
        <w:rPr>
          <w:rFonts w:ascii="Times New Roman" w:eastAsia="Calibri" w:hAnsi="Times New Roman" w:cs="Times New Roman"/>
          <w:sz w:val="24"/>
          <w:szCs w:val="24"/>
        </w:rPr>
        <w:t>м</w:t>
      </w:r>
      <w:r w:rsidRPr="00E8282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224CE5">
        <w:rPr>
          <w:rFonts w:ascii="Times New Roman" w:eastAsia="Calibri" w:hAnsi="Times New Roman" w:cs="Times New Roman"/>
          <w:sz w:val="24"/>
          <w:szCs w:val="24"/>
        </w:rPr>
        <w:t>дминистраторам</w:t>
      </w:r>
      <w:r w:rsidR="00704D37" w:rsidRPr="00E82829">
        <w:rPr>
          <w:rFonts w:ascii="Times New Roman" w:eastAsia="Calibri" w:hAnsi="Times New Roman" w:cs="Times New Roman"/>
          <w:sz w:val="24"/>
          <w:szCs w:val="24"/>
        </w:rPr>
        <w:t xml:space="preserve"> доходов наибольшая</w:t>
      </w:r>
      <w:r w:rsidR="00224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D37" w:rsidRPr="00E82829">
        <w:rPr>
          <w:rFonts w:ascii="Times New Roman" w:eastAsia="Calibri" w:hAnsi="Times New Roman" w:cs="Times New Roman"/>
          <w:sz w:val="24"/>
          <w:szCs w:val="24"/>
        </w:rPr>
        <w:t>их часть приходится на</w:t>
      </w:r>
      <w:r w:rsidR="00224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D37" w:rsidRPr="00E82829">
        <w:rPr>
          <w:rFonts w:ascii="Times New Roman" w:eastAsia="Calibri" w:hAnsi="Times New Roman" w:cs="Times New Roman"/>
          <w:sz w:val="24"/>
          <w:szCs w:val="24"/>
        </w:rPr>
        <w:t>Федеральную</w:t>
      </w:r>
      <w:r w:rsidR="005A01E7" w:rsidRPr="00E82829">
        <w:rPr>
          <w:rFonts w:ascii="Times New Roman" w:eastAsia="Calibri" w:hAnsi="Times New Roman" w:cs="Times New Roman"/>
          <w:sz w:val="24"/>
          <w:szCs w:val="24"/>
        </w:rPr>
        <w:t xml:space="preserve"> налогов</w:t>
      </w:r>
      <w:r w:rsidR="00704D37" w:rsidRPr="00E82829">
        <w:rPr>
          <w:rFonts w:ascii="Times New Roman" w:eastAsia="Calibri" w:hAnsi="Times New Roman" w:cs="Times New Roman"/>
          <w:sz w:val="24"/>
          <w:szCs w:val="24"/>
        </w:rPr>
        <w:t>ую</w:t>
      </w:r>
      <w:r w:rsidR="005A01E7" w:rsidRPr="00E82829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="00704D37" w:rsidRPr="00E82829">
        <w:rPr>
          <w:rFonts w:ascii="Times New Roman" w:eastAsia="Calibri" w:hAnsi="Times New Roman" w:cs="Times New Roman"/>
          <w:sz w:val="24"/>
          <w:szCs w:val="24"/>
        </w:rPr>
        <w:t>у</w:t>
      </w:r>
      <w:r w:rsidR="005A01E7" w:rsidRPr="00E8282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B4B01" w:rsidRPr="00E82829">
        <w:rPr>
          <w:rFonts w:ascii="Times New Roman" w:eastAsia="Calibri" w:hAnsi="Times New Roman" w:cs="Times New Roman"/>
          <w:sz w:val="24"/>
          <w:szCs w:val="24"/>
        </w:rPr>
        <w:t>37,42</w:t>
      </w:r>
      <w:r w:rsidR="005A01E7" w:rsidRPr="00E82829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704D37" w:rsidRPr="00E8282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82829" w:rsidRPr="00E82829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E82829">
        <w:rPr>
          <w:rFonts w:ascii="Times New Roman" w:eastAsia="Calibri" w:hAnsi="Times New Roman" w:cs="Times New Roman"/>
          <w:sz w:val="24"/>
          <w:szCs w:val="24"/>
        </w:rPr>
        <w:t xml:space="preserve"> образования администрации </w:t>
      </w:r>
      <w:r w:rsidR="00224CE5">
        <w:rPr>
          <w:rFonts w:ascii="Times New Roman" w:eastAsia="Calibri" w:hAnsi="Times New Roman" w:cs="Times New Roman"/>
          <w:sz w:val="24"/>
          <w:szCs w:val="24"/>
        </w:rPr>
        <w:t xml:space="preserve">Партизанского городского округа </w:t>
      </w:r>
      <w:r w:rsidRPr="00E8282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82829" w:rsidRPr="00E82829">
        <w:rPr>
          <w:rFonts w:ascii="Times New Roman" w:eastAsia="Calibri" w:hAnsi="Times New Roman" w:cs="Times New Roman"/>
          <w:sz w:val="24"/>
          <w:szCs w:val="24"/>
        </w:rPr>
        <w:t>32,14</w:t>
      </w:r>
      <w:r w:rsidRPr="00E82829">
        <w:rPr>
          <w:rFonts w:ascii="Times New Roman" w:eastAsia="Calibri" w:hAnsi="Times New Roman" w:cs="Times New Roman"/>
          <w:sz w:val="24"/>
          <w:szCs w:val="24"/>
        </w:rPr>
        <w:t>%</w:t>
      </w:r>
      <w:r w:rsidR="00704D37" w:rsidRPr="00E82829">
        <w:rPr>
          <w:rFonts w:ascii="Times New Roman" w:eastAsia="Calibri" w:hAnsi="Times New Roman" w:cs="Times New Roman"/>
          <w:sz w:val="24"/>
          <w:szCs w:val="24"/>
        </w:rPr>
        <w:t>. При этом значительная часть д</w:t>
      </w:r>
      <w:r w:rsidR="004E557E" w:rsidRPr="00E82829">
        <w:rPr>
          <w:rFonts w:ascii="Times New Roman" w:eastAsia="Calibri" w:hAnsi="Times New Roman" w:cs="Times New Roman"/>
          <w:sz w:val="24"/>
          <w:szCs w:val="24"/>
        </w:rPr>
        <w:t>оход</w:t>
      </w:r>
      <w:r w:rsidR="00704D37" w:rsidRPr="00E82829">
        <w:rPr>
          <w:rFonts w:ascii="Times New Roman" w:eastAsia="Calibri" w:hAnsi="Times New Roman" w:cs="Times New Roman"/>
          <w:sz w:val="24"/>
          <w:szCs w:val="24"/>
        </w:rPr>
        <w:t>ов</w:t>
      </w:r>
      <w:r w:rsidR="00224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829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FE000A" w:rsidRPr="00E82829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r w:rsidR="00704D37" w:rsidRPr="00E82829">
        <w:rPr>
          <w:rFonts w:ascii="Times New Roman" w:eastAsia="Calibri" w:hAnsi="Times New Roman" w:cs="Times New Roman"/>
          <w:sz w:val="24"/>
          <w:szCs w:val="24"/>
        </w:rPr>
        <w:t>состоит из поступающих межбюджетных трансфертов (субвенций из</w:t>
      </w:r>
      <w:r w:rsidR="00FE000A" w:rsidRPr="00E82829">
        <w:rPr>
          <w:rFonts w:ascii="Times New Roman" w:eastAsia="Calibri" w:hAnsi="Times New Roman" w:cs="Times New Roman"/>
          <w:sz w:val="24"/>
          <w:szCs w:val="24"/>
        </w:rPr>
        <w:t xml:space="preserve"> бюджета Приморского края</w:t>
      </w:r>
      <w:r w:rsidR="00704D37" w:rsidRPr="00E82829">
        <w:rPr>
          <w:rFonts w:ascii="Times New Roman" w:eastAsia="Calibri" w:hAnsi="Times New Roman" w:cs="Times New Roman"/>
          <w:sz w:val="24"/>
          <w:szCs w:val="24"/>
        </w:rPr>
        <w:t>), а доходы ф</w:t>
      </w:r>
      <w:r w:rsidR="004E557E" w:rsidRPr="00E82829">
        <w:rPr>
          <w:rFonts w:ascii="Times New Roman" w:eastAsia="Calibri" w:hAnsi="Times New Roman" w:cs="Times New Roman"/>
          <w:sz w:val="24"/>
          <w:szCs w:val="24"/>
        </w:rPr>
        <w:t xml:space="preserve">инансового управления из </w:t>
      </w:r>
      <w:r w:rsidR="00704D37" w:rsidRPr="00E82829">
        <w:rPr>
          <w:rFonts w:ascii="Times New Roman" w:eastAsia="Times New Roman" w:hAnsi="Times New Roman" w:cs="Times New Roman"/>
          <w:sz w:val="24"/>
          <w:szCs w:val="24"/>
        </w:rPr>
        <w:t>дотаций</w:t>
      </w:r>
      <w:r w:rsidR="00224C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4D37" w:rsidRPr="00E8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CE5">
        <w:rPr>
          <w:rFonts w:ascii="Times New Roman" w:eastAsia="Times New Roman" w:hAnsi="Times New Roman" w:cs="Times New Roman"/>
          <w:sz w:val="24"/>
          <w:szCs w:val="24"/>
        </w:rPr>
        <w:t xml:space="preserve">поступающих </w:t>
      </w:r>
      <w:r w:rsidR="00704D37" w:rsidRPr="00E82829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4E557E" w:rsidRPr="00E82829">
        <w:rPr>
          <w:rFonts w:ascii="Times New Roman" w:eastAsia="Times New Roman" w:hAnsi="Times New Roman" w:cs="Times New Roman"/>
          <w:sz w:val="24"/>
          <w:szCs w:val="24"/>
        </w:rPr>
        <w:t xml:space="preserve"> дру</w:t>
      </w:r>
      <w:r w:rsidR="00224CE5">
        <w:rPr>
          <w:rFonts w:ascii="Times New Roman" w:eastAsia="Times New Roman" w:hAnsi="Times New Roman" w:cs="Times New Roman"/>
          <w:sz w:val="24"/>
          <w:szCs w:val="24"/>
        </w:rPr>
        <w:t xml:space="preserve">гих бюджетов бюджетной системы </w:t>
      </w:r>
      <w:r w:rsidR="00E828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4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829">
        <w:rPr>
          <w:rFonts w:ascii="Times New Roman" w:eastAsia="Times New Roman" w:hAnsi="Times New Roman" w:cs="Times New Roman"/>
          <w:sz w:val="24"/>
          <w:szCs w:val="24"/>
        </w:rPr>
        <w:t>2,75%</w:t>
      </w:r>
      <w:r w:rsidR="00FE000A" w:rsidRPr="00E82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000A" w:rsidRPr="00E82829" w:rsidRDefault="00FE000A" w:rsidP="00704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29">
        <w:rPr>
          <w:rFonts w:ascii="Times New Roman" w:eastAsia="Calibri" w:hAnsi="Times New Roman" w:cs="Times New Roman"/>
          <w:sz w:val="24"/>
          <w:szCs w:val="24"/>
        </w:rPr>
        <w:t>Поступления акцизов на ГСМ в бюджет ПГО в 20</w:t>
      </w:r>
      <w:r w:rsidR="00E82829" w:rsidRPr="00E82829">
        <w:rPr>
          <w:rFonts w:ascii="Times New Roman" w:eastAsia="Calibri" w:hAnsi="Times New Roman" w:cs="Times New Roman"/>
          <w:sz w:val="24"/>
          <w:szCs w:val="24"/>
        </w:rPr>
        <w:t>20</w:t>
      </w:r>
      <w:r w:rsidR="004E557E" w:rsidRPr="00E82829">
        <w:rPr>
          <w:rFonts w:ascii="Times New Roman" w:eastAsia="Calibri" w:hAnsi="Times New Roman" w:cs="Times New Roman"/>
          <w:sz w:val="24"/>
          <w:szCs w:val="24"/>
        </w:rPr>
        <w:t xml:space="preserve"> году администрировались Ф</w:t>
      </w:r>
      <w:r w:rsidRPr="00E82829">
        <w:rPr>
          <w:rFonts w:ascii="Times New Roman" w:eastAsia="Calibri" w:hAnsi="Times New Roman" w:cs="Times New Roman"/>
          <w:sz w:val="24"/>
          <w:szCs w:val="24"/>
        </w:rPr>
        <w:t xml:space="preserve">едеральным казначейством. В общей структуре указанные доходы составляют </w:t>
      </w:r>
      <w:r w:rsidR="00E82829" w:rsidRPr="00E82829">
        <w:rPr>
          <w:rFonts w:ascii="Times New Roman" w:eastAsia="Calibri" w:hAnsi="Times New Roman" w:cs="Times New Roman"/>
          <w:sz w:val="24"/>
          <w:szCs w:val="24"/>
        </w:rPr>
        <w:t>1,5</w:t>
      </w:r>
      <w:r w:rsidRPr="00E82829">
        <w:rPr>
          <w:rFonts w:ascii="Times New Roman" w:eastAsia="Calibri" w:hAnsi="Times New Roman" w:cs="Times New Roman"/>
          <w:sz w:val="24"/>
          <w:szCs w:val="24"/>
        </w:rPr>
        <w:t xml:space="preserve">% или </w:t>
      </w:r>
      <w:r w:rsidR="00E82829" w:rsidRPr="00E82829">
        <w:rPr>
          <w:rFonts w:ascii="Times New Roman" w:eastAsia="Times New Roman" w:hAnsi="Times New Roman" w:cs="Times New Roman"/>
          <w:sz w:val="24"/>
          <w:szCs w:val="24"/>
        </w:rPr>
        <w:t>21 615,38</w:t>
      </w:r>
      <w:r w:rsidRPr="00E8282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3A3A1A" w:rsidRPr="00E82829" w:rsidRDefault="00BA713E" w:rsidP="00704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29">
        <w:rPr>
          <w:rFonts w:ascii="Times New Roman" w:eastAsia="Calibri" w:hAnsi="Times New Roman" w:cs="Times New Roman"/>
          <w:sz w:val="24"/>
          <w:szCs w:val="24"/>
        </w:rPr>
        <w:t>Оста</w:t>
      </w:r>
      <w:r w:rsidR="000C1B86" w:rsidRPr="00E82829">
        <w:rPr>
          <w:rFonts w:ascii="Times New Roman" w:eastAsia="Calibri" w:hAnsi="Times New Roman" w:cs="Times New Roman"/>
          <w:sz w:val="24"/>
          <w:szCs w:val="24"/>
        </w:rPr>
        <w:t>льные</w:t>
      </w:r>
      <w:r w:rsidRPr="00E82829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257274" w:rsidRPr="00E82829">
        <w:rPr>
          <w:rFonts w:ascii="Times New Roman" w:eastAsia="Calibri" w:hAnsi="Times New Roman" w:cs="Times New Roman"/>
          <w:sz w:val="24"/>
          <w:szCs w:val="24"/>
        </w:rPr>
        <w:t>ы</w:t>
      </w:r>
      <w:r w:rsidRPr="00E82829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власти </w:t>
      </w:r>
      <w:r w:rsidR="000C1B86" w:rsidRPr="00E82829">
        <w:rPr>
          <w:rFonts w:ascii="Times New Roman" w:eastAsia="Calibri" w:hAnsi="Times New Roman" w:cs="Times New Roman"/>
          <w:sz w:val="24"/>
          <w:szCs w:val="24"/>
        </w:rPr>
        <w:t xml:space="preserve">и ведомства, </w:t>
      </w:r>
      <w:r w:rsidR="00704D37" w:rsidRPr="00E82829">
        <w:rPr>
          <w:rFonts w:ascii="Times New Roman" w:eastAsia="Calibri" w:hAnsi="Times New Roman" w:cs="Times New Roman"/>
          <w:sz w:val="24"/>
          <w:szCs w:val="24"/>
        </w:rPr>
        <w:t>являющиеся администраторами доходов бюджета городского округа</w:t>
      </w:r>
      <w:r w:rsidR="000C1B86" w:rsidRPr="00E82829">
        <w:rPr>
          <w:rFonts w:ascii="Times New Roman" w:eastAsia="Calibri" w:hAnsi="Times New Roman" w:cs="Times New Roman"/>
          <w:sz w:val="24"/>
          <w:szCs w:val="24"/>
        </w:rPr>
        <w:t>,</w:t>
      </w:r>
      <w:r w:rsidR="004E557E" w:rsidRPr="00E82829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E82829" w:rsidRPr="00E82829">
        <w:rPr>
          <w:rFonts w:ascii="Times New Roman" w:eastAsia="Calibri" w:hAnsi="Times New Roman" w:cs="Times New Roman"/>
          <w:sz w:val="24"/>
          <w:szCs w:val="24"/>
        </w:rPr>
        <w:t>20</w:t>
      </w:r>
      <w:r w:rsidR="003A3A1A" w:rsidRPr="00E82829">
        <w:rPr>
          <w:rFonts w:ascii="Times New Roman" w:eastAsia="Calibri" w:hAnsi="Times New Roman" w:cs="Times New Roman"/>
          <w:sz w:val="24"/>
          <w:szCs w:val="24"/>
        </w:rPr>
        <w:t xml:space="preserve"> году обеспечивали поступление </w:t>
      </w:r>
      <w:r w:rsidR="00704D37" w:rsidRPr="00E82829">
        <w:rPr>
          <w:rFonts w:ascii="Times New Roman" w:eastAsia="Calibri" w:hAnsi="Times New Roman" w:cs="Times New Roman"/>
          <w:sz w:val="24"/>
          <w:szCs w:val="24"/>
        </w:rPr>
        <w:t xml:space="preserve">в доход местного бюджета </w:t>
      </w:r>
      <w:r w:rsidR="003A3A1A" w:rsidRPr="00E82829">
        <w:rPr>
          <w:rFonts w:ascii="Times New Roman" w:eastAsia="Calibri" w:hAnsi="Times New Roman" w:cs="Times New Roman"/>
          <w:sz w:val="24"/>
          <w:szCs w:val="24"/>
        </w:rPr>
        <w:t>от денежных взысканий (штрафов).</w:t>
      </w:r>
    </w:p>
    <w:p w:rsidR="00B95CB6" w:rsidRPr="0030369B" w:rsidRDefault="00B95CB6" w:rsidP="00360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69B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проведен </w:t>
      </w:r>
      <w:r w:rsidR="00224CE5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</w:t>
      </w:r>
      <w:r w:rsidRPr="0030369B">
        <w:rPr>
          <w:rFonts w:ascii="Times New Roman" w:eastAsia="Times New Roman" w:hAnsi="Times New Roman" w:cs="Times New Roman"/>
          <w:sz w:val="24"/>
          <w:szCs w:val="24"/>
        </w:rPr>
        <w:t>анализ структуры</w:t>
      </w:r>
      <w:r w:rsidR="00360D7D" w:rsidRPr="0030369B">
        <w:rPr>
          <w:rFonts w:ascii="Times New Roman" w:eastAsia="Times New Roman" w:hAnsi="Times New Roman" w:cs="Times New Roman"/>
          <w:sz w:val="24"/>
          <w:szCs w:val="24"/>
        </w:rPr>
        <w:t xml:space="preserve"> и сумм</w:t>
      </w:r>
      <w:r w:rsidRPr="0030369B">
        <w:rPr>
          <w:rFonts w:ascii="Times New Roman" w:eastAsia="Times New Roman" w:hAnsi="Times New Roman" w:cs="Times New Roman"/>
          <w:sz w:val="24"/>
          <w:szCs w:val="24"/>
        </w:rPr>
        <w:t xml:space="preserve"> доходов в разрезе утвержденных назначений и фактического исполнения </w:t>
      </w:r>
      <w:r w:rsidR="00360D7D" w:rsidRPr="0030369B">
        <w:rPr>
          <w:rFonts w:ascii="Times New Roman" w:eastAsia="Times New Roman" w:hAnsi="Times New Roman" w:cs="Times New Roman"/>
          <w:sz w:val="24"/>
          <w:szCs w:val="24"/>
        </w:rPr>
        <w:t>по налоговым</w:t>
      </w:r>
      <w:r w:rsidR="00C34F6C" w:rsidRPr="0030369B">
        <w:rPr>
          <w:rFonts w:ascii="Times New Roman" w:eastAsia="Times New Roman" w:hAnsi="Times New Roman" w:cs="Times New Roman"/>
          <w:sz w:val="24"/>
          <w:szCs w:val="24"/>
        </w:rPr>
        <w:t xml:space="preserve"> поступлениям </w:t>
      </w:r>
      <w:r w:rsidRPr="003036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60D7D" w:rsidRPr="0030369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0369B" w:rsidRPr="0030369B">
        <w:rPr>
          <w:rFonts w:ascii="Times New Roman" w:eastAsia="Times New Roman" w:hAnsi="Times New Roman" w:cs="Times New Roman"/>
          <w:sz w:val="24"/>
          <w:szCs w:val="24"/>
        </w:rPr>
        <w:t>9</w:t>
      </w:r>
      <w:r w:rsidR="00360D7D" w:rsidRPr="0030369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369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0369B" w:rsidRPr="0030369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 xml:space="preserve"> годы (Т</w:t>
      </w:r>
      <w:r w:rsidR="00EB7161" w:rsidRPr="0030369B">
        <w:rPr>
          <w:rFonts w:ascii="Times New Roman" w:eastAsia="Times New Roman" w:hAnsi="Times New Roman" w:cs="Times New Roman"/>
          <w:sz w:val="24"/>
          <w:szCs w:val="24"/>
        </w:rPr>
        <w:t>аблица №</w:t>
      </w:r>
      <w:r w:rsidR="00AA7FF0" w:rsidRPr="003036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0D7D" w:rsidRPr="0030369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24CE5" w:rsidRDefault="00224CE5" w:rsidP="00EB7161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7161" w:rsidRPr="0030369B" w:rsidRDefault="00EB7161" w:rsidP="00EB7161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69B">
        <w:rPr>
          <w:rFonts w:ascii="Times New Roman" w:eastAsia="Times New Roman" w:hAnsi="Times New Roman" w:cs="Times New Roman"/>
          <w:sz w:val="20"/>
          <w:szCs w:val="20"/>
        </w:rPr>
        <w:lastRenderedPageBreak/>
        <w:t>Таблица №</w:t>
      </w:r>
      <w:r w:rsidR="00AA7FF0" w:rsidRPr="0030369B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360D7D" w:rsidRDefault="00360D7D" w:rsidP="0036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69B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Налоговые </w:t>
      </w:r>
      <w:r w:rsidR="00AF3739" w:rsidRPr="0030369B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</w:t>
      </w:r>
      <w:r w:rsidRPr="0030369B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="0030369B" w:rsidRPr="0030369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0369B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30369B" w:rsidRPr="0030369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0369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годах</w:t>
      </w:r>
    </w:p>
    <w:p w:rsidR="00594450" w:rsidRDefault="00594450" w:rsidP="0036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1276"/>
        <w:gridCol w:w="850"/>
        <w:gridCol w:w="1701"/>
        <w:gridCol w:w="1276"/>
        <w:gridCol w:w="851"/>
      </w:tblGrid>
      <w:tr w:rsidR="006D18C6" w:rsidRPr="00594450" w:rsidTr="00495306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8C6" w:rsidRPr="00594450" w:rsidRDefault="006D18C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8C6" w:rsidRPr="00594450" w:rsidRDefault="006D18C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8C6" w:rsidRPr="00594450" w:rsidRDefault="006D18C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8C6" w:rsidRPr="00594450" w:rsidRDefault="006D18C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18C6" w:rsidRPr="00594450" w:rsidRDefault="006D18C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8C6" w:rsidRPr="00594450" w:rsidRDefault="0049530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8C6" w:rsidRPr="00594450" w:rsidRDefault="006D18C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18C6" w:rsidRPr="00594450" w:rsidTr="00495306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594450" w:rsidRDefault="006D18C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D18C6" w:rsidRPr="00594450" w:rsidRDefault="006D18C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594450" w:rsidRDefault="006D18C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594450" w:rsidRDefault="006D18C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594450" w:rsidRDefault="0049530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% </w:t>
            </w:r>
            <w:r w:rsidR="006D18C6"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495306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% </w:t>
            </w:r>
            <w:r w:rsidR="006D18C6"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исполнения</w:t>
            </w:r>
          </w:p>
        </w:tc>
      </w:tr>
      <w:tr w:rsidR="006D18C6" w:rsidRPr="00594450" w:rsidTr="0049530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6D18C6" w:rsidP="00276A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6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6D18C6" w:rsidP="00276A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6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538 223,82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495306" w:rsidP="00276A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575 908,75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612 767,34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106,40</w:t>
            </w:r>
          </w:p>
        </w:tc>
      </w:tr>
      <w:tr w:rsidR="006D18C6" w:rsidRPr="00594450" w:rsidTr="00495306">
        <w:trPr>
          <w:trHeight w:val="7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Налоговые доходы – всего,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6D18C6" w:rsidP="00276A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6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445 868,00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6D18C6" w:rsidP="00276A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6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468 601,43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495306" w:rsidP="00276A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526 787,88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561 543,29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106,60</w:t>
            </w:r>
          </w:p>
        </w:tc>
      </w:tr>
      <w:tr w:rsidR="006D18C6" w:rsidRPr="00594450" w:rsidTr="0049530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6D18C6" w:rsidP="00276A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9B">
              <w:rPr>
                <w:rFonts w:ascii="Times New Roman" w:eastAsia="Calibri" w:hAnsi="Times New Roman" w:cs="Times New Roman"/>
                <w:sz w:val="20"/>
                <w:szCs w:val="20"/>
              </w:rPr>
              <w:t>352 011,00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6D18C6" w:rsidP="00276A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9B">
              <w:rPr>
                <w:rFonts w:ascii="Times New Roman" w:eastAsia="Calibri" w:hAnsi="Times New Roman" w:cs="Times New Roman"/>
                <w:sz w:val="20"/>
                <w:szCs w:val="20"/>
              </w:rPr>
              <w:t>371 671,80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495306" w:rsidP="00495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436 536,00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465 880,37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106,72</w:t>
            </w:r>
          </w:p>
        </w:tc>
      </w:tr>
      <w:tr w:rsidR="006D18C6" w:rsidRPr="00594450" w:rsidTr="0049530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6D18C6" w:rsidP="00276A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9B">
              <w:rPr>
                <w:rFonts w:ascii="Times New Roman" w:eastAsia="Calibri" w:hAnsi="Times New Roman" w:cs="Times New Roman"/>
                <w:sz w:val="20"/>
                <w:szCs w:val="20"/>
              </w:rPr>
              <w:t>23 300,00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6D18C6" w:rsidP="00276A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9B">
              <w:rPr>
                <w:rFonts w:ascii="Times New Roman" w:eastAsia="Calibri" w:hAnsi="Times New Roman" w:cs="Times New Roman"/>
                <w:sz w:val="20"/>
                <w:szCs w:val="20"/>
              </w:rPr>
              <w:t>23 368,52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495306" w:rsidP="00276A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21 615,38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99,15</w:t>
            </w:r>
          </w:p>
        </w:tc>
      </w:tr>
      <w:tr w:rsidR="006D18C6" w:rsidRPr="00594450" w:rsidTr="0049530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1027D9" w:rsidRDefault="006D18C6" w:rsidP="00276A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7D9">
              <w:rPr>
                <w:rFonts w:ascii="Times New Roman" w:eastAsia="Times New Roman" w:hAnsi="Times New Roman" w:cs="Times New Roman"/>
                <w:sz w:val="20"/>
                <w:szCs w:val="20"/>
              </w:rPr>
              <w:t>24 807,00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1027D9" w:rsidRDefault="006D18C6" w:rsidP="00276A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7D9">
              <w:rPr>
                <w:rFonts w:ascii="Times New Roman" w:eastAsia="Times New Roman" w:hAnsi="Times New Roman" w:cs="Times New Roman"/>
                <w:sz w:val="20"/>
                <w:szCs w:val="20"/>
              </w:rPr>
              <w:t>24 599,47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1027D9" w:rsidRDefault="006D18C6" w:rsidP="00276A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7D9">
              <w:rPr>
                <w:rFonts w:ascii="Times New Roman" w:eastAsia="Times New Roman" w:hAnsi="Times New Roman" w:cs="Times New Roman"/>
                <w:sz w:val="20"/>
                <w:szCs w:val="20"/>
              </w:rPr>
              <w:t>99,16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1027D9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27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22 567,70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23 646,56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104,78</w:t>
            </w:r>
          </w:p>
        </w:tc>
      </w:tr>
      <w:tr w:rsidR="006D18C6" w:rsidRPr="00594450" w:rsidTr="0049530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6D18C6" w:rsidP="00276A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6D18C6" w:rsidP="00276A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40 209,65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6D18C6" w:rsidP="00276A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37 084,18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41 224,34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111,16</w:t>
            </w:r>
          </w:p>
        </w:tc>
      </w:tr>
      <w:tr w:rsidR="006D18C6" w:rsidRPr="00594450" w:rsidTr="0049530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6D18C6" w:rsidP="00276A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9B">
              <w:rPr>
                <w:rFonts w:ascii="Times New Roman" w:eastAsia="Times New Roman" w:hAnsi="Times New Roman" w:cs="Times New Roman"/>
                <w:sz w:val="20"/>
                <w:szCs w:val="20"/>
              </w:rPr>
              <w:t>7 600,00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6D18C6" w:rsidP="00276A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9B">
              <w:rPr>
                <w:rFonts w:ascii="Times New Roman" w:eastAsia="Times New Roman" w:hAnsi="Times New Roman" w:cs="Times New Roman"/>
                <w:sz w:val="20"/>
                <w:szCs w:val="20"/>
              </w:rPr>
              <w:t>7 999,21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30369B" w:rsidRDefault="00495306" w:rsidP="00276A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9 176,64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594450" w:rsidRDefault="006D18C6" w:rsidP="00594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104,28</w:t>
            </w:r>
          </w:p>
        </w:tc>
      </w:tr>
    </w:tbl>
    <w:p w:rsidR="00495306" w:rsidRDefault="00495306" w:rsidP="00102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27D9" w:rsidRPr="001027D9" w:rsidRDefault="001027D9" w:rsidP="00102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>В структуре поступлений налоговых и неналоговых доходов бюджета городского округа 91,64% занимают налоговые доходы, основная часть поступлений которых обеспечена поступлениями налога на доходы физических лиц (82,96%) и имущественных налогов (7,34%). В абсолютном выражении поступление налоговых доходов в бюджет городского округа составило 561 543,29 тыс. рублей при утвержденном прогнозе поступлений 526 787,88 тыс. рублей, процент выполнения – 106,60%.</w:t>
      </w:r>
    </w:p>
    <w:p w:rsidR="001027D9" w:rsidRPr="001027D9" w:rsidRDefault="001027D9" w:rsidP="00102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Поступление </w:t>
      </w:r>
      <w:r w:rsidRPr="001027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налога на доходы физических лиц </w:t>
      </w: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составило                        465 880,37 тыс. рублей или 106,72% к утвержденным бюджетным назначениям. По сравнению с 2019 годом поступление налога на доходы физических лиц увеличилось на 94 208,57 тыс. рублей за счет увеличения размера дополнительного норматива отчислений от налога на доходы физических лиц, заменяющего дотацию, с 60,2429% до 74,936% (закон Приморского края  от 19 декабря 2019 года № 664-КЗ «О краевом бюджете на 2020 год и плановый период 2021 и 2022 годов») и роста фонда оплаты труда по данным статистической отчетности на 7,7%.</w:t>
      </w:r>
    </w:p>
    <w:p w:rsidR="001027D9" w:rsidRPr="001027D9" w:rsidRDefault="001027D9" w:rsidP="00102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Поступление в бюджет городского округа </w:t>
      </w:r>
      <w:r w:rsidRPr="001027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доходов от уплаты акцизов                     на автомобильный бензин, прямогонный бензин, дизельное топливо, моторные масла для дизельных и (или) карбюраторных (инжекторных) двигателей с</w:t>
      </w: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учетом установленного законом Приморского края «О краевом бюджете на 2020 год и плановый период 2021 и 2022 годов» дифференцированного норматива отчислений в размере 0,37017% составило 21 615,38 тыс. рублей при утвержденных годовых назначениях в сумме 21 800,00 тыс. рублей, что составляет 99,15%. По сравнению с 2019 годом поступление акцизов на нефтепродукты снизилось на 7,5% или  1 753,14 тыс. рублей.</w:t>
      </w:r>
    </w:p>
    <w:p w:rsidR="001027D9" w:rsidRPr="001027D9" w:rsidRDefault="001027D9" w:rsidP="00102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</w:t>
      </w:r>
      <w:r w:rsidR="00960A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налогов</w:t>
      </w:r>
      <w:r w:rsidRPr="001027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совокупный доход</w:t>
      </w: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бюджет городского округа                 составило 23 646,56 тыс. рублей при утвержденном прогнозе поступлений в сумме 22 567,70 тыс. рублей (104,78%), в том числе:</w:t>
      </w:r>
    </w:p>
    <w:p w:rsidR="001027D9" w:rsidRPr="001027D9" w:rsidRDefault="00960A05" w:rsidP="00102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027D9"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поступление единого налога на вмененный доход для отдельных видов деятельности сложилось в сумме 20 324,40 тыс. рублей при утвержденном прогнозном значении 19 400,00 тыс. рублей, что составляет 104,76% к годовому прогнозу; </w:t>
      </w:r>
    </w:p>
    <w:p w:rsidR="001027D9" w:rsidRPr="001027D9" w:rsidRDefault="00960A05" w:rsidP="00102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027D9"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 единого сельскохозяйственного налога составило                                  2 267,96 тыс. рублей, 100,01% к годовому прогнозному показателю;</w:t>
      </w:r>
    </w:p>
    <w:p w:rsidR="001027D9" w:rsidRPr="001027D9" w:rsidRDefault="00960A05" w:rsidP="001027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1027D9"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 налога, взимаемого в связи с применением патентной системы налогообложения, составило 1 054,20 тыс. рублей, 117,13% к годовому прогнозному показателю.</w:t>
      </w:r>
    </w:p>
    <w:p w:rsidR="001027D9" w:rsidRPr="001027D9" w:rsidRDefault="001027D9" w:rsidP="00102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>По сравнению с 2019 годом поступление налогов на совокупный доход снизилось на 952,91 тыс. рублей за счет уменьшения поступлений по единому налогу на вмененный доход для отдельных видов деятельности в связи с принятыми федеральными мерами поддержки бизнеса, а также комплексом региональных и муниципальных мер поддержки субъектов малого и среднего предпринимательства.</w:t>
      </w:r>
    </w:p>
    <w:p w:rsidR="001027D9" w:rsidRPr="001027D9" w:rsidRDefault="001027D9" w:rsidP="00102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Поступление </w:t>
      </w:r>
      <w:r w:rsidRPr="001027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имущественных налогов</w:t>
      </w: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бюджет городского округа                     составило 41 224,34 тыс. рублей при утвержденном прогнозе поступлений в сумме 37 084,18 тыс. рублей (111,16%) и увеличилось по сравнению с прошлым годом на 261,91 тыс. рублей.</w:t>
      </w:r>
    </w:p>
    <w:p w:rsidR="001027D9" w:rsidRPr="001027D9" w:rsidRDefault="001027D9" w:rsidP="00102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Основную долю в данной группе </w:t>
      </w:r>
      <w:r w:rsidR="00960A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доходов </w:t>
      </w: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>занимают поступления земельного налога, при прогнозируемом объеме в сумме 22 984,18 тыс. рублей фактическое поступление составило 23 983,82 тыс. рублей (104,35%)</w:t>
      </w:r>
    </w:p>
    <w:p w:rsidR="001027D9" w:rsidRPr="001027D9" w:rsidRDefault="001027D9" w:rsidP="00102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 налога на имущество физических лиц составило                               17 240,52 тыс. рублей или 122,27% к годовому прогнозному значению.</w:t>
      </w:r>
    </w:p>
    <w:p w:rsidR="00594450" w:rsidRPr="001027D9" w:rsidRDefault="001027D9" w:rsidP="00960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7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Государственная пошлина</w:t>
      </w: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делам, рассматриваемым в судах общей юрисдикции, мировыми судьями поступила в бюджет городского округа в сумме   9 176,64 тыс. рублей, при  утвержденном прогнозе в сумме 8 800,00 тыс. рублей (104,28%). По сравнению с 2019 годом поступление государственной пошлины увеличилось на 1 177,43 тыс. рублей, что связано с ростом количества</w:t>
      </w:r>
      <w:r w:rsidR="00960A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соответствующих </w:t>
      </w:r>
      <w:r w:rsidRPr="001027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обращений юридических и физических лиц</w:t>
      </w:r>
      <w:r w:rsidR="00F338E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F3739" w:rsidRPr="00002BE1" w:rsidRDefault="00AF3739" w:rsidP="00AF3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E1">
        <w:rPr>
          <w:rFonts w:ascii="Times New Roman" w:eastAsia="Times New Roman" w:hAnsi="Times New Roman" w:cs="Times New Roman"/>
          <w:sz w:val="24"/>
          <w:szCs w:val="24"/>
        </w:rPr>
        <w:t>В ходе проверки проведен анализ структуры и сумм доходов в разрезе утвержденных назначений и фактического исполнения по неналоговым поступлениям за 201</w:t>
      </w:r>
      <w:r w:rsidR="00002BE1" w:rsidRPr="00002BE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02BE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002BE1" w:rsidRPr="00002B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 xml:space="preserve"> годы (Т</w:t>
      </w:r>
      <w:r w:rsidR="00EB7161" w:rsidRPr="00002BE1">
        <w:rPr>
          <w:rFonts w:ascii="Times New Roman" w:eastAsia="Times New Roman" w:hAnsi="Times New Roman" w:cs="Times New Roman"/>
          <w:sz w:val="24"/>
          <w:szCs w:val="24"/>
        </w:rPr>
        <w:t>аблица №</w:t>
      </w:r>
      <w:r w:rsidR="003A59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02BE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B7161" w:rsidRPr="00002BE1" w:rsidRDefault="00EB7161" w:rsidP="00EB7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2BE1">
        <w:rPr>
          <w:rFonts w:ascii="Times New Roman" w:eastAsia="Times New Roman" w:hAnsi="Times New Roman" w:cs="Times New Roman"/>
          <w:sz w:val="20"/>
          <w:szCs w:val="20"/>
        </w:rPr>
        <w:t>Таблица №</w:t>
      </w:r>
      <w:r w:rsidR="003A59A2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A434C2" w:rsidRPr="00002BE1" w:rsidRDefault="00A434C2" w:rsidP="00A4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BE1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в 201</w:t>
      </w:r>
      <w:r w:rsidR="00002BE1" w:rsidRPr="00002BE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02BE1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002BE1" w:rsidRPr="00002BE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02BE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годах</w:t>
      </w:r>
    </w:p>
    <w:p w:rsidR="00F338EF" w:rsidRPr="00F338EF" w:rsidRDefault="00F338EF" w:rsidP="002C3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F338EF">
        <w:rPr>
          <w:rFonts w:ascii="Times New Roman" w:eastAsia="Times New Roman" w:hAnsi="Times New Roman" w:cs="Times New Roman"/>
          <w:sz w:val="20"/>
          <w:szCs w:val="20"/>
        </w:rPr>
        <w:t>ыс.рублей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560"/>
        <w:gridCol w:w="1559"/>
        <w:gridCol w:w="850"/>
        <w:gridCol w:w="1560"/>
        <w:gridCol w:w="1275"/>
        <w:gridCol w:w="993"/>
      </w:tblGrid>
      <w:tr w:rsidR="006D18C6" w:rsidRPr="00F338EF" w:rsidTr="00FA60AA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8C6" w:rsidRPr="00F338EF" w:rsidRDefault="006D18C6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8C6" w:rsidRPr="00F338EF" w:rsidRDefault="006D18C6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8C6" w:rsidRPr="00F338EF" w:rsidRDefault="006D18C6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8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8C6" w:rsidRPr="00F338EF" w:rsidRDefault="006D18C6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18C6" w:rsidRPr="00F338EF" w:rsidRDefault="006D18C6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8C6" w:rsidRPr="00F338EF" w:rsidRDefault="00960A05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8C6" w:rsidRPr="00F338EF" w:rsidRDefault="006D18C6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8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6D18C6" w:rsidRPr="00F338EF" w:rsidTr="00FA60AA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F338EF" w:rsidRDefault="006D18C6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D18C6" w:rsidRPr="00F338EF" w:rsidRDefault="006D18C6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8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F338EF" w:rsidRDefault="006D18C6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8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F338EF" w:rsidRDefault="006D18C6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8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C6" w:rsidRPr="00F338EF" w:rsidRDefault="00960A05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% </w:t>
            </w:r>
            <w:r w:rsidR="006D18C6" w:rsidRPr="00F338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F338EF" w:rsidRDefault="006D18C6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8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C6" w:rsidRPr="00F338EF" w:rsidRDefault="006D18C6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8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8C6" w:rsidRPr="00F338EF" w:rsidRDefault="00960A05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% </w:t>
            </w:r>
            <w:r w:rsidR="006D18C6" w:rsidRPr="00F338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исполнения</w:t>
            </w:r>
          </w:p>
        </w:tc>
      </w:tr>
    </w:tbl>
    <w:tbl>
      <w:tblPr>
        <w:tblStyle w:val="a5"/>
        <w:tblW w:w="9498" w:type="dxa"/>
        <w:tblInd w:w="108" w:type="dxa"/>
        <w:tblLayout w:type="fixed"/>
        <w:tblLook w:val="04A0"/>
      </w:tblPr>
      <w:tblGrid>
        <w:gridCol w:w="1701"/>
        <w:gridCol w:w="1560"/>
        <w:gridCol w:w="1559"/>
        <w:gridCol w:w="850"/>
        <w:gridCol w:w="1560"/>
        <w:gridCol w:w="1275"/>
        <w:gridCol w:w="993"/>
      </w:tblGrid>
      <w:tr w:rsidR="006D18C6" w:rsidRPr="00F338EF" w:rsidTr="00FA60AA">
        <w:tc>
          <w:tcPr>
            <w:tcW w:w="1701" w:type="dxa"/>
          </w:tcPr>
          <w:p w:rsidR="006D18C6" w:rsidRPr="00F338EF" w:rsidRDefault="006D18C6" w:rsidP="00C91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– всего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1 113 752,20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1 108 985,05</w:t>
            </w:r>
          </w:p>
        </w:tc>
        <w:tc>
          <w:tcPr>
            <w:tcW w:w="850" w:type="dxa"/>
          </w:tcPr>
          <w:p w:rsidR="006D18C6" w:rsidRPr="00F338EF" w:rsidRDefault="00FA60AA" w:rsidP="00FA60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99,57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1 413 362,54</w:t>
            </w:r>
          </w:p>
        </w:tc>
        <w:tc>
          <w:tcPr>
            <w:tcW w:w="1275" w:type="dxa"/>
          </w:tcPr>
          <w:p w:rsidR="006D18C6" w:rsidRPr="00F338EF" w:rsidRDefault="006D18C6" w:rsidP="003F6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1 443 233,15</w:t>
            </w:r>
          </w:p>
        </w:tc>
        <w:tc>
          <w:tcPr>
            <w:tcW w:w="993" w:type="dxa"/>
          </w:tcPr>
          <w:p w:rsidR="006D18C6" w:rsidRPr="00F338EF" w:rsidRDefault="00960A05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102,11</w:t>
            </w:r>
          </w:p>
        </w:tc>
      </w:tr>
      <w:tr w:rsidR="006D18C6" w:rsidRPr="00F338EF" w:rsidTr="00FA60AA">
        <w:tc>
          <w:tcPr>
            <w:tcW w:w="1701" w:type="dxa"/>
          </w:tcPr>
          <w:p w:rsidR="006D18C6" w:rsidRPr="00F338EF" w:rsidRDefault="006D18C6" w:rsidP="00C91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Налоговые и неналоговые доходы  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512 000,00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8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538 223,82</w:t>
            </w:r>
          </w:p>
        </w:tc>
        <w:tc>
          <w:tcPr>
            <w:tcW w:w="850" w:type="dxa"/>
          </w:tcPr>
          <w:p w:rsidR="006D18C6" w:rsidRPr="00F338EF" w:rsidRDefault="00FA60AA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6D18C6" w:rsidRPr="00F33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,12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575 908,75</w:t>
            </w:r>
          </w:p>
        </w:tc>
        <w:tc>
          <w:tcPr>
            <w:tcW w:w="1275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612 767,34</w:t>
            </w:r>
          </w:p>
        </w:tc>
        <w:tc>
          <w:tcPr>
            <w:tcW w:w="993" w:type="dxa"/>
          </w:tcPr>
          <w:p w:rsidR="006D18C6" w:rsidRPr="00F338EF" w:rsidRDefault="006D18C6" w:rsidP="00C644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106,40</w:t>
            </w:r>
          </w:p>
        </w:tc>
      </w:tr>
      <w:tr w:rsidR="006D18C6" w:rsidRPr="00F338EF" w:rsidTr="00FA60AA">
        <w:tc>
          <w:tcPr>
            <w:tcW w:w="1701" w:type="dxa"/>
          </w:tcPr>
          <w:p w:rsidR="006D18C6" w:rsidRPr="00F338EF" w:rsidRDefault="006D18C6" w:rsidP="00C915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66 132,00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69 622,39</w:t>
            </w:r>
          </w:p>
        </w:tc>
        <w:tc>
          <w:tcPr>
            <w:tcW w:w="850" w:type="dxa"/>
          </w:tcPr>
          <w:p w:rsidR="006D18C6" w:rsidRPr="00F338EF" w:rsidRDefault="00FA60AA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105,28</w:t>
            </w:r>
          </w:p>
        </w:tc>
        <w:tc>
          <w:tcPr>
            <w:tcW w:w="1560" w:type="dxa"/>
          </w:tcPr>
          <w:p w:rsidR="006D18C6" w:rsidRPr="00F338EF" w:rsidRDefault="006D18C6" w:rsidP="009C3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49 120,87</w:t>
            </w:r>
          </w:p>
        </w:tc>
        <w:tc>
          <w:tcPr>
            <w:tcW w:w="1275" w:type="dxa"/>
          </w:tcPr>
          <w:p w:rsidR="006D18C6" w:rsidRPr="00F338EF" w:rsidRDefault="006D18C6" w:rsidP="00D91E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51 224,05</w:t>
            </w:r>
          </w:p>
        </w:tc>
        <w:tc>
          <w:tcPr>
            <w:tcW w:w="993" w:type="dxa"/>
          </w:tcPr>
          <w:p w:rsidR="006D18C6" w:rsidRPr="00F338EF" w:rsidRDefault="006D18C6" w:rsidP="00276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104,28</w:t>
            </w:r>
          </w:p>
        </w:tc>
      </w:tr>
      <w:tr w:rsidR="006D18C6" w:rsidRPr="00F338EF" w:rsidTr="00FA60AA">
        <w:tc>
          <w:tcPr>
            <w:tcW w:w="1701" w:type="dxa"/>
          </w:tcPr>
          <w:p w:rsidR="006D18C6" w:rsidRPr="00F338EF" w:rsidRDefault="006D18C6" w:rsidP="00C915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000111 Доходы от использования имущества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43 257,00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sz w:val="20"/>
                <w:szCs w:val="20"/>
              </w:rPr>
              <w:t>44 991,99</w:t>
            </w:r>
          </w:p>
        </w:tc>
        <w:tc>
          <w:tcPr>
            <w:tcW w:w="850" w:type="dxa"/>
          </w:tcPr>
          <w:p w:rsidR="006D18C6" w:rsidRPr="00F338EF" w:rsidRDefault="00FA60AA" w:rsidP="00FA6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104,01</w:t>
            </w:r>
          </w:p>
        </w:tc>
        <w:tc>
          <w:tcPr>
            <w:tcW w:w="1560" w:type="dxa"/>
          </w:tcPr>
          <w:p w:rsidR="006D18C6" w:rsidRPr="00F338EF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38 608,68</w:t>
            </w:r>
          </w:p>
        </w:tc>
        <w:tc>
          <w:tcPr>
            <w:tcW w:w="1275" w:type="dxa"/>
          </w:tcPr>
          <w:p w:rsidR="006D18C6" w:rsidRPr="00F338EF" w:rsidRDefault="006D18C6" w:rsidP="00D91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sz w:val="20"/>
                <w:szCs w:val="20"/>
              </w:rPr>
              <w:t>39 857,14</w:t>
            </w:r>
          </w:p>
        </w:tc>
        <w:tc>
          <w:tcPr>
            <w:tcW w:w="993" w:type="dxa"/>
          </w:tcPr>
          <w:p w:rsidR="006D18C6" w:rsidRPr="00F338EF" w:rsidRDefault="006D18C6" w:rsidP="00276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103,23</w:t>
            </w:r>
          </w:p>
        </w:tc>
      </w:tr>
      <w:tr w:rsidR="006D18C6" w:rsidRPr="00F338EF" w:rsidTr="00FA60AA">
        <w:tc>
          <w:tcPr>
            <w:tcW w:w="1701" w:type="dxa"/>
          </w:tcPr>
          <w:p w:rsidR="006D18C6" w:rsidRPr="00F338EF" w:rsidRDefault="006D18C6" w:rsidP="00C915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Доходы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виде прибыли, приходящейся на долю в уставных капиталах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sz w:val="20"/>
                <w:szCs w:val="20"/>
              </w:rPr>
              <w:t>188,00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sz w:val="20"/>
                <w:szCs w:val="20"/>
              </w:rPr>
              <w:t>188,37</w:t>
            </w:r>
          </w:p>
        </w:tc>
        <w:tc>
          <w:tcPr>
            <w:tcW w:w="850" w:type="dxa"/>
          </w:tcPr>
          <w:p w:rsidR="006D18C6" w:rsidRPr="00F338EF" w:rsidRDefault="00FA60AA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560" w:type="dxa"/>
          </w:tcPr>
          <w:p w:rsidR="006D18C6" w:rsidRPr="00E447DC" w:rsidRDefault="006D18C6" w:rsidP="00E01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134, 88</w:t>
            </w:r>
          </w:p>
        </w:tc>
        <w:tc>
          <w:tcPr>
            <w:tcW w:w="1275" w:type="dxa"/>
          </w:tcPr>
          <w:p w:rsidR="006D18C6" w:rsidRPr="00E447DC" w:rsidRDefault="006D18C6" w:rsidP="00AB5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134,88</w:t>
            </w:r>
          </w:p>
        </w:tc>
        <w:tc>
          <w:tcPr>
            <w:tcW w:w="993" w:type="dxa"/>
          </w:tcPr>
          <w:p w:rsidR="006D18C6" w:rsidRPr="00E447DC" w:rsidRDefault="006D18C6" w:rsidP="00276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18C6" w:rsidRPr="00F338EF" w:rsidTr="00FA60AA">
        <w:tc>
          <w:tcPr>
            <w:tcW w:w="1701" w:type="dxa"/>
          </w:tcPr>
          <w:p w:rsidR="006D18C6" w:rsidRPr="00F338EF" w:rsidRDefault="003B6D49" w:rsidP="00C915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Доходы, получаемые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виде арендной платы за земельные участки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sz w:val="20"/>
                <w:szCs w:val="20"/>
              </w:rPr>
              <w:t>31 800,0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sz w:val="20"/>
                <w:szCs w:val="20"/>
              </w:rPr>
              <w:t>32 959,10</w:t>
            </w:r>
          </w:p>
        </w:tc>
        <w:tc>
          <w:tcPr>
            <w:tcW w:w="850" w:type="dxa"/>
          </w:tcPr>
          <w:p w:rsidR="006D18C6" w:rsidRPr="00F338EF" w:rsidRDefault="00FA60AA" w:rsidP="00FA6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103,64</w:t>
            </w:r>
          </w:p>
        </w:tc>
        <w:tc>
          <w:tcPr>
            <w:tcW w:w="1560" w:type="dxa"/>
          </w:tcPr>
          <w:p w:rsidR="006D18C6" w:rsidRPr="00E447DC" w:rsidRDefault="006D18C6" w:rsidP="00D91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27 500,00</w:t>
            </w:r>
          </w:p>
        </w:tc>
        <w:tc>
          <w:tcPr>
            <w:tcW w:w="1275" w:type="dxa"/>
          </w:tcPr>
          <w:p w:rsidR="006D18C6" w:rsidRPr="00E447DC" w:rsidRDefault="006D18C6" w:rsidP="00AB5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28 282,60</w:t>
            </w:r>
          </w:p>
        </w:tc>
        <w:tc>
          <w:tcPr>
            <w:tcW w:w="993" w:type="dxa"/>
          </w:tcPr>
          <w:p w:rsidR="006D18C6" w:rsidRPr="00E447DC" w:rsidRDefault="006D18C6" w:rsidP="00276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6D18C6" w:rsidRPr="00F338EF" w:rsidTr="00FA60AA">
        <w:tc>
          <w:tcPr>
            <w:tcW w:w="1701" w:type="dxa"/>
          </w:tcPr>
          <w:p w:rsidR="006D18C6" w:rsidRPr="00F338EF" w:rsidRDefault="006D18C6" w:rsidP="00C915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доходы от сдачи в аренду имущества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sz w:val="20"/>
                <w:szCs w:val="20"/>
              </w:rPr>
              <w:t>8472,18</w:t>
            </w:r>
          </w:p>
        </w:tc>
        <w:tc>
          <w:tcPr>
            <w:tcW w:w="850" w:type="dxa"/>
          </w:tcPr>
          <w:p w:rsidR="006D18C6" w:rsidRPr="00F338EF" w:rsidRDefault="00FA60AA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560" w:type="dxa"/>
          </w:tcPr>
          <w:p w:rsidR="006D18C6" w:rsidRPr="00E447DC" w:rsidRDefault="006D18C6" w:rsidP="00AB5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275" w:type="dxa"/>
          </w:tcPr>
          <w:p w:rsidR="006D18C6" w:rsidRPr="00E447DC" w:rsidRDefault="006D18C6" w:rsidP="00E01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8 238,26</w:t>
            </w:r>
          </w:p>
        </w:tc>
        <w:tc>
          <w:tcPr>
            <w:tcW w:w="993" w:type="dxa"/>
          </w:tcPr>
          <w:p w:rsidR="006D18C6" w:rsidRPr="00E447DC" w:rsidRDefault="006D18C6" w:rsidP="00276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6D18C6" w:rsidRPr="00F338EF" w:rsidTr="00FA60AA">
        <w:tc>
          <w:tcPr>
            <w:tcW w:w="1701" w:type="dxa"/>
          </w:tcPr>
          <w:p w:rsidR="006D18C6" w:rsidRPr="00F338EF" w:rsidRDefault="006D18C6" w:rsidP="00C915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платежи от </w:t>
            </w: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муниципальных предприятий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6D18C6" w:rsidRPr="00F338EF" w:rsidRDefault="00FA60AA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102,63</w:t>
            </w:r>
          </w:p>
        </w:tc>
        <w:tc>
          <w:tcPr>
            <w:tcW w:w="1560" w:type="dxa"/>
          </w:tcPr>
          <w:p w:rsidR="006D18C6" w:rsidRPr="00E447DC" w:rsidRDefault="006D18C6" w:rsidP="00AB5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1275" w:type="dxa"/>
          </w:tcPr>
          <w:p w:rsidR="006D18C6" w:rsidRPr="00E447DC" w:rsidRDefault="006D18C6" w:rsidP="00AB5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15,89</w:t>
            </w:r>
          </w:p>
        </w:tc>
        <w:tc>
          <w:tcPr>
            <w:tcW w:w="993" w:type="dxa"/>
          </w:tcPr>
          <w:p w:rsidR="006D18C6" w:rsidRPr="00E447DC" w:rsidRDefault="006D18C6" w:rsidP="00276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6D18C6" w:rsidRPr="00F338EF" w:rsidTr="00FA60AA">
        <w:tc>
          <w:tcPr>
            <w:tcW w:w="1701" w:type="dxa"/>
          </w:tcPr>
          <w:p w:rsidR="006D18C6" w:rsidRPr="00F338EF" w:rsidRDefault="006D18C6" w:rsidP="00C915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 прочие доходы от использования имущества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3 250,00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3 352,83</w:t>
            </w:r>
          </w:p>
        </w:tc>
        <w:tc>
          <w:tcPr>
            <w:tcW w:w="850" w:type="dxa"/>
          </w:tcPr>
          <w:p w:rsidR="006D18C6" w:rsidRPr="00F338EF" w:rsidRDefault="00FA60AA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103,16</w:t>
            </w:r>
          </w:p>
        </w:tc>
        <w:tc>
          <w:tcPr>
            <w:tcW w:w="1560" w:type="dxa"/>
          </w:tcPr>
          <w:p w:rsidR="006D18C6" w:rsidRPr="00E447DC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2 958,00</w:t>
            </w:r>
          </w:p>
        </w:tc>
        <w:tc>
          <w:tcPr>
            <w:tcW w:w="1275" w:type="dxa"/>
          </w:tcPr>
          <w:p w:rsidR="006D18C6" w:rsidRPr="00E447DC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3 185,51</w:t>
            </w:r>
          </w:p>
        </w:tc>
        <w:tc>
          <w:tcPr>
            <w:tcW w:w="993" w:type="dxa"/>
          </w:tcPr>
          <w:p w:rsidR="006D18C6" w:rsidRPr="00E447DC" w:rsidRDefault="006D18C6" w:rsidP="00276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</w:tr>
      <w:tr w:rsidR="006D18C6" w:rsidRPr="00F338EF" w:rsidTr="00FA60AA">
        <w:tc>
          <w:tcPr>
            <w:tcW w:w="1701" w:type="dxa"/>
          </w:tcPr>
          <w:p w:rsidR="006D18C6" w:rsidRPr="00F338EF" w:rsidRDefault="006D18C6" w:rsidP="00C915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000112 Платежи при пользовании природными ресурсами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2 300,00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2 288,36</w:t>
            </w:r>
          </w:p>
        </w:tc>
        <w:tc>
          <w:tcPr>
            <w:tcW w:w="850" w:type="dxa"/>
          </w:tcPr>
          <w:p w:rsidR="006D18C6" w:rsidRPr="00F338EF" w:rsidRDefault="00FA60AA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99,49</w:t>
            </w:r>
          </w:p>
        </w:tc>
        <w:tc>
          <w:tcPr>
            <w:tcW w:w="1560" w:type="dxa"/>
          </w:tcPr>
          <w:p w:rsidR="006D18C6" w:rsidRPr="00E447DC" w:rsidRDefault="006D18C6" w:rsidP="00E44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2 900,00</w:t>
            </w:r>
          </w:p>
        </w:tc>
        <w:tc>
          <w:tcPr>
            <w:tcW w:w="1275" w:type="dxa"/>
          </w:tcPr>
          <w:p w:rsidR="006D18C6" w:rsidRPr="00E447DC" w:rsidRDefault="006D18C6" w:rsidP="00E44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3 062,19</w:t>
            </w:r>
          </w:p>
        </w:tc>
        <w:tc>
          <w:tcPr>
            <w:tcW w:w="993" w:type="dxa"/>
          </w:tcPr>
          <w:p w:rsidR="006D18C6" w:rsidRPr="00E447DC" w:rsidRDefault="006D18C6" w:rsidP="00C91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105,59</w:t>
            </w:r>
          </w:p>
        </w:tc>
      </w:tr>
      <w:tr w:rsidR="006D18C6" w:rsidRPr="00F338EF" w:rsidTr="00FA60AA">
        <w:tc>
          <w:tcPr>
            <w:tcW w:w="1701" w:type="dxa"/>
          </w:tcPr>
          <w:p w:rsidR="006D18C6" w:rsidRPr="00F338EF" w:rsidRDefault="006D18C6" w:rsidP="00C915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001113 Доходы от оказания платных услуг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4 665,00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5 191,60</w:t>
            </w:r>
          </w:p>
        </w:tc>
        <w:tc>
          <w:tcPr>
            <w:tcW w:w="850" w:type="dxa"/>
          </w:tcPr>
          <w:p w:rsidR="006D18C6" w:rsidRPr="00F338EF" w:rsidRDefault="00FA60AA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111,28</w:t>
            </w:r>
          </w:p>
        </w:tc>
        <w:tc>
          <w:tcPr>
            <w:tcW w:w="1560" w:type="dxa"/>
          </w:tcPr>
          <w:p w:rsidR="006D18C6" w:rsidRPr="00E447DC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1 102,20</w:t>
            </w:r>
          </w:p>
        </w:tc>
        <w:tc>
          <w:tcPr>
            <w:tcW w:w="1275" w:type="dxa"/>
          </w:tcPr>
          <w:p w:rsidR="006D18C6" w:rsidRPr="00E447DC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1 100,92</w:t>
            </w:r>
          </w:p>
        </w:tc>
        <w:tc>
          <w:tcPr>
            <w:tcW w:w="993" w:type="dxa"/>
          </w:tcPr>
          <w:p w:rsidR="006D18C6" w:rsidRPr="00E447DC" w:rsidRDefault="006D18C6" w:rsidP="00C91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99,88</w:t>
            </w:r>
          </w:p>
        </w:tc>
      </w:tr>
      <w:tr w:rsidR="006D18C6" w:rsidRPr="00F338EF" w:rsidTr="00FA60AA">
        <w:trPr>
          <w:trHeight w:val="1184"/>
        </w:trPr>
        <w:tc>
          <w:tcPr>
            <w:tcW w:w="1701" w:type="dxa"/>
          </w:tcPr>
          <w:p w:rsidR="006D18C6" w:rsidRPr="00F338EF" w:rsidRDefault="006D18C6" w:rsidP="00C915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000114 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4 260,00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4 806,68</w:t>
            </w:r>
          </w:p>
        </w:tc>
        <w:tc>
          <w:tcPr>
            <w:tcW w:w="850" w:type="dxa"/>
          </w:tcPr>
          <w:p w:rsidR="006D18C6" w:rsidRPr="00F338EF" w:rsidRDefault="00FA60AA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112,83</w:t>
            </w:r>
          </w:p>
        </w:tc>
        <w:tc>
          <w:tcPr>
            <w:tcW w:w="1560" w:type="dxa"/>
          </w:tcPr>
          <w:p w:rsidR="006D18C6" w:rsidRPr="00F338EF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1 210,00</w:t>
            </w:r>
          </w:p>
        </w:tc>
        <w:tc>
          <w:tcPr>
            <w:tcW w:w="1275" w:type="dxa"/>
          </w:tcPr>
          <w:p w:rsidR="006D18C6" w:rsidRPr="00F338EF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1 399,26</w:t>
            </w:r>
          </w:p>
        </w:tc>
        <w:tc>
          <w:tcPr>
            <w:tcW w:w="993" w:type="dxa"/>
          </w:tcPr>
          <w:p w:rsidR="006D18C6" w:rsidRPr="00F338EF" w:rsidRDefault="006D18C6" w:rsidP="00C91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sz w:val="20"/>
                <w:szCs w:val="20"/>
              </w:rPr>
              <w:t>115,64</w:t>
            </w:r>
          </w:p>
        </w:tc>
      </w:tr>
      <w:tr w:rsidR="006D18C6" w:rsidRPr="00F338EF" w:rsidTr="00FA60AA">
        <w:trPr>
          <w:trHeight w:val="774"/>
        </w:trPr>
        <w:tc>
          <w:tcPr>
            <w:tcW w:w="1701" w:type="dxa"/>
          </w:tcPr>
          <w:p w:rsidR="006D18C6" w:rsidRPr="00F338EF" w:rsidRDefault="006D18C6" w:rsidP="00C915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доходы от реализации имущества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1 760,00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1 379,87</w:t>
            </w:r>
          </w:p>
        </w:tc>
        <w:tc>
          <w:tcPr>
            <w:tcW w:w="850" w:type="dxa"/>
          </w:tcPr>
          <w:p w:rsidR="006D18C6" w:rsidRPr="00F338EF" w:rsidRDefault="00FA60AA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78.4</w:t>
            </w:r>
          </w:p>
        </w:tc>
        <w:tc>
          <w:tcPr>
            <w:tcW w:w="1560" w:type="dxa"/>
          </w:tcPr>
          <w:p w:rsidR="006D18C6" w:rsidRPr="00E447DC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5" w:type="dxa"/>
          </w:tcPr>
          <w:p w:rsidR="006D18C6" w:rsidRPr="00E447DC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513,41</w:t>
            </w:r>
          </w:p>
        </w:tc>
        <w:tc>
          <w:tcPr>
            <w:tcW w:w="993" w:type="dxa"/>
          </w:tcPr>
          <w:p w:rsidR="006D18C6" w:rsidRPr="00E447DC" w:rsidRDefault="006D18C6" w:rsidP="00C91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100,66</w:t>
            </w:r>
          </w:p>
        </w:tc>
      </w:tr>
      <w:tr w:rsidR="006D18C6" w:rsidRPr="00F338EF" w:rsidTr="00FA60AA">
        <w:trPr>
          <w:trHeight w:val="572"/>
        </w:trPr>
        <w:tc>
          <w:tcPr>
            <w:tcW w:w="1701" w:type="dxa"/>
          </w:tcPr>
          <w:p w:rsidR="006D18C6" w:rsidRPr="00F338EF" w:rsidRDefault="006D18C6" w:rsidP="00C915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доходы от продажи земельных участков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 xml:space="preserve"> 2500,00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3 426,80</w:t>
            </w:r>
          </w:p>
        </w:tc>
        <w:tc>
          <w:tcPr>
            <w:tcW w:w="850" w:type="dxa"/>
          </w:tcPr>
          <w:p w:rsidR="006D18C6" w:rsidRPr="00F338EF" w:rsidRDefault="00FA60AA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137,07</w:t>
            </w:r>
          </w:p>
        </w:tc>
        <w:tc>
          <w:tcPr>
            <w:tcW w:w="1560" w:type="dxa"/>
          </w:tcPr>
          <w:p w:rsidR="006D18C6" w:rsidRPr="00E447DC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</w:tcPr>
          <w:p w:rsidR="006D18C6" w:rsidRPr="00E447DC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885,85</w:t>
            </w:r>
          </w:p>
        </w:tc>
        <w:tc>
          <w:tcPr>
            <w:tcW w:w="993" w:type="dxa"/>
          </w:tcPr>
          <w:p w:rsidR="006D18C6" w:rsidRPr="00E447DC" w:rsidRDefault="006D18C6" w:rsidP="00C91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126,5</w:t>
            </w:r>
          </w:p>
        </w:tc>
      </w:tr>
      <w:tr w:rsidR="006D18C6" w:rsidRPr="00F338EF" w:rsidTr="00FA60AA">
        <w:tc>
          <w:tcPr>
            <w:tcW w:w="1701" w:type="dxa"/>
          </w:tcPr>
          <w:p w:rsidR="006D18C6" w:rsidRPr="00F338EF" w:rsidRDefault="006D18C6" w:rsidP="00C915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000116 Штрафы, санкции, возмещение ущерба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11 191,89</w:t>
            </w:r>
          </w:p>
        </w:tc>
        <w:tc>
          <w:tcPr>
            <w:tcW w:w="850" w:type="dxa"/>
          </w:tcPr>
          <w:p w:rsidR="006D18C6" w:rsidRPr="00F338EF" w:rsidRDefault="00FA60AA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106,58</w:t>
            </w:r>
          </w:p>
        </w:tc>
        <w:tc>
          <w:tcPr>
            <w:tcW w:w="1560" w:type="dxa"/>
          </w:tcPr>
          <w:p w:rsidR="006D18C6" w:rsidRPr="00E447DC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</w:tc>
        <w:tc>
          <w:tcPr>
            <w:tcW w:w="1275" w:type="dxa"/>
          </w:tcPr>
          <w:p w:rsidR="006D18C6" w:rsidRPr="00E447DC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4 760,31</w:t>
            </w:r>
          </w:p>
        </w:tc>
        <w:tc>
          <w:tcPr>
            <w:tcW w:w="993" w:type="dxa"/>
          </w:tcPr>
          <w:p w:rsidR="006D18C6" w:rsidRPr="00E447DC" w:rsidRDefault="006D18C6" w:rsidP="00C91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110,70</w:t>
            </w:r>
          </w:p>
        </w:tc>
      </w:tr>
      <w:tr w:rsidR="006D18C6" w:rsidRPr="00F338EF" w:rsidTr="00FA60AA">
        <w:tc>
          <w:tcPr>
            <w:tcW w:w="1701" w:type="dxa"/>
          </w:tcPr>
          <w:p w:rsidR="006D18C6" w:rsidRPr="00F338EF" w:rsidRDefault="006D18C6" w:rsidP="00C915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8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000117 Прочие неналоговые доходы</w:t>
            </w:r>
          </w:p>
        </w:tc>
        <w:tc>
          <w:tcPr>
            <w:tcW w:w="1560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1 150,00</w:t>
            </w:r>
          </w:p>
        </w:tc>
        <w:tc>
          <w:tcPr>
            <w:tcW w:w="1559" w:type="dxa"/>
          </w:tcPr>
          <w:p w:rsidR="006D18C6" w:rsidRPr="00F338EF" w:rsidRDefault="006D18C6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EF">
              <w:rPr>
                <w:rFonts w:ascii="Times New Roman" w:hAnsi="Times New Roman" w:cs="Times New Roman"/>
                <w:sz w:val="20"/>
                <w:szCs w:val="20"/>
              </w:rPr>
              <w:t>1 151,87</w:t>
            </w:r>
          </w:p>
        </w:tc>
        <w:tc>
          <w:tcPr>
            <w:tcW w:w="850" w:type="dxa"/>
          </w:tcPr>
          <w:p w:rsidR="006D18C6" w:rsidRPr="00F338EF" w:rsidRDefault="00FA60AA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100,16</w:t>
            </w:r>
          </w:p>
        </w:tc>
        <w:tc>
          <w:tcPr>
            <w:tcW w:w="1560" w:type="dxa"/>
          </w:tcPr>
          <w:p w:rsidR="006D18C6" w:rsidRPr="00E447DC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999,99</w:t>
            </w:r>
          </w:p>
        </w:tc>
        <w:tc>
          <w:tcPr>
            <w:tcW w:w="1275" w:type="dxa"/>
          </w:tcPr>
          <w:p w:rsidR="006D18C6" w:rsidRPr="00E447DC" w:rsidRDefault="006D18C6" w:rsidP="00C6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hAnsi="Times New Roman" w:cs="Times New Roman"/>
                <w:sz w:val="20"/>
                <w:szCs w:val="20"/>
              </w:rPr>
              <w:t>1 044,23</w:t>
            </w:r>
          </w:p>
        </w:tc>
        <w:tc>
          <w:tcPr>
            <w:tcW w:w="993" w:type="dxa"/>
          </w:tcPr>
          <w:p w:rsidR="006D18C6" w:rsidRPr="00E447DC" w:rsidRDefault="006D18C6" w:rsidP="00C91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DC">
              <w:rPr>
                <w:rFonts w:ascii="Times New Roman" w:eastAsia="Times New Roman" w:hAnsi="Times New Roman" w:cs="Times New Roman"/>
                <w:sz w:val="20"/>
                <w:szCs w:val="20"/>
              </w:rPr>
              <w:t>104,42</w:t>
            </w:r>
          </w:p>
        </w:tc>
      </w:tr>
    </w:tbl>
    <w:p w:rsidR="009C36D3" w:rsidRPr="00E447DC" w:rsidRDefault="009C36D3" w:rsidP="00E447D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47DC" w:rsidRPr="00E447DC" w:rsidRDefault="00E447DC" w:rsidP="00E44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7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Неналоговые доходы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поступили в бюджет городского округа в </w:t>
      </w:r>
      <w:r w:rsidR="00E87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общей 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>сумме 51 224,05 тыс. рублей, что на 2 103,18 тыс. рублей или 4,28% превысило объем прогнозных значений. Доля неналоговых доходов в общем объеме налоговых и неналоговых доходов составила 8,36%. По сравнению с 2019 годом поступление неналоговых доходов снизилось на 18 398,34 тыс. рублей.</w:t>
      </w:r>
    </w:p>
    <w:p w:rsidR="00E447DC" w:rsidRPr="00E447DC" w:rsidRDefault="00E447DC" w:rsidP="00E44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>В структуре поступлений неналоговых доходов наибольший удельный вес  занимают доходы от использования имущества, находящегося в государственной и муниципальной собственности (77,81%).</w:t>
      </w:r>
    </w:p>
    <w:p w:rsidR="00E447DC" w:rsidRPr="00E447DC" w:rsidRDefault="00E447DC" w:rsidP="00E44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Совокупный объем </w:t>
      </w:r>
      <w:r w:rsidRPr="00E447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доходов от использования имущества, находящегося в государственной и муниципальной собственности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>, включает  поступления по следующим видам доходных источников:</w:t>
      </w:r>
    </w:p>
    <w:p w:rsidR="00E447DC" w:rsidRPr="00E447DC" w:rsidRDefault="00E447DC" w:rsidP="00E44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>- доходы в виде прибыли, приходящейся на доли в уставных (складочных) капиталах хозяйственных товариществ и обществ, плательщиком которых является ООО «Центральная городская аптека № 5», поступили в сумме  134,88 тыс. рублей (100%);</w:t>
      </w:r>
    </w:p>
    <w:p w:rsidR="00E447DC" w:rsidRPr="00E447DC" w:rsidRDefault="00E447DC" w:rsidP="00E44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>- поступление доходов от перечисления части прибыли муниципальных унитарных предприятий, остающейся после уплаты налогов и иных обязательных платежей, составило 15,89 тыс. рублей, при прогнозируемом объеме поступлений 15,80 тыс. рублей;</w:t>
      </w:r>
    </w:p>
    <w:p w:rsidR="00E447DC" w:rsidRPr="006D18C6" w:rsidRDefault="00E447DC" w:rsidP="00E44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поступление прочих доходов от использования имущества, находящегося в собственности городских округов, составило  3 185,51 тыс. рублей или 107,69% к утвержденному прогнозу поступлений. В составе данного доходного источника учтены суммы платы за жилые помещения, переданные по договорам социального найма, </w:t>
      </w:r>
      <w:r w:rsidR="003B6D49" w:rsidRPr="006D18C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3B6D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6D49" w:rsidRPr="006D18C6">
        <w:rPr>
          <w:rFonts w:ascii="Times New Roman" w:eastAsia="Calibri" w:hAnsi="Times New Roman" w:cs="Times New Roman"/>
          <w:sz w:val="24"/>
          <w:szCs w:val="24"/>
          <w:lang w:eastAsia="en-US"/>
        </w:rPr>
        <w:t>плата</w:t>
      </w:r>
      <w:r w:rsidRPr="006D1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право заключения договоров на установку и эксплуатацию рекламных конструкций. </w:t>
      </w:r>
    </w:p>
    <w:p w:rsidR="00E447DC" w:rsidRPr="00E447DC" w:rsidRDefault="00E447DC" w:rsidP="00E44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</w:t>
      </w:r>
      <w:r w:rsidRPr="00E447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платежей при пользовании природными ресурсами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бюджет городского округа составило 3 062,19 тыс. рублей при утвержденном прогнозе в сумме 2 900,00 тыс. рублей (105,59%). В составе данного доходного источника учтено 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поступление платы за негативное воздействие на окружающую среду. По сравнению с 2019 годом поступление по данному источнику увеличилось на 773,83 тыс. рублей в связи с ростом платежей по отдельным налогоплательщикам (КГУП «Примтеплоэнерго», ПАО «ДГК»). </w:t>
      </w:r>
    </w:p>
    <w:p w:rsidR="00E447DC" w:rsidRPr="00E447DC" w:rsidRDefault="00E447DC" w:rsidP="00E44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</w:t>
      </w:r>
      <w:r w:rsidRPr="00E447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доходов от оказания платных услуг (работ) и компенсации затрат бюджетов городских округов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составило 1 100,92 тыс. рублей или 99,88% к утвержденному прогнозу.  </w:t>
      </w:r>
    </w:p>
    <w:p w:rsidR="00E447DC" w:rsidRPr="00E447DC" w:rsidRDefault="00E447DC" w:rsidP="00E44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уровню прошлого года поступление доходов от оказания платных услуг (работ) и компенсации затрат бюджетов городских округов снизилось </w:t>
      </w:r>
      <w:r w:rsidR="00AC7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4 090,68 тыс. рублей. При этом 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в бюджет городского округа поступили разовые платежи в счет компенсации</w:t>
      </w:r>
      <w:r w:rsidR="00AC7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>восстановительной стоимости за снос зеленых насаждений в сумме 3 592,89 тыс. рублей (ООО «Сучан-Уголь» и ООО «Титан-Энергоресурс»).</w:t>
      </w:r>
    </w:p>
    <w:p w:rsidR="00E447DC" w:rsidRPr="00E447DC" w:rsidRDefault="00E447DC" w:rsidP="00E44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7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Доходы от продажи материальных и нематериальных активов 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>поступили в бюджет городского округа в сумме 1 399,26 тыс. рублей при утвержденном прогнозном значении 1 210,00 тыс. рублей, что составляет 115,64%. К уровню 2019 года поступление по данному источнику снизилось на 3 407,42 тыс. рублей в связи с тем, что в отчетном периоде не состоялись торги по продаже муниципального имущества по причине отсутствия заявок, а также</w:t>
      </w:r>
      <w:r w:rsidR="00AC7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связи 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>со снижением количества заявок на выкуп земельных участков.</w:t>
      </w:r>
    </w:p>
    <w:p w:rsidR="00E447DC" w:rsidRPr="00E447DC" w:rsidRDefault="00E447DC" w:rsidP="00E44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7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Штрафы, санкции и иные суммы в возмещение ущерба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поступили                         в бюджет городского округа в сумме 4 760,31 тыс. рублей при утвержденном  прогнозном значении 4 300,00 тыс. рублей, процент выполнения составил 110,70%. В связи с изменением с 1 января 2020 года бюджетного законодательства в части зачисления сумм штрафов в бюджеты бюджетной системы Российской Федерации поступление штрафов в бюджет городского округа в отчетном периоде к уровню 2019 года снизилось на 6 431,58 тыс. рублей (57,47%). </w:t>
      </w:r>
    </w:p>
    <w:p w:rsidR="00E447DC" w:rsidRPr="00E447DC" w:rsidRDefault="00E447DC" w:rsidP="00E44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Поступление </w:t>
      </w:r>
      <w:r w:rsidRPr="00E447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прочих неналоговых доходов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бюджет городского округа при утвержденном прогнозе поступлений в сумме 999,99 тыс. рублей составило                     1 044,23 тыс. рублей (невыясненные поступления (–) 44,21 тыс. рублей, поступление платы за право размещения нестационарных торговых объектов –                               1 088,44  тыс. рублей).</w:t>
      </w:r>
    </w:p>
    <w:p w:rsidR="00E447DC" w:rsidRPr="00E872DC" w:rsidRDefault="00E447DC" w:rsidP="00E447DC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AF3739" w:rsidRPr="00CA189E" w:rsidRDefault="00AB598B" w:rsidP="00AF3739">
      <w:pPr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189E">
        <w:rPr>
          <w:rFonts w:ascii="Times New Roman" w:hAnsi="Times New Roman" w:cs="Times New Roman"/>
          <w:b/>
          <w:sz w:val="24"/>
          <w:szCs w:val="24"/>
        </w:rPr>
        <w:t xml:space="preserve">По доходам от </w:t>
      </w:r>
      <w:r w:rsidR="00AF3739" w:rsidRPr="00CA189E">
        <w:rPr>
          <w:rFonts w:ascii="Times New Roman" w:hAnsi="Times New Roman" w:cs="Times New Roman"/>
          <w:b/>
          <w:sz w:val="24"/>
          <w:szCs w:val="24"/>
        </w:rPr>
        <w:t xml:space="preserve">предоставления в аренду </w:t>
      </w:r>
      <w:r w:rsidRPr="00CA189E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="00AC7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89E">
        <w:rPr>
          <w:rFonts w:ascii="Times New Roman" w:hAnsi="Times New Roman" w:cs="Times New Roman"/>
          <w:b/>
          <w:sz w:val="24"/>
          <w:szCs w:val="24"/>
        </w:rPr>
        <w:t xml:space="preserve">и муниципального имущества </w:t>
      </w:r>
      <w:r w:rsidRPr="00CA189E">
        <w:rPr>
          <w:rFonts w:ascii="Times New Roman" w:hAnsi="Times New Roman" w:cs="Times New Roman"/>
          <w:sz w:val="24"/>
          <w:szCs w:val="24"/>
        </w:rPr>
        <w:t>проведен анализ начислений и поступлений</w:t>
      </w:r>
      <w:r w:rsidR="00EB7161" w:rsidRPr="00CA189E">
        <w:rPr>
          <w:rFonts w:ascii="Times New Roman" w:hAnsi="Times New Roman" w:cs="Times New Roman"/>
          <w:sz w:val="24"/>
          <w:szCs w:val="24"/>
        </w:rPr>
        <w:t xml:space="preserve"> (Таблица №</w:t>
      </w:r>
      <w:r w:rsidR="003A59A2">
        <w:rPr>
          <w:rFonts w:ascii="Times New Roman" w:hAnsi="Times New Roman" w:cs="Times New Roman"/>
          <w:sz w:val="24"/>
          <w:szCs w:val="24"/>
        </w:rPr>
        <w:t>8</w:t>
      </w:r>
      <w:r w:rsidR="00AF3739" w:rsidRPr="00CA189E">
        <w:rPr>
          <w:rFonts w:ascii="Times New Roman" w:hAnsi="Times New Roman" w:cs="Times New Roman"/>
          <w:sz w:val="24"/>
          <w:szCs w:val="24"/>
        </w:rPr>
        <w:t>)</w:t>
      </w:r>
      <w:r w:rsidRPr="00CA189E">
        <w:rPr>
          <w:rFonts w:ascii="Times New Roman" w:hAnsi="Times New Roman" w:cs="Times New Roman"/>
          <w:sz w:val="24"/>
          <w:szCs w:val="24"/>
        </w:rPr>
        <w:t>.</w:t>
      </w:r>
    </w:p>
    <w:p w:rsidR="00EB7161" w:rsidRPr="00CA189E" w:rsidRDefault="00EB7161" w:rsidP="00EB7161">
      <w:pPr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CA189E">
        <w:rPr>
          <w:rFonts w:ascii="Times New Roman" w:hAnsi="Times New Roman" w:cs="Times New Roman"/>
          <w:sz w:val="20"/>
          <w:szCs w:val="20"/>
        </w:rPr>
        <w:t>Таблица №</w:t>
      </w:r>
      <w:r w:rsidR="003A59A2">
        <w:rPr>
          <w:rFonts w:ascii="Times New Roman" w:hAnsi="Times New Roman" w:cs="Times New Roman"/>
          <w:sz w:val="20"/>
          <w:szCs w:val="20"/>
        </w:rPr>
        <w:t>8</w:t>
      </w:r>
    </w:p>
    <w:p w:rsidR="00AF3739" w:rsidRPr="00CA189E" w:rsidRDefault="00AF3739" w:rsidP="008143AF">
      <w:pPr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189E">
        <w:rPr>
          <w:rFonts w:ascii="Times New Roman" w:hAnsi="Times New Roman" w:cs="Times New Roman"/>
          <w:b/>
          <w:sz w:val="24"/>
          <w:szCs w:val="24"/>
        </w:rPr>
        <w:t>Д</w:t>
      </w:r>
      <w:r w:rsidR="001F20E4" w:rsidRPr="00CA189E">
        <w:rPr>
          <w:rFonts w:ascii="Times New Roman" w:hAnsi="Times New Roman" w:cs="Times New Roman"/>
          <w:b/>
          <w:sz w:val="24"/>
          <w:szCs w:val="24"/>
        </w:rPr>
        <w:t>оходы</w:t>
      </w:r>
      <w:r w:rsidRPr="00CA189E">
        <w:rPr>
          <w:rFonts w:ascii="Times New Roman" w:hAnsi="Times New Roman" w:cs="Times New Roman"/>
          <w:b/>
          <w:sz w:val="24"/>
          <w:szCs w:val="24"/>
        </w:rPr>
        <w:t xml:space="preserve"> от предоставления</w:t>
      </w:r>
    </w:p>
    <w:p w:rsidR="00AB598B" w:rsidRPr="003F69C4" w:rsidRDefault="00AF3739" w:rsidP="008143AF">
      <w:pPr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69C4">
        <w:rPr>
          <w:rFonts w:ascii="Times New Roman" w:hAnsi="Times New Roman" w:cs="Times New Roman"/>
          <w:b/>
          <w:sz w:val="24"/>
          <w:szCs w:val="24"/>
        </w:rPr>
        <w:t>в аренду объектов муниципальной собственности</w:t>
      </w:r>
    </w:p>
    <w:p w:rsidR="00AB598B" w:rsidRPr="003F69C4" w:rsidRDefault="00AB598B" w:rsidP="00AB598B">
      <w:pPr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3F69C4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41"/>
        <w:tblW w:w="9464" w:type="dxa"/>
        <w:tblLook w:val="04A0"/>
      </w:tblPr>
      <w:tblGrid>
        <w:gridCol w:w="2075"/>
        <w:gridCol w:w="1269"/>
        <w:gridCol w:w="1271"/>
        <w:gridCol w:w="1272"/>
        <w:gridCol w:w="1181"/>
        <w:gridCol w:w="1193"/>
        <w:gridCol w:w="1203"/>
      </w:tblGrid>
      <w:tr w:rsidR="002265A1" w:rsidRPr="002265A1" w:rsidTr="00C644B8">
        <w:tc>
          <w:tcPr>
            <w:tcW w:w="2075" w:type="dxa"/>
            <w:vMerge w:val="restart"/>
          </w:tcPr>
          <w:p w:rsidR="00FD5303" w:rsidRPr="003F69C4" w:rsidRDefault="00FD5303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3812" w:type="dxa"/>
            <w:gridSpan w:val="3"/>
          </w:tcPr>
          <w:p w:rsidR="00FD5303" w:rsidRPr="003F69C4" w:rsidRDefault="00FD5303" w:rsidP="003F69C4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69C4" w:rsidRPr="003F69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77" w:type="dxa"/>
            <w:gridSpan w:val="3"/>
          </w:tcPr>
          <w:p w:rsidR="00FD5303" w:rsidRPr="003F69C4" w:rsidRDefault="00FD5303" w:rsidP="003F69C4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69C4" w:rsidRPr="003F69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265A1" w:rsidRPr="002265A1" w:rsidTr="00C644B8">
        <w:tc>
          <w:tcPr>
            <w:tcW w:w="2075" w:type="dxa"/>
            <w:vMerge/>
          </w:tcPr>
          <w:p w:rsidR="00FD5303" w:rsidRPr="003F69C4" w:rsidRDefault="00FD5303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D5303" w:rsidRDefault="00FD5303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кол – во договоров</w:t>
            </w:r>
          </w:p>
          <w:p w:rsidR="00BF6800" w:rsidRPr="003F69C4" w:rsidRDefault="00BF6800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01.01.2019</w:t>
            </w:r>
          </w:p>
        </w:tc>
        <w:tc>
          <w:tcPr>
            <w:tcW w:w="1271" w:type="dxa"/>
          </w:tcPr>
          <w:p w:rsidR="00FD5303" w:rsidRPr="003F69C4" w:rsidRDefault="00FD5303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начислено</w:t>
            </w:r>
          </w:p>
        </w:tc>
        <w:tc>
          <w:tcPr>
            <w:tcW w:w="1272" w:type="dxa"/>
          </w:tcPr>
          <w:p w:rsidR="00FD5303" w:rsidRPr="003F69C4" w:rsidRDefault="00FD5303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1181" w:type="dxa"/>
          </w:tcPr>
          <w:p w:rsidR="00FD5303" w:rsidRDefault="00FD5303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кол – во договоров</w:t>
            </w:r>
          </w:p>
          <w:p w:rsidR="00BF6800" w:rsidRDefault="00BF6800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BF6800" w:rsidRPr="003F69C4" w:rsidRDefault="00BF6800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193" w:type="dxa"/>
          </w:tcPr>
          <w:p w:rsidR="00FD5303" w:rsidRPr="003F69C4" w:rsidRDefault="00FD5303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начислено</w:t>
            </w:r>
          </w:p>
        </w:tc>
        <w:tc>
          <w:tcPr>
            <w:tcW w:w="1203" w:type="dxa"/>
          </w:tcPr>
          <w:p w:rsidR="00FD5303" w:rsidRPr="003F69C4" w:rsidRDefault="00FD5303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</w:tc>
      </w:tr>
      <w:tr w:rsidR="003F69C4" w:rsidRPr="002265A1" w:rsidTr="00C644B8">
        <w:tc>
          <w:tcPr>
            <w:tcW w:w="2075" w:type="dxa"/>
          </w:tcPr>
          <w:p w:rsidR="003F69C4" w:rsidRPr="003F69C4" w:rsidRDefault="003F69C4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269" w:type="dxa"/>
          </w:tcPr>
          <w:p w:rsidR="003F69C4" w:rsidRPr="003F69C4" w:rsidRDefault="003F69C4" w:rsidP="00EE241B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271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31 800,00</w:t>
            </w:r>
          </w:p>
        </w:tc>
        <w:tc>
          <w:tcPr>
            <w:tcW w:w="1272" w:type="dxa"/>
          </w:tcPr>
          <w:p w:rsidR="003F69C4" w:rsidRPr="003F69C4" w:rsidRDefault="003F69C4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32 959,10</w:t>
            </w:r>
          </w:p>
        </w:tc>
        <w:tc>
          <w:tcPr>
            <w:tcW w:w="1181" w:type="dxa"/>
          </w:tcPr>
          <w:p w:rsidR="003F69C4" w:rsidRPr="003F69C4" w:rsidRDefault="00BF6800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1 822</w:t>
            </w:r>
          </w:p>
        </w:tc>
        <w:tc>
          <w:tcPr>
            <w:tcW w:w="1193" w:type="dxa"/>
          </w:tcPr>
          <w:p w:rsidR="003F69C4" w:rsidRPr="003F69C4" w:rsidRDefault="0049089B" w:rsidP="00FD53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27 500,00</w:t>
            </w:r>
          </w:p>
        </w:tc>
        <w:tc>
          <w:tcPr>
            <w:tcW w:w="1203" w:type="dxa"/>
          </w:tcPr>
          <w:p w:rsidR="003F69C4" w:rsidRPr="003F69C4" w:rsidRDefault="0049089B" w:rsidP="00FD5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28 282,60</w:t>
            </w:r>
          </w:p>
        </w:tc>
      </w:tr>
      <w:tr w:rsidR="003F69C4" w:rsidRPr="002265A1" w:rsidTr="00C644B8">
        <w:tc>
          <w:tcPr>
            <w:tcW w:w="2075" w:type="dxa"/>
          </w:tcPr>
          <w:p w:rsidR="003F69C4" w:rsidRPr="003F69C4" w:rsidRDefault="003F69C4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1269" w:type="dxa"/>
          </w:tcPr>
          <w:p w:rsidR="003F69C4" w:rsidRPr="003F69C4" w:rsidRDefault="003F69C4" w:rsidP="00EE241B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1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8 000,00</w:t>
            </w:r>
          </w:p>
        </w:tc>
        <w:tc>
          <w:tcPr>
            <w:tcW w:w="1272" w:type="dxa"/>
          </w:tcPr>
          <w:p w:rsidR="003F69C4" w:rsidRPr="003F69C4" w:rsidRDefault="003F69C4" w:rsidP="00EE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hAnsi="Times New Roman" w:cs="Times New Roman"/>
                <w:sz w:val="20"/>
                <w:szCs w:val="20"/>
              </w:rPr>
              <w:t xml:space="preserve"> 8 472,18</w:t>
            </w:r>
          </w:p>
        </w:tc>
        <w:tc>
          <w:tcPr>
            <w:tcW w:w="1181" w:type="dxa"/>
          </w:tcPr>
          <w:p w:rsidR="003F69C4" w:rsidRPr="003F69C4" w:rsidRDefault="00BF6800" w:rsidP="00FD5303">
            <w:pPr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93" w:type="dxa"/>
          </w:tcPr>
          <w:p w:rsidR="003F69C4" w:rsidRPr="003F69C4" w:rsidRDefault="0049089B" w:rsidP="00FD53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AC73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203" w:type="dxa"/>
          </w:tcPr>
          <w:p w:rsidR="003F69C4" w:rsidRPr="003F69C4" w:rsidRDefault="0049089B" w:rsidP="00FD5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8 238,26</w:t>
            </w:r>
          </w:p>
        </w:tc>
      </w:tr>
    </w:tbl>
    <w:p w:rsidR="0049089B" w:rsidRPr="00E447DC" w:rsidRDefault="0049089B" w:rsidP="00490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31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447DC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доходы, получаемые в виде арендной платы за земельные участки, поступили в объеме 28 282,60 тыс. рублей или 102,84 % к утвержденным прогнозным значениям, что на 4 676,50 тыс. рублей или 14,19 % ниже уровня 2019 года и обусловлено расторжением договоров аренды с ООО «Сучан-Уголь»; </w:t>
      </w:r>
    </w:p>
    <w:p w:rsidR="0049089B" w:rsidRPr="00E447DC" w:rsidRDefault="0049089B" w:rsidP="00490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доходы от сдачи в аренду имущества, находящегося в оперативном управлении, поступили в объеме 8 238,26 тыс. рублей. Исполнение утвержденных прогнозных показателей составило 102,98 %; </w:t>
      </w:r>
    </w:p>
    <w:p w:rsidR="00BF6800" w:rsidRPr="00E447DC" w:rsidRDefault="00BF6800" w:rsidP="00BF68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поступление прочих доходов от использования имущества, нах</w:t>
      </w:r>
      <w:r w:rsidR="00016B48" w:rsidRPr="00016B4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>дящегося в собственности городских округов, составило  3 185,51 тыс. рублей или 107,69% к утвержденному прогнозу поступлений. В составе данного доходного источника учтены суммы платы за жилые помещения, переданные по договорам социального найма, и</w:t>
      </w:r>
      <w:r w:rsidR="00AC7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плата за право заключения договоров на установку и эксплуатацию рекламных конструкций. </w:t>
      </w:r>
    </w:p>
    <w:p w:rsidR="005B0CC3" w:rsidRPr="002265A1" w:rsidRDefault="00016B48" w:rsidP="00AD1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16B48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исполнение по безвозмездным поступлениям составило 99,17%, безвозмездные поступления перечислены в местный бюджет в сумме</w:t>
      </w:r>
      <w:r w:rsidR="00AD1D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16B48">
        <w:rPr>
          <w:rFonts w:ascii="Times New Roman" w:eastAsia="Calibri" w:hAnsi="Times New Roman" w:cs="Times New Roman"/>
          <w:sz w:val="24"/>
          <w:szCs w:val="24"/>
          <w:lang w:eastAsia="en-US"/>
        </w:rPr>
        <w:t>830 465,81 тыс.рублей при плановых назначениях 837 473,79 тыс.рублей</w:t>
      </w:r>
      <w:r w:rsidR="00AD1D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7161" w:rsidRPr="003A59A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B7161" w:rsidRPr="003A59A2">
        <w:rPr>
          <w:rFonts w:ascii="Times New Roman" w:eastAsia="Times New Roman" w:hAnsi="Times New Roman" w:cs="Times New Roman"/>
          <w:sz w:val="24"/>
          <w:szCs w:val="24"/>
        </w:rPr>
        <w:t>аблица №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9</w:t>
      </w:r>
      <w:r w:rsidR="00730428" w:rsidRPr="003A59A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5CB6" w:rsidRPr="003F69C4" w:rsidRDefault="00B95CB6" w:rsidP="004A5A2C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F69C4">
        <w:rPr>
          <w:rFonts w:ascii="Times New Roman" w:eastAsia="Times New Roman" w:hAnsi="Times New Roman" w:cs="Times New Roman"/>
          <w:sz w:val="20"/>
          <w:szCs w:val="20"/>
        </w:rPr>
        <w:t>Таблица №</w:t>
      </w:r>
      <w:r w:rsidR="003A59A2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EB7161" w:rsidRPr="003F69C4" w:rsidRDefault="00EB7161" w:rsidP="00E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9C4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 в структуре доходов</w:t>
      </w:r>
    </w:p>
    <w:p w:rsidR="00B95CB6" w:rsidRPr="003F69C4" w:rsidRDefault="00B95CB6" w:rsidP="004A5A2C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F69C4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Style w:val="a5"/>
        <w:tblW w:w="9949" w:type="dxa"/>
        <w:tblInd w:w="-176" w:type="dxa"/>
        <w:tblLayout w:type="fixed"/>
        <w:tblLook w:val="04A0"/>
      </w:tblPr>
      <w:tblGrid>
        <w:gridCol w:w="2269"/>
        <w:gridCol w:w="1276"/>
        <w:gridCol w:w="1417"/>
        <w:gridCol w:w="1005"/>
        <w:gridCol w:w="1279"/>
        <w:gridCol w:w="1402"/>
        <w:gridCol w:w="1301"/>
      </w:tblGrid>
      <w:tr w:rsidR="003F69C4" w:rsidRPr="003F69C4" w:rsidTr="003F69C4">
        <w:tc>
          <w:tcPr>
            <w:tcW w:w="2269" w:type="dxa"/>
            <w:vMerge w:val="restart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98" w:type="dxa"/>
            <w:gridSpan w:val="3"/>
          </w:tcPr>
          <w:p w:rsidR="003F69C4" w:rsidRPr="003F69C4" w:rsidRDefault="003F69C4" w:rsidP="0001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16B4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982" w:type="dxa"/>
            <w:gridSpan w:val="3"/>
          </w:tcPr>
          <w:p w:rsidR="003F69C4" w:rsidRPr="003F69C4" w:rsidRDefault="003F69C4" w:rsidP="0001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16B4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F69C4" w:rsidRPr="003F69C4" w:rsidTr="003F69C4">
        <w:tc>
          <w:tcPr>
            <w:tcW w:w="2269" w:type="dxa"/>
            <w:vMerge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417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05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% по исполнению к общим доходам</w:t>
            </w:r>
          </w:p>
        </w:tc>
        <w:tc>
          <w:tcPr>
            <w:tcW w:w="1279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402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01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% по исполнению е общим доходам</w:t>
            </w:r>
          </w:p>
        </w:tc>
      </w:tr>
      <w:tr w:rsidR="003F69C4" w:rsidRPr="003F69C4" w:rsidTr="003F69C4">
        <w:tc>
          <w:tcPr>
            <w:tcW w:w="2269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69C4" w:rsidRPr="003F69C4" w:rsidTr="003F69C4">
        <w:tc>
          <w:tcPr>
            <w:tcW w:w="2269" w:type="dxa"/>
          </w:tcPr>
          <w:p w:rsidR="003F69C4" w:rsidRPr="003F69C4" w:rsidRDefault="003F69C4" w:rsidP="00B95C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1276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1 113 752,20</w:t>
            </w:r>
          </w:p>
        </w:tc>
        <w:tc>
          <w:tcPr>
            <w:tcW w:w="1417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1 108 985,05 </w:t>
            </w:r>
          </w:p>
        </w:tc>
        <w:tc>
          <w:tcPr>
            <w:tcW w:w="1005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9" w:type="dxa"/>
          </w:tcPr>
          <w:p w:rsidR="003F69C4" w:rsidRPr="004C3F00" w:rsidRDefault="003F69C4" w:rsidP="00EE24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F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1 413 362,54</w:t>
            </w:r>
          </w:p>
        </w:tc>
        <w:tc>
          <w:tcPr>
            <w:tcW w:w="1402" w:type="dxa"/>
          </w:tcPr>
          <w:p w:rsidR="003F69C4" w:rsidRPr="004C3F00" w:rsidRDefault="003F69C4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1 443 233,15</w:t>
            </w:r>
          </w:p>
        </w:tc>
        <w:tc>
          <w:tcPr>
            <w:tcW w:w="1301" w:type="dxa"/>
          </w:tcPr>
          <w:p w:rsidR="003F69C4" w:rsidRPr="004C3F00" w:rsidRDefault="003F69C4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F69C4" w:rsidRPr="003F69C4" w:rsidTr="003F69C4">
        <w:tc>
          <w:tcPr>
            <w:tcW w:w="2269" w:type="dxa"/>
          </w:tcPr>
          <w:p w:rsidR="003F69C4" w:rsidRPr="003F69C4" w:rsidRDefault="003F69C4" w:rsidP="00C915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000200 Безвозмездные поступления</w:t>
            </w:r>
          </w:p>
        </w:tc>
        <w:tc>
          <w:tcPr>
            <w:tcW w:w="1276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601 752,20</w:t>
            </w:r>
          </w:p>
        </w:tc>
        <w:tc>
          <w:tcPr>
            <w:tcW w:w="1417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570 699,23</w:t>
            </w:r>
          </w:p>
        </w:tc>
        <w:tc>
          <w:tcPr>
            <w:tcW w:w="1005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9" w:type="dxa"/>
          </w:tcPr>
          <w:p w:rsidR="003F69C4" w:rsidRPr="003F69C4" w:rsidRDefault="003F69C4" w:rsidP="00221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837 473,79</w:t>
            </w:r>
          </w:p>
        </w:tc>
        <w:tc>
          <w:tcPr>
            <w:tcW w:w="1402" w:type="dxa"/>
          </w:tcPr>
          <w:p w:rsidR="003F69C4" w:rsidRPr="003F69C4" w:rsidRDefault="003F69C4" w:rsidP="00532A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830 483,81</w:t>
            </w:r>
          </w:p>
        </w:tc>
        <w:tc>
          <w:tcPr>
            <w:tcW w:w="1301" w:type="dxa"/>
          </w:tcPr>
          <w:p w:rsidR="003F69C4" w:rsidRPr="003F69C4" w:rsidRDefault="00016B48" w:rsidP="00A30B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F69C4" w:rsidRPr="003F69C4" w:rsidTr="003F69C4">
        <w:tc>
          <w:tcPr>
            <w:tcW w:w="2269" w:type="dxa"/>
            <w:vAlign w:val="center"/>
          </w:tcPr>
          <w:p w:rsidR="003F69C4" w:rsidRPr="003F69C4" w:rsidRDefault="003F69C4" w:rsidP="001B1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от других бюджетов бюджетной системы РФ</w:t>
            </w:r>
          </w:p>
        </w:tc>
        <w:tc>
          <w:tcPr>
            <w:tcW w:w="1276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Calibri" w:hAnsi="Times New Roman" w:cs="Times New Roman"/>
                <w:sz w:val="20"/>
                <w:szCs w:val="20"/>
              </w:rPr>
              <w:t>1640,56</w:t>
            </w:r>
          </w:p>
        </w:tc>
        <w:tc>
          <w:tcPr>
            <w:tcW w:w="1417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3 112,56</w:t>
            </w:r>
          </w:p>
        </w:tc>
        <w:tc>
          <w:tcPr>
            <w:tcW w:w="1005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3F69C4" w:rsidRPr="003F69C4" w:rsidRDefault="003F69C4" w:rsidP="00221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35 694,24</w:t>
            </w:r>
          </w:p>
        </w:tc>
        <w:tc>
          <w:tcPr>
            <w:tcW w:w="1402" w:type="dxa"/>
          </w:tcPr>
          <w:p w:rsidR="003F69C4" w:rsidRPr="003F69C4" w:rsidRDefault="003F69C4" w:rsidP="00221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39 625,08</w:t>
            </w:r>
          </w:p>
        </w:tc>
        <w:tc>
          <w:tcPr>
            <w:tcW w:w="1301" w:type="dxa"/>
          </w:tcPr>
          <w:p w:rsidR="003F69C4" w:rsidRPr="003F69C4" w:rsidRDefault="00016B48" w:rsidP="000B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4,77</w:t>
            </w:r>
          </w:p>
        </w:tc>
      </w:tr>
      <w:tr w:rsidR="003F69C4" w:rsidRPr="003F69C4" w:rsidTr="003F69C4">
        <w:tc>
          <w:tcPr>
            <w:tcW w:w="2269" w:type="dxa"/>
            <w:vAlign w:val="center"/>
          </w:tcPr>
          <w:p w:rsidR="003F69C4" w:rsidRPr="003F69C4" w:rsidRDefault="003F69C4" w:rsidP="001B1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276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Calibri" w:hAnsi="Times New Roman" w:cs="Times New Roman"/>
                <w:sz w:val="20"/>
                <w:szCs w:val="20"/>
              </w:rPr>
              <w:t>125 425,50</w:t>
            </w:r>
          </w:p>
        </w:tc>
        <w:tc>
          <w:tcPr>
            <w:tcW w:w="1417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117768,88</w:t>
            </w:r>
          </w:p>
        </w:tc>
        <w:tc>
          <w:tcPr>
            <w:tcW w:w="1005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Calibri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279" w:type="dxa"/>
          </w:tcPr>
          <w:p w:rsidR="003F69C4" w:rsidRPr="003F69C4" w:rsidRDefault="003F69C4" w:rsidP="00221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263 761,18</w:t>
            </w:r>
          </w:p>
        </w:tc>
        <w:tc>
          <w:tcPr>
            <w:tcW w:w="1402" w:type="dxa"/>
          </w:tcPr>
          <w:p w:rsidR="003F69C4" w:rsidRPr="003F69C4" w:rsidRDefault="003F69C4" w:rsidP="00221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261 176,09</w:t>
            </w:r>
          </w:p>
        </w:tc>
        <w:tc>
          <w:tcPr>
            <w:tcW w:w="1301" w:type="dxa"/>
          </w:tcPr>
          <w:p w:rsidR="003F69C4" w:rsidRPr="003F69C4" w:rsidRDefault="00016B48" w:rsidP="00A30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31,45</w:t>
            </w:r>
          </w:p>
        </w:tc>
      </w:tr>
      <w:tr w:rsidR="003F69C4" w:rsidRPr="003F69C4" w:rsidTr="003F69C4">
        <w:tc>
          <w:tcPr>
            <w:tcW w:w="2269" w:type="dxa"/>
            <w:vAlign w:val="center"/>
          </w:tcPr>
          <w:p w:rsidR="003F69C4" w:rsidRPr="003F69C4" w:rsidRDefault="003F69C4" w:rsidP="001B1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от других бюджетов бюджетной системы </w:t>
            </w:r>
          </w:p>
        </w:tc>
        <w:tc>
          <w:tcPr>
            <w:tcW w:w="1276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Calibri" w:hAnsi="Times New Roman" w:cs="Times New Roman"/>
                <w:sz w:val="20"/>
                <w:szCs w:val="20"/>
              </w:rPr>
              <w:t>457 499,04</w:t>
            </w:r>
          </w:p>
        </w:tc>
        <w:tc>
          <w:tcPr>
            <w:tcW w:w="1417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428 403,54</w:t>
            </w:r>
          </w:p>
        </w:tc>
        <w:tc>
          <w:tcPr>
            <w:tcW w:w="1005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79" w:type="dxa"/>
          </w:tcPr>
          <w:p w:rsidR="003F69C4" w:rsidRPr="003F69C4" w:rsidRDefault="00EE241B" w:rsidP="00221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482 125,32</w:t>
            </w:r>
          </w:p>
        </w:tc>
        <w:tc>
          <w:tcPr>
            <w:tcW w:w="1402" w:type="dxa"/>
          </w:tcPr>
          <w:p w:rsidR="003F69C4" w:rsidRPr="003F69C4" w:rsidRDefault="00EE241B" w:rsidP="00221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473 543,02</w:t>
            </w:r>
          </w:p>
        </w:tc>
        <w:tc>
          <w:tcPr>
            <w:tcW w:w="1301" w:type="dxa"/>
          </w:tcPr>
          <w:p w:rsidR="003F69C4" w:rsidRPr="003F69C4" w:rsidRDefault="00016B48" w:rsidP="00A30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57,02</w:t>
            </w:r>
          </w:p>
        </w:tc>
      </w:tr>
      <w:tr w:rsidR="003F69C4" w:rsidRPr="003F69C4" w:rsidTr="003F69C4">
        <w:tc>
          <w:tcPr>
            <w:tcW w:w="2269" w:type="dxa"/>
            <w:vAlign w:val="center"/>
          </w:tcPr>
          <w:p w:rsidR="003F69C4" w:rsidRPr="003F69C4" w:rsidRDefault="003F69C4" w:rsidP="001B1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Calibri" w:hAnsi="Times New Roman" w:cs="Times New Roman"/>
                <w:sz w:val="20"/>
                <w:szCs w:val="20"/>
              </w:rPr>
              <w:t>17 187,10</w:t>
            </w:r>
          </w:p>
        </w:tc>
        <w:tc>
          <w:tcPr>
            <w:tcW w:w="1417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21 476,25</w:t>
            </w:r>
          </w:p>
        </w:tc>
        <w:tc>
          <w:tcPr>
            <w:tcW w:w="1005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9" w:type="dxa"/>
          </w:tcPr>
          <w:p w:rsidR="003F69C4" w:rsidRPr="003F69C4" w:rsidRDefault="00EE241B" w:rsidP="00221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55 893,04</w:t>
            </w:r>
          </w:p>
        </w:tc>
        <w:tc>
          <w:tcPr>
            <w:tcW w:w="1402" w:type="dxa"/>
          </w:tcPr>
          <w:p w:rsidR="003F69C4" w:rsidRPr="003F69C4" w:rsidRDefault="00EE241B" w:rsidP="00221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56 139,61</w:t>
            </w:r>
          </w:p>
        </w:tc>
        <w:tc>
          <w:tcPr>
            <w:tcW w:w="1301" w:type="dxa"/>
          </w:tcPr>
          <w:p w:rsidR="003F69C4" w:rsidRPr="003F69C4" w:rsidRDefault="00016B48" w:rsidP="00A30B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6,76</w:t>
            </w:r>
          </w:p>
        </w:tc>
      </w:tr>
      <w:tr w:rsidR="003F69C4" w:rsidRPr="003F69C4" w:rsidTr="003F69C4">
        <w:tc>
          <w:tcPr>
            <w:tcW w:w="2269" w:type="dxa"/>
          </w:tcPr>
          <w:p w:rsidR="003F69C4" w:rsidRPr="003F69C4" w:rsidRDefault="00EE241B" w:rsidP="001B155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="003F69C4" w:rsidRPr="003F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озврат остатков субсидий, субвенций, межбюджетных трансфертов </w:t>
            </w:r>
          </w:p>
        </w:tc>
        <w:tc>
          <w:tcPr>
            <w:tcW w:w="1276" w:type="dxa"/>
          </w:tcPr>
          <w:p w:rsidR="003F69C4" w:rsidRPr="003F69C4" w:rsidRDefault="00016B48" w:rsidP="00EE2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sz w:val="20"/>
                <w:szCs w:val="20"/>
              </w:rPr>
              <w:t>-61,99</w:t>
            </w:r>
          </w:p>
        </w:tc>
        <w:tc>
          <w:tcPr>
            <w:tcW w:w="1005" w:type="dxa"/>
          </w:tcPr>
          <w:p w:rsidR="003F69C4" w:rsidRPr="003F69C4" w:rsidRDefault="003F69C4" w:rsidP="00EE2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3F69C4" w:rsidRPr="003F69C4" w:rsidRDefault="00016B48" w:rsidP="00221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:rsidR="003F69C4" w:rsidRPr="003F69C4" w:rsidRDefault="00EE241B" w:rsidP="00221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-18,00</w:t>
            </w:r>
          </w:p>
        </w:tc>
        <w:tc>
          <w:tcPr>
            <w:tcW w:w="1301" w:type="dxa"/>
          </w:tcPr>
          <w:p w:rsidR="003F69C4" w:rsidRPr="003F69C4" w:rsidRDefault="003F69C4" w:rsidP="00A30B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1D67" w:rsidRDefault="00AD1D67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6B48" w:rsidRPr="00016B48" w:rsidRDefault="00016B48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6B48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безвозмездных поступлений в разрезе подгрупп доходов</w:t>
      </w:r>
      <w:r w:rsidR="00AD1D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составило</w:t>
      </w:r>
      <w:r w:rsidRPr="00016B4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6B48" w:rsidRPr="00016B48" w:rsidRDefault="00016B48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6B48">
        <w:rPr>
          <w:rFonts w:ascii="Times New Roman" w:eastAsia="Calibri" w:hAnsi="Times New Roman" w:cs="Times New Roman"/>
          <w:sz w:val="24"/>
          <w:szCs w:val="24"/>
          <w:lang w:eastAsia="en-US"/>
        </w:rPr>
        <w:t>- безвозмездные поступления от других бюджетов бюджетной системы – 830 483,81 тыс. рублей;</w:t>
      </w:r>
    </w:p>
    <w:p w:rsidR="00016B48" w:rsidRPr="00016B48" w:rsidRDefault="00016B48" w:rsidP="00712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6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возврат в краевой бюджет остатков субсидий, субвенций и иных межбюджетных трансфертов прошлых лет, имеющих целевое назначение,   (-) 17,996 тыс. рублей. </w:t>
      </w:r>
    </w:p>
    <w:p w:rsidR="00016B48" w:rsidRPr="00016B48" w:rsidRDefault="00016B48" w:rsidP="00712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6B48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осуществлен возврат остатков целевых межбюджетных трансфертов, неиспользованных в 2019 году, по следующим направлениям:</w:t>
      </w:r>
    </w:p>
    <w:p w:rsidR="00016B48" w:rsidRPr="00016B48" w:rsidRDefault="00AD1D67" w:rsidP="00712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16B48" w:rsidRPr="00016B48">
        <w:rPr>
          <w:rFonts w:ascii="Times New Roman" w:eastAsia="Calibri" w:hAnsi="Times New Roman" w:cs="Times New Roman"/>
          <w:sz w:val="24"/>
          <w:szCs w:val="24"/>
          <w:lang w:eastAsia="en-US"/>
        </w:rPr>
        <w:t>субвенции на осуществление полномочий Российской Федерации по государственной регистрации актов гражданского состояния (-) 17 992,08 рублей;</w:t>
      </w:r>
    </w:p>
    <w:p w:rsidR="00016B48" w:rsidRPr="00016B48" w:rsidRDefault="00AD1D67" w:rsidP="00712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16B48" w:rsidRPr="00016B48">
        <w:rPr>
          <w:rFonts w:ascii="Times New Roman" w:eastAsia="Calibri" w:hAnsi="Times New Roman" w:cs="Times New Roman"/>
          <w:sz w:val="24"/>
          <w:szCs w:val="24"/>
          <w:lang w:eastAsia="en-US"/>
        </w:rPr>
        <w:t>иные межбюджетные трансферты на реализацию программ местного развития и обеспечения занятости для шахтерских городов и поселков  (-) 4,00 рубля.</w:t>
      </w:r>
    </w:p>
    <w:p w:rsidR="00712B65" w:rsidRPr="00712B65" w:rsidRDefault="00712B65" w:rsidP="00712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65">
        <w:rPr>
          <w:rFonts w:ascii="Times New Roman" w:eastAsia="Times New Roman" w:hAnsi="Times New Roman" w:cs="Times New Roman"/>
          <w:sz w:val="24"/>
          <w:szCs w:val="24"/>
        </w:rPr>
        <w:t>При этом, безвозмездные поступлениям от других бюджетов бюджетной системы, предусмотренные в бюджете Партизанского городского, меньше  плановых показателей по межбюджетным трансфертам из краевого бюджета на 4 180,82 тыс.рублей:</w:t>
      </w:r>
    </w:p>
    <w:p w:rsidR="00712B65" w:rsidRPr="00712B65" w:rsidRDefault="00712B65" w:rsidP="00712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65">
        <w:rPr>
          <w:rFonts w:ascii="Times New Roman" w:eastAsia="Times New Roman" w:hAnsi="Times New Roman" w:cs="Times New Roman"/>
          <w:sz w:val="24"/>
          <w:szCs w:val="24"/>
        </w:rPr>
        <w:t>- в соответствии с законом Приморского края от 15</w:t>
      </w:r>
      <w:r w:rsidR="00AD1D67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712B65">
        <w:rPr>
          <w:rFonts w:ascii="Times New Roman" w:eastAsia="Times New Roman" w:hAnsi="Times New Roman" w:cs="Times New Roman"/>
          <w:sz w:val="24"/>
          <w:szCs w:val="24"/>
        </w:rPr>
        <w:t>2020 № 955-КЗ «О внесении изменений в закон Приморского края   «О краевом бюджете на 2020 год и плановый период 2021 и 2022 годов» выделена дополнительная дотация на поддержку мер по обеспечению сбалансированности бюджетов муниципальных образований в целях компенсации расходов в связи с увеличением ставки и отменой льготы по налогу на имущество организаций в сумме 1 630,84 тыс.рублей;</w:t>
      </w:r>
    </w:p>
    <w:p w:rsidR="00712B65" w:rsidRPr="00712B65" w:rsidRDefault="00712B65" w:rsidP="00712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65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постановлением Прави</w:t>
      </w:r>
      <w:r w:rsidR="00AD1D67">
        <w:rPr>
          <w:rFonts w:ascii="Times New Roman" w:eastAsia="Times New Roman" w:hAnsi="Times New Roman" w:cs="Times New Roman"/>
          <w:sz w:val="24"/>
          <w:szCs w:val="24"/>
        </w:rPr>
        <w:t>тельства Приморского края от 18.12.</w:t>
      </w:r>
      <w:r w:rsidRPr="00712B65">
        <w:rPr>
          <w:rFonts w:ascii="Times New Roman" w:eastAsia="Times New Roman" w:hAnsi="Times New Roman" w:cs="Times New Roman"/>
          <w:sz w:val="24"/>
          <w:szCs w:val="24"/>
        </w:rPr>
        <w:t>2020 № 1047-пп «О внесении изменений в постановление Правительства Приморского края от 19 марта 2020 года № 228-пп «Об утверждении распределения дотаций на поддержку мер по обеспечению сбалансированности бюджетов муниципальных образований Приморского края в целях финансового обеспечения исполнения расходных обязательств муниципальных образований при недостатке собственных доходов местных бюджетов в 2020 году» выделена дополнительная дотации на поддержку мер по обеспечению сбалансированности бюджетов муниципальных образований в целях финансового обеспечения исполнения расходных обязательств при недостатке собственных доходов сумме 2 300,00 тыс.рублей;</w:t>
      </w:r>
    </w:p>
    <w:p w:rsidR="00712B65" w:rsidRPr="00712B65" w:rsidRDefault="00712B65" w:rsidP="00712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65">
        <w:rPr>
          <w:rFonts w:ascii="Times New Roman" w:eastAsia="Times New Roman" w:hAnsi="Times New Roman" w:cs="Times New Roman"/>
          <w:sz w:val="24"/>
          <w:szCs w:val="24"/>
        </w:rPr>
        <w:t>- постановлением Прави</w:t>
      </w:r>
      <w:r w:rsidR="00AD1D67">
        <w:rPr>
          <w:rFonts w:ascii="Times New Roman" w:eastAsia="Times New Roman" w:hAnsi="Times New Roman" w:cs="Times New Roman"/>
          <w:sz w:val="24"/>
          <w:szCs w:val="24"/>
        </w:rPr>
        <w:t>тельства Приморского края от 28.12.</w:t>
      </w:r>
      <w:r w:rsidRPr="00712B65">
        <w:rPr>
          <w:rFonts w:ascii="Times New Roman" w:eastAsia="Times New Roman" w:hAnsi="Times New Roman" w:cs="Times New Roman"/>
          <w:sz w:val="24"/>
          <w:szCs w:val="24"/>
        </w:rPr>
        <w:t>2020 № 1084-пп «Об утверждении Правил предоставления и распределения в 2020 году иных межбюджетных трансфертов бюджетам муниципальных образований Приморского края в целях осуществления выплат стимулирующего характера за особые условия труда и дополнительную нагрузку работникам органов записи актов гражданского состояния Приморского края, осуществляющих конвертацию и передачу записей актов гражданского состояния в Единый государственный реестр записей актов гражданского состояния» выделены дополнительно иные межбюджетные трансферты, источником финансового обеспечения которых являются средства из резервного фонда Правительства Российской Федерации, в целях осуществления выплат стимулирующего характера за особые условия труда и дополнительную  нагрузку работникам органов ЗАГСа в сумме 249,98 тыс.рублей.</w:t>
      </w:r>
    </w:p>
    <w:p w:rsidR="00712B65" w:rsidRPr="00712B65" w:rsidRDefault="00AD1D67" w:rsidP="00712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Соответствующие изменения показателей доходной</w:t>
      </w:r>
      <w:r w:rsidRPr="00712B65">
        <w:rPr>
          <w:rFonts w:ascii="Times New Roman" w:eastAsia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2B65">
        <w:rPr>
          <w:rFonts w:ascii="Times New Roman" w:eastAsia="Times New Roman" w:hAnsi="Times New Roman" w:cs="Times New Roman"/>
          <w:sz w:val="24"/>
          <w:szCs w:val="24"/>
        </w:rPr>
        <w:t xml:space="preserve"> бюджета  Партизанского городского округа не вносились </w:t>
      </w:r>
      <w:r>
        <w:rPr>
          <w:rFonts w:ascii="Times New Roman" w:eastAsia="Times New Roman" w:hAnsi="Times New Roman" w:cs="Times New Roman"/>
          <w:sz w:val="24"/>
          <w:szCs w:val="24"/>
        </w:rPr>
        <w:t>в решение о местном бюджете, в</w:t>
      </w:r>
      <w:r w:rsidR="00712B65" w:rsidRPr="00712B65">
        <w:rPr>
          <w:rFonts w:ascii="Times New Roman" w:eastAsia="Times New Roman" w:hAnsi="Times New Roman" w:cs="Times New Roman"/>
          <w:sz w:val="24"/>
          <w:szCs w:val="24"/>
        </w:rPr>
        <w:t xml:space="preserve"> связи с поздним выделением дополнительных безвозмездных поступлений из вышестоящих бюджетов.</w:t>
      </w:r>
    </w:p>
    <w:p w:rsidR="00712B65" w:rsidRPr="00712B65" w:rsidRDefault="006406DA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Плановые показатели безвозмездных поступлений</w:t>
      </w:r>
      <w:r w:rsidR="00712B65"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других бюджетов бюджетной системы по большинству позиций исполнены на 100%. 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Отклонения от плановых назначений сложились по следующим направлениям: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- дотация на поддержку мер по обеспечению сбалансированности бюджетов муниципальных образований перечислена в сумме   39 037,08 тыс. рублей при плановых назначениях 35 106,24 тыс.рублей или на 111,20 %</w:t>
      </w:r>
      <w:r w:rsidR="006406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больше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ввиду </w:t>
      </w:r>
      <w:r w:rsidR="006406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отражения 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распределения дополнительных средств (постановление Правительства Приморского края от 18 декабря 2020 года № 1047-пп </w:t>
      </w:r>
      <w:r w:rsidR="006406DA">
        <w:rPr>
          <w:rFonts w:ascii="Times New Roman" w:eastAsia="Calibri" w:hAnsi="Times New Roman" w:cs="Times New Roman"/>
          <w:sz w:val="24"/>
          <w:szCs w:val="24"/>
          <w:lang w:eastAsia="en-US"/>
        </w:rPr>
        <w:t>и закон  Приморского края от 15.12.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2020 № 955-КЗ);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="006406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712B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субсидии бюджетам городских округов на обеспечение мероприятий по переселению граждан из аварийного жилищного фонда, в том числе с учетом необходимости развития малоэтажного жилищного строительства из краевого бюджета исполнены  в сумме 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7 311,12 тыс. рублей или на  95,78% от  плановых назначений (7 632,92 тыс.рублей) в рамках заключенных и зарегистрированных в Росреестре контрактов на приобретение квартир и произведенных расходов по возмещению собственникам за изымаемые жилые помещения в аварийных домах.  Неиспользованный остаток в сумме 718 073,44 рубле</w:t>
      </w:r>
      <w:r w:rsidR="006406DA">
        <w:rPr>
          <w:rFonts w:ascii="Times New Roman" w:eastAsia="Calibri" w:hAnsi="Times New Roman" w:cs="Times New Roman"/>
          <w:sz w:val="24"/>
          <w:szCs w:val="24"/>
          <w:lang w:eastAsia="en-US"/>
        </w:rPr>
        <w:t>й возвращен в краевой бюджет 21.</w:t>
      </w:r>
      <w:r w:rsidR="001F0EAC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="006406DA">
        <w:rPr>
          <w:rFonts w:ascii="Times New Roman" w:eastAsia="Calibri" w:hAnsi="Times New Roman" w:cs="Times New Roman"/>
          <w:sz w:val="24"/>
          <w:szCs w:val="24"/>
          <w:lang w:eastAsia="en-US"/>
        </w:rPr>
        <w:t>.2021;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712B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субсидии бюджетам городских округов на</w:t>
      </w:r>
      <w:r w:rsidR="006406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712B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обеспечение мероприятий по переселению граждан из аварийного жилищного фонда, в том числе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 исполнены в сумме 20 831,11 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 или на 96,36% от плановых назначений. Неиспользованный остаток в сумме 2 154 593,87 рублей возв</w:t>
      </w:r>
      <w:r w:rsidR="001F0EAC">
        <w:rPr>
          <w:rFonts w:ascii="Times New Roman" w:eastAsia="Calibri" w:hAnsi="Times New Roman" w:cs="Times New Roman"/>
          <w:sz w:val="24"/>
          <w:szCs w:val="24"/>
          <w:lang w:eastAsia="en-US"/>
        </w:rPr>
        <w:t>ращен в краевой бюджет 21.01.2021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поступление субсидий на организацию физкультурно-спортивной работы по месту жительства </w:t>
      </w:r>
      <w:r w:rsidR="001F0EAC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соответствует размерам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лимитов бюджетных обязательств, доведенных по переданным полномочиям Управлению Федерального казначейства по Приморскому краю. Субсидии </w:t>
      </w:r>
      <w:r w:rsidRPr="00712B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 краевого бюджета поступили в сумме 257,43 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</w:t>
      </w:r>
      <w:r w:rsidRPr="00712B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пределах средств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необходимых для оплаты денежных обязательств на основании документов о 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начисленной заработной плате </w:t>
      </w:r>
      <w:r w:rsidRPr="00712B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специалистов по организации и проведению мероприятий по месту жительства.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утвержденных назначениях в сумме 312,00 тыс.рублей исполнение  составило 82,51%</w:t>
      </w:r>
      <w:r w:rsidRPr="00712B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поступление субсидий на капитальный ремонт зданий муниципальных общеобразовательных учреждений </w:t>
      </w:r>
      <w:r w:rsidR="001F0EAC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соответствует размерам</w:t>
      </w:r>
      <w:r w:rsidR="001F0EAC"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лимитов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бюджетных обязательств, доведенных по переданным полномочиям Управлению Федерального казначейства по Приморскому краю. Субсидии поступили из краевого бюджета </w:t>
      </w:r>
      <w:r w:rsidR="001F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сумме 2 496,22 тыс.рублей в </w:t>
      </w:r>
      <w:r w:rsidR="001F0EAC">
        <w:rPr>
          <w:rFonts w:ascii="Times New Roman" w:eastAsia="Calibri" w:hAnsi="Times New Roman" w:cs="Times New Roman"/>
          <w:sz w:val="24"/>
          <w:szCs w:val="24"/>
          <w:lang w:eastAsia="en-US"/>
        </w:rPr>
        <w:t>объеме средств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, необходимых для оплаты денежных обязательств на основании документов на оплату, подтверждающих фактические расходы в рамках заключенных контрактов по результатам проведенных аукционов. При утвержденных назначениях    в размере 2 718,72 тыс.рублей исполнение составило 91,82 %;</w:t>
      </w:r>
    </w:p>
    <w:p w:rsidR="00712B65" w:rsidRPr="00712B65" w:rsidRDefault="00712B65" w:rsidP="00712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поступление субсидии на обеспечение граждан твердым топливом </w:t>
      </w:r>
      <w:r w:rsidR="00AE55A5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соответствует размерам</w:t>
      </w:r>
      <w:r w:rsidR="00AE55A5"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E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лимитов 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бюджетных обязательств, доведенных по переданным полномочиям Управлению Федерального казначейства по Приморскому краю. Субсидии поступили из краевого бюджета в сумме 1 093,20 тыс.рублей в пределах средств, необходимых для оплаты денежных обязательств по предоставленным субсидиям топливоснабжающей организации на возмещение недополученных доходов в связи с реализацией населению твердого топлива по ценам, установленным департаментом по тарифам Приморского края. При утвержденных назначениях 2 293,00 тыс.рублей исполнение составило 47,68%;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- поступление 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животного должно было осуществляться в пределах лимитов бюджетных обязательств, доведенных по переданным полномочиям Управлению Федерального казначейства по Приморскому краю</w:t>
      </w:r>
      <w:r w:rsidR="00AE55A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AE55A5" w:rsidRPr="00AE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E55A5"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Ввиду отсутствия денежных обязательств, субвенции из краевого бюджета на указанные цели не поступали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- поступление субвенции на реализацию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осуществлялось в пределах лимитов бюджетных обязательств, доведенных по переданным полномочиям Управлению Федерального казначейства по Приморскому краю. Ввиду отсутствия денежных обязательств, субвенции из краевого бюджета на указанные цели не поступали;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- поступление субвенции по обеспечению мер социальной поддержки педагогическим работникам муниципальных образовательных организаций осуществлялось в пределах лимитов бюджетных обязательств, доведенных по переданным полномочиям Управлению Федерального казначейства по Приморскому краю. Субвенции поступили из краевого бюджета в сумме  1 078,81 тыс.рублей в пределах средств, необходимых для оплаты денежных обязательств на основании документов о начисленных суммах социальной поддержки педагогическим работникам муниципальных образовательных организаций (4 молодых специалиста, 1 наставник). При утвержденных назначениях в размере 1 137,40 тыс. рублей исполнение составило 94,85%;</w:t>
      </w:r>
    </w:p>
    <w:p w:rsidR="00712B65" w:rsidRPr="00712B65" w:rsidRDefault="00712B65" w:rsidP="0071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</w:rPr>
        <w:t xml:space="preserve">- поступление 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субвенции бюджетам муниципальных образований Приморского края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 осуществлялось в пределах лимитов бюджетных обязательств, доведенных по переданным полномочиям Управлению Федерального казначейства по Приморскому краю. Субвенции поступили из краевого бюджета в сумме 59,12 тыс.рублей в пределах средств, необходимых для оплаты денежных обязательств по предоставлению компенсации 8 родителям (законным представителям) детей части расходов на оплату стоимости путевки, приобретенной в организациях отдыха и оздоровления детей. При утвержденных назначениях в размере 123,52 тыс.рублей исполнение составило 47,86%;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поступление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(администрирование) осуществлялось в пределах лимитов бюджетных обязательств, доведенных по переданным полномочиям Управлению Федерального казначейства по Приморскому краю. Субвенции поступили из краевого бюджета в сумме    808,59 тыс.рублей в пределах средств, необходимых для оплаты денежных обязательств по обеспечению деятельности по данному направлению. При утвержденных назначениях в размере 1 439,05 тыс.рублей исполнение составило 56,19 %;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E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AE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осуществлялось в пределах лимитов бюджетных обязательств, доведенных по переданным полномочиям Управлению Федерального казначейства по Приморскому краю. Субвенции поступили из краевого бюджета в сумме 28 233,77 тыс.рублей в пределах средств, необходимых для оплаты денежных обязательств на основании документов на оплату, подтверждающих фактические расходы по приобретенным в специализированный муниципальный жилой фонд 28 жилых помещений по результатам проведенных аукционов и по уплаченным взносам на капитальный ремонт за специализированный жилой фонд.  При утвержденных  назначениях в размере 34 768,99 тыс. рублей исполнение составило 81,20%;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- поступление субвенций на реализацию государственных полномочий органов опеки и попечительства в отношении несовершеннолетних осуществлялось в пределах лимитов бюджетных обязательств, доведенных по переданным полномочиям Управлению Федерального казначейства по Приморскому краю. Субвенции поступили из краевого бюджета в сумме      2 710,16 тыс. рублей в пределах средств, необходимых для оплаты денежных обязательств по обеспечению деятельности отдела по опеки и попечительству администрации Партизанского городского округа. При утвержденных назначениях в размере 2 728,98 тыс.рублей исполнение составило 99,31%;</w:t>
      </w:r>
    </w:p>
    <w:p w:rsidR="00712B65" w:rsidRPr="00712B65" w:rsidRDefault="00712B65" w:rsidP="00AE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E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 субвенций на составление списков кандидатов в присяжные заседатели федеральных судов общей юрисдикции осуществлялось в пределах лимитов бюджетных обязательств, доведенных по переданным полномочиям Управлению Федерального казначейства по Приморскому краю. Ввиду отсутствия денежных обязательств субвенции на указанные цели не поступали;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- поступление субвенций на назначение и предоставление выплаты единовременного пособия при передаче ребенка на воспитание в семью осуществлялось в пределах лимитов бюджетных обязательств, доведенных по переданным полномочиям Управлению Федерального казначейства по Приморскому краю. Субвенции поступили из краевого бюджета в сумме 453,70 тыс.рублей в пределах средств, необходимых для оплаты денежных обязательств по предоставленным единовременным пособиям за устройство в семьи 21 ребенка. При утвержденных назначениях в размере                              1 031,02  тыс.рублей исполнение составило 44,01%;</w:t>
      </w:r>
    </w:p>
    <w:p w:rsidR="00712B65" w:rsidRP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- иные межбюджетные трансферты на оказание содействия в подготовке проведения общероссийского голосования, а также в информировании граждан о такой подготовке исполнены в сумме 5 393,20 тыс.рублей исходя из объема фактических расходов по данному направлению. При утвержденных назначениях в размере 5 396,60 тыс.рублей исполнение составило 99,94%;</w:t>
      </w:r>
    </w:p>
    <w:p w:rsidR="00712B65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E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>иные межбюджетные трансферты, источником финансового обеспечения которых являются средства из резервного фонда Правительства Российской Федерации, в целях осуществления выплат стимулирующего характера за особые условия труда и дополнительную нагрузку работникам органов ЗАГСа исполнены в сумме 249,98 тыс. рублей при отсутствии утвержденных назначений в доходной части бюджета. Ввиду позднего выделения средств на основании постановления Правительства Приморского к</w:t>
      </w:r>
      <w:r w:rsidR="00AE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рая от 28.12.2020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084-пп «Об утверждении Правил предоставления и распределения в 2020 году иных межбюджетных трансфертов бюджетам муниципальных образований </w:t>
      </w:r>
      <w:r w:rsidRPr="00712B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Приморского края в целях осуществления выплат стимулирующего характера за особые условия труда и дополнительную нагрузку работникам органов записи актов гражданского состояния Приморского края, осуществляющих конвертацию и передачу записей актов гражданского состояния в Единый государственный реестр записей актов гражданского состояния» изменения в доходную часть бюджета не вносились.</w:t>
      </w:r>
    </w:p>
    <w:p w:rsidR="00AE55A5" w:rsidRPr="00712B65" w:rsidRDefault="00AE55A5" w:rsidP="00AE55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6932" w:rsidRPr="00B437E6" w:rsidRDefault="00824308" w:rsidP="00AE5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E6">
        <w:rPr>
          <w:rFonts w:ascii="Times New Roman" w:hAnsi="Times New Roman" w:cs="Times New Roman"/>
          <w:b/>
          <w:sz w:val="24"/>
          <w:szCs w:val="24"/>
        </w:rPr>
        <w:t>Таким образом, в ходе проверки исполнения доходной части бюджета Партизанского городского округа за 20</w:t>
      </w:r>
      <w:r w:rsidR="00BF1FAB" w:rsidRPr="00B437E6">
        <w:rPr>
          <w:rFonts w:ascii="Times New Roman" w:hAnsi="Times New Roman" w:cs="Times New Roman"/>
          <w:b/>
          <w:sz w:val="24"/>
          <w:szCs w:val="24"/>
        </w:rPr>
        <w:t>20</w:t>
      </w:r>
      <w:r w:rsidR="00AE55A5" w:rsidRPr="00B437E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96932" w:rsidRPr="00B437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37E6">
        <w:rPr>
          <w:rFonts w:ascii="Times New Roman" w:hAnsi="Times New Roman" w:cs="Times New Roman"/>
          <w:b/>
          <w:bCs/>
          <w:sz w:val="24"/>
          <w:szCs w:val="24"/>
        </w:rPr>
        <w:t xml:space="preserve">выявлены </w:t>
      </w:r>
      <w:r w:rsidR="00996932" w:rsidRPr="00B437E6">
        <w:rPr>
          <w:rFonts w:ascii="Times New Roman" w:hAnsi="Times New Roman" w:cs="Times New Roman"/>
          <w:b/>
          <w:bCs/>
          <w:sz w:val="24"/>
          <w:szCs w:val="24"/>
        </w:rPr>
        <w:t xml:space="preserve">ее </w:t>
      </w:r>
      <w:r w:rsidRPr="00B437E6">
        <w:rPr>
          <w:rFonts w:ascii="Times New Roman" w:hAnsi="Times New Roman" w:cs="Times New Roman"/>
          <w:b/>
          <w:bCs/>
          <w:sz w:val="24"/>
          <w:szCs w:val="24"/>
        </w:rPr>
        <w:t xml:space="preserve">отклонения </w:t>
      </w:r>
      <w:r w:rsidR="00996932" w:rsidRPr="00B437E6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отношению к уточненному бюджету, возникшие по причинам, не противоречащим требованиям </w:t>
      </w:r>
      <w:r w:rsidR="00996932" w:rsidRPr="00B437E6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hyperlink r:id="rId14" w:history="1">
        <w:r w:rsidR="00996932" w:rsidRPr="00B437E6">
          <w:rPr>
            <w:rFonts w:ascii="Times New Roman" w:hAnsi="Times New Roman" w:cs="Times New Roman"/>
            <w:b/>
            <w:sz w:val="24"/>
            <w:szCs w:val="24"/>
          </w:rPr>
          <w:t>кодекса</w:t>
        </w:r>
      </w:hyperlink>
      <w:r w:rsidR="00996932" w:rsidRPr="00B437E6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Федерации, </w:t>
      </w:r>
      <w:hyperlink r:id="rId15" w:history="1">
        <w:r w:rsidR="00996932" w:rsidRPr="00B437E6">
          <w:rPr>
            <w:rFonts w:ascii="Times New Roman" w:hAnsi="Times New Roman" w:cs="Times New Roman"/>
            <w:b/>
            <w:sz w:val="24"/>
            <w:szCs w:val="24"/>
          </w:rPr>
          <w:t>Положению</w:t>
        </w:r>
      </w:hyperlink>
      <w:r w:rsidR="00996932" w:rsidRPr="00B437E6">
        <w:rPr>
          <w:rFonts w:ascii="Times New Roman" w:hAnsi="Times New Roman" w:cs="Times New Roman"/>
          <w:b/>
          <w:sz w:val="24"/>
          <w:szCs w:val="24"/>
        </w:rPr>
        <w:t xml:space="preserve"> о бюджетном процессе в Партизанском городском округе, принятому Решением Думы Партизанского городского округа от 27.03.2015 и иным нормативным правовым актам бюджетного законодательства.</w:t>
      </w:r>
    </w:p>
    <w:p w:rsidR="00824308" w:rsidRPr="00B437E6" w:rsidRDefault="00996932" w:rsidP="00AE5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7E6">
        <w:rPr>
          <w:rFonts w:ascii="Times New Roman" w:hAnsi="Times New Roman" w:cs="Times New Roman"/>
          <w:b/>
          <w:sz w:val="24"/>
          <w:szCs w:val="24"/>
        </w:rPr>
        <w:t>Фактов</w:t>
      </w:r>
      <w:r w:rsidR="00650134" w:rsidRPr="00B437E6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B437E6">
        <w:rPr>
          <w:rFonts w:ascii="Times New Roman" w:hAnsi="Times New Roman" w:cs="Times New Roman"/>
          <w:b/>
          <w:sz w:val="24"/>
          <w:szCs w:val="24"/>
        </w:rPr>
        <w:t>е</w:t>
      </w:r>
      <w:r w:rsidR="00824308" w:rsidRPr="00B437E6">
        <w:rPr>
          <w:rFonts w:ascii="Times New Roman" w:hAnsi="Times New Roman" w:cs="Times New Roman"/>
          <w:b/>
          <w:sz w:val="24"/>
          <w:szCs w:val="24"/>
        </w:rPr>
        <w:t>достоверности показателей бюджетной отчетности</w:t>
      </w:r>
      <w:r w:rsidRPr="00B437E6">
        <w:rPr>
          <w:rFonts w:ascii="Times New Roman" w:hAnsi="Times New Roman" w:cs="Times New Roman"/>
          <w:b/>
          <w:sz w:val="24"/>
          <w:szCs w:val="24"/>
        </w:rPr>
        <w:t>,</w:t>
      </w:r>
      <w:r w:rsidR="00AE55A5" w:rsidRPr="00B4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7E6">
        <w:rPr>
          <w:rFonts w:ascii="Times New Roman" w:hAnsi="Times New Roman" w:cs="Times New Roman"/>
          <w:b/>
          <w:sz w:val="24"/>
          <w:szCs w:val="24"/>
        </w:rPr>
        <w:t>касающ</w:t>
      </w:r>
      <w:r w:rsidR="00631B0E" w:rsidRPr="00B437E6">
        <w:rPr>
          <w:rFonts w:ascii="Times New Roman" w:hAnsi="Times New Roman" w:cs="Times New Roman"/>
          <w:b/>
          <w:sz w:val="24"/>
          <w:szCs w:val="24"/>
        </w:rPr>
        <w:t>ихся</w:t>
      </w:r>
      <w:r w:rsidR="00AE55A5" w:rsidRPr="00B4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B0E" w:rsidRPr="00B437E6">
        <w:rPr>
          <w:rFonts w:ascii="Times New Roman" w:hAnsi="Times New Roman" w:cs="Times New Roman"/>
          <w:b/>
          <w:sz w:val="24"/>
          <w:szCs w:val="24"/>
        </w:rPr>
        <w:t xml:space="preserve">доходной части бюджета Партизанского городского округа, не выявлено. </w:t>
      </w:r>
    </w:p>
    <w:p w:rsidR="00824308" w:rsidRPr="002265A1" w:rsidRDefault="00824308" w:rsidP="00824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3E94" w:rsidRPr="00EE241B" w:rsidRDefault="00824308" w:rsidP="002D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41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91509" w:rsidRPr="00EE24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63E94" w:rsidRPr="00EE2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Анализ исполнения расходной части бюджета</w:t>
      </w:r>
    </w:p>
    <w:p w:rsidR="00BD620E" w:rsidRPr="00EE241B" w:rsidRDefault="00BD620E" w:rsidP="002D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7A2" w:rsidRPr="00E1033A" w:rsidRDefault="0072094A" w:rsidP="002D66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3A">
        <w:rPr>
          <w:rFonts w:ascii="Times New Roman" w:eastAsia="Times New Roman" w:hAnsi="Times New Roman" w:cs="Times New Roman"/>
          <w:sz w:val="24"/>
          <w:szCs w:val="24"/>
        </w:rPr>
        <w:t>Решением о бюджете на 20</w:t>
      </w:r>
      <w:r w:rsidR="006D18C6" w:rsidRPr="00E103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1033A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A0617" w:rsidRPr="00E1033A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 </w:t>
      </w:r>
      <w:r w:rsidR="00363E94" w:rsidRPr="00E1033A">
        <w:rPr>
          <w:rFonts w:ascii="Times New Roman" w:eastAsia="Times New Roman" w:hAnsi="Times New Roman" w:cs="Times New Roman"/>
          <w:sz w:val="24"/>
          <w:szCs w:val="24"/>
        </w:rPr>
        <w:t xml:space="preserve">расходы местного бюджета были запланированы в сумме </w:t>
      </w:r>
      <w:r w:rsidR="00E1033A" w:rsidRPr="00E1033A">
        <w:rPr>
          <w:rFonts w:ascii="Times New Roman" w:eastAsia="Times New Roman" w:hAnsi="Times New Roman" w:cs="Times New Roman"/>
          <w:sz w:val="24"/>
          <w:szCs w:val="24"/>
        </w:rPr>
        <w:t>1 135 033,67</w:t>
      </w:r>
      <w:r w:rsidR="00363E94" w:rsidRPr="00E1033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С учетом последующих изменений, внесенных в бюджет округа Решениями Думы </w:t>
      </w:r>
      <w:r w:rsidR="00F007E9" w:rsidRPr="00E1033A">
        <w:rPr>
          <w:rFonts w:ascii="Times New Roman" w:eastAsia="Times New Roman" w:hAnsi="Times New Roman" w:cs="Times New Roman"/>
          <w:sz w:val="24"/>
          <w:szCs w:val="24"/>
        </w:rPr>
        <w:t>Партизанского городского округа</w:t>
      </w:r>
      <w:r w:rsidR="00D02F32" w:rsidRPr="00E103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3E94" w:rsidRPr="00E1033A"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была увеличена на </w:t>
      </w:r>
      <w:r w:rsidR="00E1033A" w:rsidRPr="00E1033A">
        <w:rPr>
          <w:rFonts w:ascii="Times New Roman" w:eastAsia="Times New Roman" w:hAnsi="Times New Roman" w:cs="Times New Roman"/>
          <w:sz w:val="24"/>
          <w:szCs w:val="24"/>
        </w:rPr>
        <w:t xml:space="preserve">271 015,54 </w:t>
      </w:r>
      <w:r w:rsidR="00363E94" w:rsidRPr="00E1033A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(на </w:t>
      </w:r>
      <w:r w:rsidR="00E1033A" w:rsidRPr="00E1033A">
        <w:rPr>
          <w:rFonts w:ascii="Times New Roman" w:eastAsia="Times New Roman" w:hAnsi="Times New Roman" w:cs="Times New Roman"/>
          <w:sz w:val="24"/>
          <w:szCs w:val="24"/>
        </w:rPr>
        <w:t>23,87</w:t>
      </w:r>
      <w:r w:rsidR="00363E94" w:rsidRPr="00E1033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661B8" w:rsidRPr="00E1033A">
        <w:rPr>
          <w:rFonts w:ascii="Times New Roman" w:eastAsia="Times New Roman" w:hAnsi="Times New Roman" w:cs="Times New Roman"/>
          <w:sz w:val="24"/>
          <w:szCs w:val="24"/>
        </w:rPr>
        <w:t xml:space="preserve">больше </w:t>
      </w:r>
      <w:r w:rsidR="00363E94" w:rsidRPr="00E1033A">
        <w:rPr>
          <w:rFonts w:ascii="Times New Roman" w:eastAsia="Times New Roman" w:hAnsi="Times New Roman" w:cs="Times New Roman"/>
          <w:sz w:val="24"/>
          <w:szCs w:val="24"/>
        </w:rPr>
        <w:t xml:space="preserve">к первоначальному плану) и составила </w:t>
      </w:r>
      <w:r w:rsidR="00E1033A" w:rsidRPr="00E1033A">
        <w:rPr>
          <w:rFonts w:ascii="Times New Roman" w:eastAsia="Times New Roman" w:hAnsi="Times New Roman" w:cs="Times New Roman"/>
          <w:sz w:val="24"/>
          <w:szCs w:val="24"/>
        </w:rPr>
        <w:t>1 406 049,21</w:t>
      </w:r>
      <w:r w:rsidR="00363E94" w:rsidRPr="00E1033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 xml:space="preserve"> (Т</w:t>
      </w:r>
      <w:r w:rsidR="00EB7161" w:rsidRPr="00E1033A">
        <w:rPr>
          <w:rFonts w:ascii="Times New Roman" w:eastAsia="Times New Roman" w:hAnsi="Times New Roman" w:cs="Times New Roman"/>
          <w:sz w:val="24"/>
          <w:szCs w:val="24"/>
        </w:rPr>
        <w:t>аблица №1</w:t>
      </w:r>
      <w:r w:rsidR="003A59A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B7161" w:rsidRPr="00E103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3E94" w:rsidRPr="00E10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2B2" w:rsidRPr="002265A1" w:rsidRDefault="006512B2" w:rsidP="00E97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512B2" w:rsidRPr="002265A1" w:rsidRDefault="006512B2" w:rsidP="00E97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970FB" w:rsidRPr="006D18C6" w:rsidRDefault="00AA7FF0" w:rsidP="00E97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D18C6">
        <w:rPr>
          <w:rFonts w:ascii="Times New Roman" w:eastAsia="Times New Roman" w:hAnsi="Times New Roman" w:cs="Times New Roman"/>
          <w:sz w:val="20"/>
          <w:szCs w:val="20"/>
        </w:rPr>
        <w:t>Т</w:t>
      </w:r>
      <w:r w:rsidR="00E970FB" w:rsidRPr="006D18C6">
        <w:rPr>
          <w:rFonts w:ascii="Times New Roman" w:eastAsia="Times New Roman" w:hAnsi="Times New Roman" w:cs="Times New Roman"/>
          <w:sz w:val="20"/>
          <w:szCs w:val="20"/>
        </w:rPr>
        <w:t>аблица №1</w:t>
      </w:r>
      <w:r w:rsidR="003A59A2"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A240D2" w:rsidRPr="006D18C6" w:rsidRDefault="00A240D2" w:rsidP="00A2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8C6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Изменения </w:t>
      </w:r>
      <w:r w:rsidR="00E970FB" w:rsidRPr="006D18C6">
        <w:rPr>
          <w:rFonts w:ascii="Times New Roman" w:eastAsia="Times New Roman" w:hAnsi="Times New Roman" w:cs="Times New Roman"/>
          <w:b/>
          <w:sz w:val="24"/>
          <w:szCs w:val="24"/>
        </w:rPr>
        <w:t>расходно</w:t>
      </w:r>
      <w:r w:rsidRPr="006D18C6">
        <w:rPr>
          <w:rFonts w:ascii="Times New Roman" w:eastAsia="Times New Roman" w:hAnsi="Times New Roman" w:cs="Times New Roman"/>
          <w:b/>
          <w:sz w:val="24"/>
          <w:szCs w:val="24"/>
        </w:rPr>
        <w:t>й части</w:t>
      </w:r>
    </w:p>
    <w:p w:rsidR="00B610D7" w:rsidRPr="006D18C6" w:rsidRDefault="00A240D2" w:rsidP="00B6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8C6">
        <w:rPr>
          <w:rFonts w:ascii="Times New Roman" w:eastAsia="Times New Roman" w:hAnsi="Times New Roman" w:cs="Times New Roman"/>
          <w:b/>
          <w:sz w:val="24"/>
          <w:szCs w:val="24"/>
        </w:rPr>
        <w:t>бюджета городского округа на 20</w:t>
      </w:r>
      <w:r w:rsidR="00EE241B" w:rsidRPr="006D18C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D18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B610D7" w:rsidRPr="006D18C6" w:rsidRDefault="00B610D7" w:rsidP="00B61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D18C6">
        <w:rPr>
          <w:rFonts w:ascii="Times New Roman" w:eastAsia="Times New Roman" w:hAnsi="Times New Roman" w:cs="Times New Roman"/>
          <w:sz w:val="20"/>
          <w:szCs w:val="20"/>
        </w:rPr>
        <w:tab/>
      </w:r>
      <w:r w:rsidRPr="006D18C6">
        <w:rPr>
          <w:rFonts w:ascii="Times New Roman" w:eastAsia="Times New Roman" w:hAnsi="Times New Roman" w:cs="Times New Roman"/>
          <w:sz w:val="20"/>
          <w:szCs w:val="20"/>
        </w:rPr>
        <w:tab/>
      </w:r>
      <w:r w:rsidRPr="006D18C6">
        <w:rPr>
          <w:rFonts w:ascii="Times New Roman" w:eastAsia="Times New Roman" w:hAnsi="Times New Roman" w:cs="Times New Roman"/>
          <w:sz w:val="20"/>
          <w:szCs w:val="20"/>
        </w:rPr>
        <w:tab/>
      </w:r>
      <w:r w:rsidRPr="006D18C6">
        <w:rPr>
          <w:rFonts w:ascii="Times New Roman" w:eastAsia="Times New Roman" w:hAnsi="Times New Roman" w:cs="Times New Roman"/>
          <w:sz w:val="20"/>
          <w:szCs w:val="20"/>
        </w:rPr>
        <w:tab/>
      </w:r>
      <w:r w:rsidRPr="006D18C6">
        <w:rPr>
          <w:rFonts w:ascii="Times New Roman" w:eastAsia="Times New Roman" w:hAnsi="Times New Roman" w:cs="Times New Roman"/>
          <w:sz w:val="20"/>
          <w:szCs w:val="20"/>
        </w:rPr>
        <w:tab/>
      </w:r>
      <w:r w:rsidRPr="006D18C6">
        <w:rPr>
          <w:rFonts w:ascii="Times New Roman" w:eastAsia="Times New Roman" w:hAnsi="Times New Roman" w:cs="Times New Roman"/>
          <w:sz w:val="20"/>
          <w:szCs w:val="20"/>
        </w:rPr>
        <w:tab/>
      </w:r>
      <w:r w:rsidRPr="006D18C6">
        <w:rPr>
          <w:rFonts w:ascii="Times New Roman" w:eastAsia="Times New Roman" w:hAnsi="Times New Roman" w:cs="Times New Roman"/>
          <w:sz w:val="20"/>
          <w:szCs w:val="20"/>
        </w:rPr>
        <w:tab/>
      </w:r>
      <w:r w:rsidRPr="006D18C6">
        <w:rPr>
          <w:rFonts w:ascii="Times New Roman" w:eastAsia="Times New Roman" w:hAnsi="Times New Roman" w:cs="Times New Roman"/>
          <w:sz w:val="20"/>
          <w:szCs w:val="20"/>
        </w:rPr>
        <w:tab/>
      </w:r>
      <w:r w:rsidRPr="006D18C6">
        <w:rPr>
          <w:rFonts w:ascii="Times New Roman" w:eastAsia="Times New Roman" w:hAnsi="Times New Roman" w:cs="Times New Roman"/>
          <w:sz w:val="20"/>
          <w:szCs w:val="20"/>
        </w:rPr>
        <w:tab/>
      </w:r>
      <w:r w:rsidRPr="006D18C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(тыс. рублей)</w:t>
      </w:r>
    </w:p>
    <w:tbl>
      <w:tblPr>
        <w:tblW w:w="9274" w:type="dxa"/>
        <w:jc w:val="center"/>
        <w:tblInd w:w="-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6"/>
        <w:gridCol w:w="1559"/>
        <w:gridCol w:w="1276"/>
        <w:gridCol w:w="1417"/>
        <w:gridCol w:w="1376"/>
      </w:tblGrid>
      <w:tr w:rsidR="006D18C6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3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="006D18C6"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решению №169-Р от 10.12.19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57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="006D18C6"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решению №182-Р от 31.01.2020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57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="006D18C6"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решению №196-Р от 14.05.2020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57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="006D18C6"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решению №200-Р от 29.12.2020</w:t>
            </w:r>
          </w:p>
        </w:tc>
      </w:tr>
      <w:tr w:rsidR="006D18C6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18C6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C6" w:rsidRPr="005734A7" w:rsidRDefault="006D18C6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1 135 033,67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1 211 364,05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1 395 536,40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1 406 049,21</w:t>
            </w:r>
          </w:p>
        </w:tc>
      </w:tr>
      <w:tr w:rsidR="006D18C6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C6" w:rsidRPr="005734A7" w:rsidRDefault="006D18C6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6D18C6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6D18C6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8C6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0100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186 605,60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190 570,29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202 676,89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192 192,80</w:t>
            </w:r>
          </w:p>
        </w:tc>
      </w:tr>
      <w:tr w:rsidR="006D18C6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11 187,30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11 192,03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11 274,41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14 425,55</w:t>
            </w:r>
          </w:p>
        </w:tc>
      </w:tr>
      <w:tr w:rsidR="006D18C6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71 076,56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71 066,56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47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195 573,83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194 053,49</w:t>
            </w:r>
          </w:p>
        </w:tc>
      </w:tr>
      <w:tr w:rsidR="006D18C6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0500 Жилищно –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77 025,69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122 298,99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E1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151 076,71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150 464,70</w:t>
            </w:r>
          </w:p>
        </w:tc>
      </w:tr>
      <w:tr w:rsidR="006D18C6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6 0</w:t>
            </w:r>
            <w:r w:rsidR="006D18C6"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6 010,00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6 010,00</w:t>
            </w:r>
          </w:p>
        </w:tc>
      </w:tr>
      <w:tr w:rsidR="006D18C6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0700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631 783,14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57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734A7"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14 647,01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84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626 906,92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638 607,09</w:t>
            </w:r>
          </w:p>
        </w:tc>
      </w:tr>
      <w:tr w:rsidR="006D18C6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74 879,43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74 987,90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74 753,57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73 396,20</w:t>
            </w:r>
          </w:p>
        </w:tc>
      </w:tr>
      <w:tr w:rsidR="006D18C6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73 024,09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2265A1" w:rsidRDefault="006D18C6" w:rsidP="0057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34A7"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16 735,86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C0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116 933,92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125 883,79</w:t>
            </w:r>
          </w:p>
        </w:tc>
      </w:tr>
      <w:tr w:rsidR="006D18C6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6D18C6" w:rsidP="0022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D18C6"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5734A7" w:rsidRDefault="005734A7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903,60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C0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5 700,79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6" w:rsidRPr="00E1033A" w:rsidRDefault="00E1033A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6 448,24</w:t>
            </w:r>
          </w:p>
        </w:tc>
      </w:tr>
      <w:tr w:rsidR="00774B7F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F" w:rsidRPr="005734A7" w:rsidRDefault="00774B7F" w:rsidP="0022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1200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F" w:rsidRPr="005734A7" w:rsidRDefault="00774B7F" w:rsidP="0057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2 586,00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F" w:rsidRPr="005734A7" w:rsidRDefault="00774B7F" w:rsidP="003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2 586,00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F" w:rsidRPr="00E1033A" w:rsidRDefault="00E1033A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4 586,00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F" w:rsidRPr="00E1033A" w:rsidRDefault="00E1033A" w:rsidP="00C0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4 524,00</w:t>
            </w:r>
          </w:p>
        </w:tc>
      </w:tr>
      <w:tr w:rsidR="00774B7F" w:rsidRPr="002265A1" w:rsidTr="00B437E6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F" w:rsidRPr="005734A7" w:rsidRDefault="00774B7F" w:rsidP="0022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F" w:rsidRPr="005734A7" w:rsidRDefault="00774B7F" w:rsidP="002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365,10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F" w:rsidRPr="005734A7" w:rsidRDefault="00774B7F" w:rsidP="003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4A7">
              <w:rPr>
                <w:rFonts w:ascii="Times New Roman" w:eastAsia="Times New Roman" w:hAnsi="Times New Roman" w:cs="Times New Roman"/>
                <w:sz w:val="20"/>
                <w:szCs w:val="20"/>
              </w:rPr>
              <w:t>365,10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F" w:rsidRPr="00E1033A" w:rsidRDefault="00E1033A" w:rsidP="00C0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43,34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F" w:rsidRPr="00E1033A" w:rsidRDefault="00E1033A" w:rsidP="00C0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A">
              <w:rPr>
                <w:rFonts w:ascii="Times New Roman" w:eastAsia="Times New Roman" w:hAnsi="Times New Roman" w:cs="Times New Roman"/>
                <w:sz w:val="20"/>
                <w:szCs w:val="20"/>
              </w:rPr>
              <w:t>43,34</w:t>
            </w:r>
          </w:p>
        </w:tc>
      </w:tr>
    </w:tbl>
    <w:p w:rsidR="00E1033A" w:rsidRDefault="00E1033A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EE9" w:rsidRPr="00E1033A" w:rsidRDefault="003D6EE9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3A">
        <w:rPr>
          <w:rFonts w:ascii="Times New Roman" w:eastAsia="Times New Roman" w:hAnsi="Times New Roman" w:cs="Times New Roman"/>
          <w:sz w:val="24"/>
          <w:szCs w:val="24"/>
        </w:rPr>
        <w:t xml:space="preserve">В течение отчетного финансового года были уточнены бюджетные ассигнования практически 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1033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1033A">
        <w:rPr>
          <w:rFonts w:ascii="Times New Roman" w:eastAsia="Times New Roman" w:hAnsi="Times New Roman" w:cs="Times New Roman"/>
          <w:sz w:val="24"/>
          <w:szCs w:val="24"/>
        </w:rPr>
        <w:t xml:space="preserve"> раздел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>ам, в частности:</w:t>
      </w:r>
    </w:p>
    <w:p w:rsidR="003D6EE9" w:rsidRPr="005D0C8C" w:rsidRDefault="001511DE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C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6EE9" w:rsidRPr="005D0C8C">
        <w:rPr>
          <w:rFonts w:ascii="Times New Roman" w:eastAsia="Times New Roman" w:hAnsi="Times New Roman" w:cs="Times New Roman"/>
          <w:sz w:val="24"/>
          <w:szCs w:val="24"/>
        </w:rPr>
        <w:t>по разделу 0100 «Общегосударственные вопросы» у</w:t>
      </w:r>
      <w:r w:rsidR="000D3204" w:rsidRPr="005D0C8C">
        <w:rPr>
          <w:rFonts w:ascii="Times New Roman" w:eastAsia="Times New Roman" w:hAnsi="Times New Roman" w:cs="Times New Roman"/>
          <w:sz w:val="24"/>
          <w:szCs w:val="24"/>
        </w:rPr>
        <w:t>величены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767" w:rsidRPr="005D0C8C">
        <w:rPr>
          <w:rFonts w:ascii="Times New Roman" w:eastAsia="Times New Roman" w:hAnsi="Times New Roman" w:cs="Times New Roman"/>
          <w:sz w:val="24"/>
          <w:szCs w:val="24"/>
        </w:rPr>
        <w:t xml:space="preserve">плановые назначения </w:t>
      </w:r>
      <w:r w:rsidR="003D6EE9" w:rsidRPr="005D0C8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D0C8C" w:rsidRPr="005D0C8C">
        <w:rPr>
          <w:rFonts w:ascii="Times New Roman" w:eastAsia="Times New Roman" w:hAnsi="Times New Roman" w:cs="Times New Roman"/>
          <w:sz w:val="24"/>
          <w:szCs w:val="24"/>
        </w:rPr>
        <w:t>16 071,89</w:t>
      </w:r>
      <w:r w:rsidR="003D6EE9" w:rsidRPr="005D0C8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(на </w:t>
      </w:r>
      <w:r w:rsidR="005D0C8C" w:rsidRPr="005D0C8C">
        <w:rPr>
          <w:rFonts w:ascii="Times New Roman" w:eastAsia="Times New Roman" w:hAnsi="Times New Roman" w:cs="Times New Roman"/>
          <w:sz w:val="24"/>
          <w:szCs w:val="24"/>
        </w:rPr>
        <w:t>8,6</w:t>
      </w:r>
      <w:r w:rsidR="003D6EE9" w:rsidRPr="005D0C8C">
        <w:rPr>
          <w:rFonts w:ascii="Times New Roman" w:eastAsia="Times New Roman" w:hAnsi="Times New Roman" w:cs="Times New Roman"/>
          <w:sz w:val="24"/>
          <w:szCs w:val="24"/>
        </w:rPr>
        <w:t xml:space="preserve">% от первоначально утвержденных назначений); </w:t>
      </w:r>
    </w:p>
    <w:p w:rsidR="000D3204" w:rsidRPr="005D0C8C" w:rsidRDefault="001511DE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C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D3204" w:rsidRPr="005D0C8C">
        <w:rPr>
          <w:rFonts w:ascii="Times New Roman" w:eastAsia="Times New Roman" w:hAnsi="Times New Roman" w:cs="Times New Roman"/>
          <w:sz w:val="24"/>
          <w:szCs w:val="24"/>
        </w:rPr>
        <w:t xml:space="preserve">по разделу 0300 «Национальная безопасность  и правоохранительная деятельность» назначения уменьшены на </w:t>
      </w:r>
      <w:r w:rsidR="005D0C8C" w:rsidRPr="005D0C8C">
        <w:rPr>
          <w:rFonts w:ascii="Times New Roman" w:eastAsia="Times New Roman" w:hAnsi="Times New Roman" w:cs="Times New Roman"/>
          <w:sz w:val="24"/>
          <w:szCs w:val="24"/>
        </w:rPr>
        <w:t>87,10</w:t>
      </w:r>
      <w:r w:rsidR="000D3204" w:rsidRPr="005D0C8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03592E" w:rsidRPr="005D0C8C">
        <w:rPr>
          <w:rFonts w:ascii="Times New Roman" w:eastAsia="Times New Roman" w:hAnsi="Times New Roman" w:cs="Times New Roman"/>
          <w:sz w:val="24"/>
          <w:szCs w:val="24"/>
        </w:rPr>
        <w:t>0,</w:t>
      </w:r>
      <w:r w:rsidR="005D0C8C" w:rsidRPr="005D0C8C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592E" w:rsidRPr="005D0C8C">
        <w:rPr>
          <w:rFonts w:ascii="Times New Roman" w:eastAsia="Times New Roman" w:hAnsi="Times New Roman" w:cs="Times New Roman"/>
          <w:sz w:val="24"/>
          <w:szCs w:val="24"/>
        </w:rPr>
        <w:t>%</w:t>
      </w:r>
      <w:r w:rsidR="000D3204" w:rsidRPr="005D0C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EE9" w:rsidRPr="005D0C8C" w:rsidRDefault="001511DE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C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6EE9" w:rsidRPr="005D0C8C">
        <w:rPr>
          <w:rFonts w:ascii="Times New Roman" w:eastAsia="Times New Roman" w:hAnsi="Times New Roman" w:cs="Times New Roman"/>
          <w:sz w:val="24"/>
          <w:szCs w:val="24"/>
        </w:rPr>
        <w:t xml:space="preserve">по разделу 0400 «Национальная экономика» увеличены </w:t>
      </w:r>
      <w:r w:rsidR="002E2767" w:rsidRPr="005D0C8C">
        <w:rPr>
          <w:rFonts w:ascii="Times New Roman" w:eastAsia="Times New Roman" w:hAnsi="Times New Roman" w:cs="Times New Roman"/>
          <w:sz w:val="24"/>
          <w:szCs w:val="24"/>
        </w:rPr>
        <w:t xml:space="preserve">назначения </w:t>
      </w:r>
      <w:r w:rsidR="003D6EE9" w:rsidRPr="005D0C8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D0C8C" w:rsidRPr="005D0C8C">
        <w:rPr>
          <w:rFonts w:ascii="Times New Roman" w:eastAsia="Times New Roman" w:hAnsi="Times New Roman" w:cs="Times New Roman"/>
          <w:sz w:val="24"/>
          <w:szCs w:val="24"/>
        </w:rPr>
        <w:t xml:space="preserve"> 124 497,27</w:t>
      </w:r>
      <w:r w:rsidR="003D6EE9" w:rsidRPr="005D0C8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B79FF" w:rsidRPr="005D0C8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3592E" w:rsidRPr="005D0C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0C8C" w:rsidRPr="005D0C8C">
        <w:rPr>
          <w:rFonts w:ascii="Times New Roman" w:eastAsia="Times New Roman" w:hAnsi="Times New Roman" w:cs="Times New Roman"/>
          <w:sz w:val="24"/>
          <w:szCs w:val="24"/>
        </w:rPr>
        <w:t>75</w:t>
      </w:r>
      <w:r w:rsidR="009B79FF" w:rsidRPr="005D0C8C">
        <w:rPr>
          <w:rFonts w:ascii="Times New Roman" w:eastAsia="Times New Roman" w:hAnsi="Times New Roman" w:cs="Times New Roman"/>
          <w:sz w:val="24"/>
          <w:szCs w:val="24"/>
        </w:rPr>
        <w:t>%</w:t>
      </w:r>
      <w:r w:rsidR="003D6EE9" w:rsidRPr="005D0C8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D6EE9" w:rsidRPr="005D0C8C" w:rsidRDefault="001511DE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C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6EE9" w:rsidRPr="005D0C8C">
        <w:rPr>
          <w:rFonts w:ascii="Times New Roman" w:eastAsia="Times New Roman" w:hAnsi="Times New Roman" w:cs="Times New Roman"/>
          <w:sz w:val="24"/>
          <w:szCs w:val="24"/>
        </w:rPr>
        <w:t xml:space="preserve">по разделу 0500 «Жилищно-коммунальное хозяйство» увеличены </w:t>
      </w:r>
      <w:r w:rsidR="002E2767" w:rsidRPr="005D0C8C">
        <w:rPr>
          <w:rFonts w:ascii="Times New Roman" w:eastAsia="Times New Roman" w:hAnsi="Times New Roman" w:cs="Times New Roman"/>
          <w:sz w:val="24"/>
          <w:szCs w:val="24"/>
        </w:rPr>
        <w:t xml:space="preserve">назначения </w:t>
      </w:r>
      <w:r w:rsidR="003D6EE9" w:rsidRPr="005D0C8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D0C8C" w:rsidRPr="005D0C8C">
        <w:rPr>
          <w:rFonts w:ascii="Times New Roman" w:eastAsia="Times New Roman" w:hAnsi="Times New Roman" w:cs="Times New Roman"/>
          <w:sz w:val="24"/>
          <w:szCs w:val="24"/>
        </w:rPr>
        <w:t>61 948,98</w:t>
      </w:r>
      <w:r w:rsidR="003D6EE9" w:rsidRPr="005D0C8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0D3204" w:rsidRPr="005D0C8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D0C8C" w:rsidRPr="005D0C8C">
        <w:rPr>
          <w:rFonts w:ascii="Times New Roman" w:eastAsia="Times New Roman" w:hAnsi="Times New Roman" w:cs="Times New Roman"/>
          <w:sz w:val="24"/>
          <w:szCs w:val="24"/>
        </w:rPr>
        <w:t>96</w:t>
      </w:r>
      <w:r w:rsidR="000D3204" w:rsidRPr="005D0C8C">
        <w:rPr>
          <w:rFonts w:ascii="Times New Roman" w:eastAsia="Times New Roman" w:hAnsi="Times New Roman" w:cs="Times New Roman"/>
          <w:sz w:val="24"/>
          <w:szCs w:val="24"/>
        </w:rPr>
        <w:t>%</w:t>
      </w:r>
      <w:r w:rsidR="003D6EE9" w:rsidRPr="005D0C8C">
        <w:rPr>
          <w:rFonts w:ascii="Times New Roman" w:eastAsia="Times New Roman" w:hAnsi="Times New Roman" w:cs="Times New Roman"/>
          <w:sz w:val="24"/>
          <w:szCs w:val="24"/>
        </w:rPr>
        <w:t xml:space="preserve">);  </w:t>
      </w:r>
    </w:p>
    <w:p w:rsidR="002E2DFE" w:rsidRPr="005D0C8C" w:rsidRDefault="001511DE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C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2767" w:rsidRPr="005D0C8C">
        <w:rPr>
          <w:rFonts w:ascii="Times New Roman" w:eastAsia="Times New Roman" w:hAnsi="Times New Roman" w:cs="Times New Roman"/>
          <w:sz w:val="24"/>
          <w:szCs w:val="24"/>
        </w:rPr>
        <w:t xml:space="preserve">по разделу 0600 «Охрана окружающей среды» </w:t>
      </w:r>
      <w:r w:rsidR="002E2DFE" w:rsidRPr="005D0C8C">
        <w:rPr>
          <w:rFonts w:ascii="Times New Roman" w:eastAsia="Times New Roman" w:hAnsi="Times New Roman" w:cs="Times New Roman"/>
          <w:sz w:val="24"/>
          <w:szCs w:val="24"/>
        </w:rPr>
        <w:t xml:space="preserve">увеличены назначения на </w:t>
      </w:r>
      <w:r w:rsidR="005D0C8C" w:rsidRPr="005D0C8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E2DFE" w:rsidRPr="005D0C8C">
        <w:rPr>
          <w:rFonts w:ascii="Times New Roman" w:eastAsia="Times New Roman" w:hAnsi="Times New Roman" w:cs="Times New Roman"/>
          <w:sz w:val="24"/>
          <w:szCs w:val="24"/>
        </w:rPr>
        <w:t>,00 тыс. рублей (на 1,</w:t>
      </w:r>
      <w:r w:rsidR="005D0C8C" w:rsidRPr="005D0C8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2DFE" w:rsidRPr="005D0C8C"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3D6EE9" w:rsidRPr="003A59A2" w:rsidRDefault="001511DE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>по разделу 0700 «Образование» у</w:t>
      </w:r>
      <w:r w:rsidR="00375D93" w:rsidRPr="003A59A2">
        <w:rPr>
          <w:rFonts w:ascii="Times New Roman" w:eastAsia="Times New Roman" w:hAnsi="Times New Roman" w:cs="Times New Roman"/>
          <w:sz w:val="24"/>
          <w:szCs w:val="24"/>
        </w:rPr>
        <w:t>величены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767" w:rsidRPr="003A59A2">
        <w:rPr>
          <w:rFonts w:ascii="Times New Roman" w:eastAsia="Times New Roman" w:hAnsi="Times New Roman" w:cs="Times New Roman"/>
          <w:sz w:val="24"/>
          <w:szCs w:val="24"/>
        </w:rPr>
        <w:t xml:space="preserve">назначения 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 xml:space="preserve">4 876,22 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2E2767" w:rsidRPr="003A59A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0,78</w:t>
      </w:r>
      <w:r w:rsidR="002E2767" w:rsidRPr="003A59A2">
        <w:rPr>
          <w:rFonts w:ascii="Times New Roman" w:eastAsia="Times New Roman" w:hAnsi="Times New Roman" w:cs="Times New Roman"/>
          <w:sz w:val="24"/>
          <w:szCs w:val="24"/>
        </w:rPr>
        <w:t>%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EE9" w:rsidRPr="003A59A2" w:rsidRDefault="001511DE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 xml:space="preserve">по разделу 0800 «Культура, кинематография» </w:t>
      </w:r>
      <w:r w:rsidR="002E2767" w:rsidRPr="003A59A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меньшены</w:t>
      </w:r>
      <w:r w:rsidR="002E2767" w:rsidRPr="003A59A2">
        <w:rPr>
          <w:rFonts w:ascii="Times New Roman" w:eastAsia="Times New Roman" w:hAnsi="Times New Roman" w:cs="Times New Roman"/>
          <w:sz w:val="24"/>
          <w:szCs w:val="24"/>
        </w:rPr>
        <w:t xml:space="preserve"> назначения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125,86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0,17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3D6EE9" w:rsidRPr="003A59A2" w:rsidRDefault="001511DE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>по разделу 1000 «Социальная политика» у</w:t>
      </w:r>
      <w:r w:rsidR="002E2767" w:rsidRPr="003A59A2">
        <w:rPr>
          <w:rFonts w:ascii="Times New Roman" w:eastAsia="Times New Roman" w:hAnsi="Times New Roman" w:cs="Times New Roman"/>
          <w:sz w:val="24"/>
          <w:szCs w:val="24"/>
        </w:rPr>
        <w:t xml:space="preserve">величены назначения 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44216" w:rsidRPr="003A59A2">
        <w:rPr>
          <w:rFonts w:ascii="Times New Roman" w:eastAsia="Times New Roman" w:hAnsi="Times New Roman" w:cs="Times New Roman"/>
          <w:sz w:val="24"/>
          <w:szCs w:val="24"/>
        </w:rPr>
        <w:t>43 9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44216" w:rsidRPr="003A59A2">
        <w:rPr>
          <w:rFonts w:ascii="Times New Roman" w:eastAsia="Times New Roman" w:hAnsi="Times New Roman" w:cs="Times New Roman"/>
          <w:sz w:val="24"/>
          <w:szCs w:val="24"/>
        </w:rPr>
        <w:t>9,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83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или на 72,4%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2DFE" w:rsidRPr="003A59A2" w:rsidRDefault="001511DE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 xml:space="preserve">по разделу 1100 «Физическая культура и спорт» </w:t>
      </w:r>
      <w:r w:rsidR="002E2DFE" w:rsidRPr="003A59A2">
        <w:rPr>
          <w:rFonts w:ascii="Times New Roman" w:eastAsia="Times New Roman" w:hAnsi="Times New Roman" w:cs="Times New Roman"/>
          <w:sz w:val="24"/>
          <w:szCs w:val="24"/>
        </w:rPr>
        <w:t xml:space="preserve">» увеличены назначения на 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5 200,79</w:t>
      </w:r>
      <w:r w:rsidR="002E2DFE" w:rsidRPr="003A59A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(в 1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2DFE" w:rsidRPr="003A59A2">
        <w:rPr>
          <w:rFonts w:ascii="Times New Roman" w:eastAsia="Times New Roman" w:hAnsi="Times New Roman" w:cs="Times New Roman"/>
          <w:sz w:val="24"/>
          <w:szCs w:val="24"/>
        </w:rPr>
        <w:t xml:space="preserve"> раза);</w:t>
      </w:r>
    </w:p>
    <w:p w:rsidR="003D6EE9" w:rsidRPr="003A59A2" w:rsidRDefault="001511DE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6EE9" w:rsidRPr="003A59A2">
        <w:rPr>
          <w:rFonts w:ascii="Times New Roman" w:eastAsia="Times New Roman" w:hAnsi="Times New Roman" w:cs="Times New Roman"/>
          <w:sz w:val="24"/>
          <w:szCs w:val="24"/>
        </w:rPr>
        <w:t xml:space="preserve">по разделу 1200 «Средства массовой информации»  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 xml:space="preserve">увеличены назначения </w:t>
      </w:r>
      <w:r w:rsidR="00751359">
        <w:rPr>
          <w:rFonts w:ascii="Times New Roman" w:eastAsia="Times New Roman" w:hAnsi="Times New Roman" w:cs="Times New Roman"/>
          <w:sz w:val="24"/>
          <w:szCs w:val="24"/>
        </w:rPr>
        <w:t>на 2 000,00 тыс. рублей или на 77,44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%</w:t>
      </w:r>
      <w:r w:rsidR="000D3204" w:rsidRPr="003A59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3204" w:rsidRPr="003A59A2" w:rsidRDefault="001511DE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3204" w:rsidRPr="003A59A2">
        <w:rPr>
          <w:rFonts w:ascii="Times New Roman" w:eastAsia="Times New Roman" w:hAnsi="Times New Roman" w:cs="Times New Roman"/>
          <w:sz w:val="24"/>
          <w:szCs w:val="24"/>
        </w:rPr>
        <w:t xml:space="preserve">по разделу 1300 «Обслуживание государственного и муниципального долга» назначения уменьшены на </w:t>
      </w:r>
      <w:r w:rsidR="00751359">
        <w:rPr>
          <w:rFonts w:ascii="Times New Roman" w:eastAsia="Times New Roman" w:hAnsi="Times New Roman" w:cs="Times New Roman"/>
          <w:sz w:val="24"/>
          <w:szCs w:val="24"/>
        </w:rPr>
        <w:t>321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135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3204" w:rsidRPr="003A59A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88,13</w:t>
      </w:r>
      <w:r w:rsidR="000D3204" w:rsidRPr="003A59A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511DE" w:rsidRPr="003A59A2" w:rsidRDefault="001511DE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A2">
        <w:rPr>
          <w:rFonts w:ascii="Times New Roman" w:eastAsia="Times New Roman" w:hAnsi="Times New Roman" w:cs="Times New Roman"/>
          <w:sz w:val="24"/>
          <w:szCs w:val="24"/>
        </w:rPr>
        <w:t>Плановые назначения по расходам, утвержденные Решением о бюджете на 20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A59A2">
        <w:rPr>
          <w:rFonts w:ascii="Times New Roman" w:eastAsia="Times New Roman" w:hAnsi="Times New Roman" w:cs="Times New Roman"/>
          <w:sz w:val="24"/>
          <w:szCs w:val="24"/>
        </w:rPr>
        <w:t xml:space="preserve"> год с учетом приказов Финансового управления по внесению изменений в сводную бюджетную роспись, исполнены на 9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6,81</w:t>
      </w:r>
      <w:r w:rsidRPr="003A59A2">
        <w:rPr>
          <w:rFonts w:ascii="Times New Roman" w:eastAsia="Times New Roman" w:hAnsi="Times New Roman" w:cs="Times New Roman"/>
          <w:sz w:val="24"/>
          <w:szCs w:val="24"/>
        </w:rPr>
        <w:t xml:space="preserve">%. Неисполнение плановых показателей составило </w:t>
      </w:r>
      <w:r w:rsidR="003A59A2" w:rsidRPr="003A59A2">
        <w:rPr>
          <w:rFonts w:ascii="Times New Roman" w:hAnsi="Times New Roman" w:cs="Times New Roman"/>
          <w:sz w:val="24"/>
          <w:szCs w:val="24"/>
        </w:rPr>
        <w:t>44 802,24</w:t>
      </w:r>
      <w:r w:rsidRPr="003A59A2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отношению к 201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A59A2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фактически расходы увеличены на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>8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4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539,98</w:t>
      </w:r>
      <w:r w:rsidRPr="003A59A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3A59A2" w:rsidRPr="003A59A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59A2">
        <w:rPr>
          <w:rFonts w:ascii="Times New Roman" w:eastAsia="Times New Roman" w:hAnsi="Times New Roman" w:cs="Times New Roman"/>
          <w:sz w:val="24"/>
          <w:szCs w:val="24"/>
        </w:rPr>
        <w:t>7%</w:t>
      </w:r>
      <w:r w:rsidR="00EB7161" w:rsidRPr="003A59A2">
        <w:rPr>
          <w:rFonts w:ascii="Times New Roman" w:eastAsia="Times New Roman" w:hAnsi="Times New Roman" w:cs="Times New Roman"/>
          <w:sz w:val="24"/>
          <w:szCs w:val="24"/>
        </w:rPr>
        <w:t xml:space="preserve"> (Таблица №1</w:t>
      </w:r>
      <w:r w:rsidR="003A59A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59A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B0CC3" w:rsidRPr="002265A1" w:rsidRDefault="005B0CC3" w:rsidP="001511DE">
      <w:pPr>
        <w:tabs>
          <w:tab w:val="left" w:pos="18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511DE" w:rsidRPr="00EE241B" w:rsidRDefault="00EB7161" w:rsidP="001511DE">
      <w:pPr>
        <w:tabs>
          <w:tab w:val="left" w:pos="18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241B">
        <w:rPr>
          <w:rFonts w:ascii="Times New Roman" w:eastAsia="Times New Roman" w:hAnsi="Times New Roman" w:cs="Times New Roman"/>
          <w:sz w:val="20"/>
          <w:szCs w:val="20"/>
        </w:rPr>
        <w:t>Таблица №1</w:t>
      </w:r>
      <w:r w:rsidR="003A59A2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33FD9" w:rsidRPr="00EE241B" w:rsidRDefault="00C33FD9" w:rsidP="008143A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41B">
        <w:rPr>
          <w:rFonts w:ascii="Times New Roman" w:eastAsia="Times New Roman" w:hAnsi="Times New Roman" w:cs="Times New Roman"/>
          <w:b/>
          <w:sz w:val="24"/>
          <w:szCs w:val="24"/>
        </w:rPr>
        <w:t>Анализ исполнения расходной части бюджета</w:t>
      </w:r>
    </w:p>
    <w:p w:rsidR="00C33FD9" w:rsidRPr="00EE241B" w:rsidRDefault="00C33FD9" w:rsidP="008143A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41B">
        <w:rPr>
          <w:rFonts w:ascii="Times New Roman" w:eastAsia="Times New Roman" w:hAnsi="Times New Roman" w:cs="Times New Roman"/>
          <w:b/>
          <w:sz w:val="24"/>
          <w:szCs w:val="24"/>
        </w:rPr>
        <w:t xml:space="preserve"> Партизанского городского округа в 20</w:t>
      </w:r>
      <w:r w:rsidR="00EE241B" w:rsidRPr="00EE241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E241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</w:t>
      </w:r>
    </w:p>
    <w:p w:rsidR="00324E5A" w:rsidRPr="00EE241B" w:rsidRDefault="00EB7161" w:rsidP="002E2DFE">
      <w:pPr>
        <w:tabs>
          <w:tab w:val="left" w:pos="18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241B">
        <w:rPr>
          <w:rFonts w:ascii="Times New Roman" w:eastAsia="Times New Roman" w:hAnsi="Times New Roman" w:cs="Times New Roman"/>
          <w:sz w:val="20"/>
          <w:szCs w:val="20"/>
        </w:rPr>
        <w:t>Т</w:t>
      </w:r>
      <w:r w:rsidR="00324E5A" w:rsidRPr="00EE241B">
        <w:rPr>
          <w:rFonts w:ascii="Times New Roman" w:eastAsia="Times New Roman" w:hAnsi="Times New Roman" w:cs="Times New Roman"/>
          <w:sz w:val="20"/>
          <w:szCs w:val="20"/>
        </w:rPr>
        <w:t>ыс. рублей</w:t>
      </w:r>
    </w:p>
    <w:tbl>
      <w:tblPr>
        <w:tblW w:w="10053" w:type="dxa"/>
        <w:jc w:val="center"/>
        <w:tblInd w:w="462" w:type="dxa"/>
        <w:tblLook w:val="04A0"/>
      </w:tblPr>
      <w:tblGrid>
        <w:gridCol w:w="21"/>
        <w:gridCol w:w="1106"/>
        <w:gridCol w:w="2281"/>
        <w:gridCol w:w="1275"/>
        <w:gridCol w:w="1357"/>
        <w:gridCol w:w="1478"/>
        <w:gridCol w:w="1321"/>
        <w:gridCol w:w="1214"/>
      </w:tblGrid>
      <w:tr w:rsidR="002265A1" w:rsidRPr="002265A1" w:rsidTr="00751359">
        <w:trPr>
          <w:trHeight w:val="99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FD9" w:rsidRPr="00EE241B" w:rsidRDefault="00C33FD9" w:rsidP="0041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Раздел, </w:t>
            </w: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подраздел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FD9" w:rsidRPr="00EE241B" w:rsidRDefault="00C33FD9" w:rsidP="0077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D9" w:rsidRPr="00EE241B" w:rsidRDefault="00C33FD9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201</w:t>
            </w:r>
            <w:r w:rsidR="00EE241B"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год, т</w:t>
            </w:r>
            <w:r w:rsidR="000F5892"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ыс</w:t>
            </w: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рублей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D9" w:rsidRPr="00EE241B" w:rsidRDefault="00324E5A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Плановые назначения </w:t>
            </w:r>
            <w:r w:rsidR="00EE241B"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C33FD9"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год, т</w:t>
            </w:r>
            <w:r w:rsidR="004E21AD"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ыс</w:t>
            </w:r>
            <w:r w:rsidR="00C33FD9"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рублей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D9" w:rsidRPr="00EE241B" w:rsidRDefault="00C33FD9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20</w:t>
            </w:r>
            <w:r w:rsidR="00EE241B"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год, т</w:t>
            </w:r>
            <w:r w:rsidR="004E21AD"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ыс</w:t>
            </w: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рублей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7E" w:rsidRPr="00EE241B" w:rsidRDefault="001E077E" w:rsidP="001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</w:t>
            </w:r>
          </w:p>
          <w:p w:rsidR="001E077E" w:rsidRPr="00EE241B" w:rsidRDefault="001E077E" w:rsidP="001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5-4, т. рублей</w:t>
            </w:r>
          </w:p>
          <w:p w:rsidR="00C33FD9" w:rsidRPr="00EE241B" w:rsidRDefault="00C33FD9" w:rsidP="001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E" w:rsidRPr="00EE241B" w:rsidRDefault="00751359" w:rsidP="0057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исполне-ние</w:t>
            </w:r>
            <w:r w:rsidR="001E077E"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 плану % 20</w:t>
            </w:r>
            <w:r w:rsidR="00573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1E077E"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2265A1" w:rsidRPr="002265A1" w:rsidTr="00751359">
        <w:trPr>
          <w:trHeight w:val="168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FD9" w:rsidRPr="00EE241B" w:rsidRDefault="00C33FD9" w:rsidP="0041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FD9" w:rsidRPr="00EE241B" w:rsidRDefault="00C33FD9" w:rsidP="0041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D9" w:rsidRPr="00EE241B" w:rsidRDefault="00C33FD9" w:rsidP="0041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FD9" w:rsidRPr="00EE241B" w:rsidRDefault="00C33FD9" w:rsidP="0041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D9" w:rsidRPr="00EE241B" w:rsidRDefault="00C33FD9" w:rsidP="0041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FD9" w:rsidRPr="00EE241B" w:rsidRDefault="00C33FD9" w:rsidP="0041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D9" w:rsidRPr="00EE241B" w:rsidRDefault="00C33FD9" w:rsidP="0041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164956,12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03573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192 442,79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03573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185 294,60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7 148,19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96,29</w:t>
            </w:r>
          </w:p>
        </w:tc>
      </w:tr>
      <w:tr w:rsidR="00712B65" w:rsidRPr="002265A1" w:rsidTr="00751359">
        <w:trPr>
          <w:trHeight w:val="66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1252,38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03573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sz w:val="20"/>
                <w:szCs w:val="20"/>
              </w:rPr>
              <w:t>2 131,70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03573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sz w:val="20"/>
                <w:szCs w:val="20"/>
              </w:rPr>
              <w:t>2 128,49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99,85</w:t>
            </w:r>
          </w:p>
        </w:tc>
      </w:tr>
      <w:tr w:rsidR="00712B65" w:rsidRPr="002265A1" w:rsidTr="00751359">
        <w:trPr>
          <w:trHeight w:val="499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5710,89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03573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sz w:val="20"/>
                <w:szCs w:val="20"/>
              </w:rPr>
              <w:t>4 904,15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03573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sz w:val="20"/>
                <w:szCs w:val="20"/>
              </w:rPr>
              <w:t>4 607,03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297,12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93,94</w:t>
            </w:r>
          </w:p>
        </w:tc>
      </w:tr>
      <w:tr w:rsidR="00712B65" w:rsidRPr="002265A1" w:rsidTr="00751359">
        <w:trPr>
          <w:trHeight w:val="701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46619,93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03573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sz w:val="20"/>
                <w:szCs w:val="20"/>
              </w:rPr>
              <w:t>58 312,69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03573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sz w:val="20"/>
                <w:szCs w:val="20"/>
              </w:rPr>
              <w:t>57 121,63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1 191,06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97,96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41,92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2265A1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42,68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2265A1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42,68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2B65" w:rsidRPr="002265A1" w:rsidTr="00751359">
        <w:trPr>
          <w:trHeight w:val="248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9695,91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11 397,91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11 395,95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712B65" w:rsidRPr="002265A1" w:rsidTr="00751359">
        <w:trPr>
          <w:trHeight w:val="248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728,45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2 050,75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1 511,56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539,19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73,71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2265A1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2 997,64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2265A1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2 997,64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100 906,64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110 605,26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108 529,93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2 075,33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98,12</w:t>
            </w:r>
          </w:p>
        </w:tc>
      </w:tr>
      <w:tr w:rsidR="00712B65" w:rsidRPr="002265A1" w:rsidTr="00751359">
        <w:trPr>
          <w:trHeight w:val="248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10 018,61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14 425,55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D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13 473,06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952,49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93,40</w:t>
            </w:r>
          </w:p>
        </w:tc>
      </w:tr>
      <w:tr w:rsidR="00712B65" w:rsidRPr="002265A1" w:rsidTr="00751359">
        <w:trPr>
          <w:trHeight w:val="248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10 018,61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88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14 425,55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88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13 473,06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952,49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93,40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41B">
              <w:rPr>
                <w:rFonts w:ascii="Times New Roman" w:hAnsi="Times New Roman"/>
                <w:b/>
                <w:sz w:val="20"/>
                <w:szCs w:val="20"/>
              </w:rPr>
              <w:t>81881,83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8D0E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E5F">
              <w:rPr>
                <w:rFonts w:ascii="Times New Roman" w:hAnsi="Times New Roman"/>
                <w:b/>
                <w:sz w:val="20"/>
                <w:szCs w:val="20"/>
              </w:rPr>
              <w:t>194 053,49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314E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E5F">
              <w:rPr>
                <w:rFonts w:ascii="Times New Roman" w:hAnsi="Times New Roman"/>
                <w:b/>
                <w:sz w:val="20"/>
                <w:szCs w:val="20"/>
              </w:rPr>
              <w:t>185 035,78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9 017,71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95,35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0402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Топливно – энергетический комплекс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2265A1" w:rsidRDefault="00712B65" w:rsidP="00C5678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2265A1" w:rsidRDefault="00712B65" w:rsidP="00C5678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651,59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C5678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5F">
              <w:rPr>
                <w:rFonts w:ascii="Times New Roman" w:hAnsi="Times New Roman"/>
                <w:sz w:val="20"/>
                <w:szCs w:val="20"/>
              </w:rPr>
              <w:t>651,59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C5678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4627,15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C5678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5F">
              <w:rPr>
                <w:rFonts w:ascii="Times New Roman" w:hAnsi="Times New Roman"/>
                <w:sz w:val="20"/>
                <w:szCs w:val="20"/>
              </w:rPr>
              <w:t>6 563,13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C5678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5F">
              <w:rPr>
                <w:rFonts w:ascii="Times New Roman" w:hAnsi="Times New Roman"/>
                <w:sz w:val="20"/>
                <w:szCs w:val="20"/>
              </w:rPr>
              <w:t>6 563,13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80,75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241,25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C5678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5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C5678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5F">
              <w:rPr>
                <w:rFonts w:ascii="Times New Roman" w:hAnsi="Times New Roman"/>
                <w:sz w:val="20"/>
                <w:szCs w:val="20"/>
              </w:rPr>
              <w:t>242,25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6 441,49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96,47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73609,19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C5678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5F">
              <w:rPr>
                <w:rFonts w:ascii="Times New Roman" w:hAnsi="Times New Roman"/>
                <w:sz w:val="20"/>
                <w:szCs w:val="20"/>
              </w:rPr>
              <w:t>182 224,14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C5678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5F">
              <w:rPr>
                <w:rFonts w:ascii="Times New Roman" w:hAnsi="Times New Roman"/>
                <w:sz w:val="20"/>
                <w:szCs w:val="20"/>
              </w:rPr>
              <w:t>175 567,65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1 866,88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56,73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3470,48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C5678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5F">
              <w:rPr>
                <w:rFonts w:ascii="Times New Roman" w:hAnsi="Times New Roman"/>
                <w:sz w:val="20"/>
                <w:szCs w:val="20"/>
              </w:rPr>
              <w:t>4 314,62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8D0E5F" w:rsidRDefault="00712B65" w:rsidP="00C5678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5F">
              <w:rPr>
                <w:rFonts w:ascii="Times New Roman" w:hAnsi="Times New Roman"/>
                <w:sz w:val="20"/>
                <w:szCs w:val="20"/>
              </w:rPr>
              <w:t>2 447,75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18 406,58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87,77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65FC0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FC0">
              <w:rPr>
                <w:rFonts w:ascii="Times New Roman" w:hAnsi="Times New Roman"/>
                <w:b/>
                <w:sz w:val="20"/>
                <w:szCs w:val="20"/>
              </w:rPr>
              <w:t>92 307,46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FC0">
              <w:rPr>
                <w:rFonts w:ascii="Times New Roman" w:hAnsi="Times New Roman"/>
                <w:b/>
                <w:sz w:val="20"/>
                <w:szCs w:val="20"/>
              </w:rPr>
              <w:t>150 464,70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FC0">
              <w:rPr>
                <w:rFonts w:ascii="Times New Roman" w:hAnsi="Times New Roman"/>
                <w:b/>
                <w:sz w:val="20"/>
                <w:szCs w:val="20"/>
              </w:rPr>
              <w:t>132058,12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13 296,47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81,19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FC0">
              <w:rPr>
                <w:rFonts w:ascii="Times New Roman" w:hAnsi="Times New Roman"/>
                <w:b/>
                <w:sz w:val="20"/>
                <w:szCs w:val="20"/>
              </w:rPr>
              <w:t>70 672,05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FC0">
              <w:rPr>
                <w:rFonts w:ascii="Times New Roman" w:hAnsi="Times New Roman"/>
                <w:b/>
                <w:sz w:val="20"/>
                <w:szCs w:val="20"/>
              </w:rPr>
              <w:t>57 375,57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1 459,65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30 744,52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12 186,50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10 726,85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3 650,46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94,58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250,57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67 296,16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E65F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63 645,9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60 151,37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41B">
              <w:rPr>
                <w:rFonts w:ascii="Times New Roman" w:hAnsi="Times New Roman"/>
                <w:b/>
                <w:sz w:val="20"/>
                <w:szCs w:val="20"/>
              </w:rPr>
              <w:t>5 809,00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FC0">
              <w:rPr>
                <w:rFonts w:ascii="Times New Roman" w:hAnsi="Times New Roman"/>
                <w:b/>
                <w:sz w:val="20"/>
                <w:szCs w:val="20"/>
              </w:rPr>
              <w:t>6 010,00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FC0">
              <w:rPr>
                <w:rFonts w:ascii="Times New Roman" w:hAnsi="Times New Roman"/>
                <w:b/>
                <w:sz w:val="20"/>
                <w:szCs w:val="20"/>
              </w:rPr>
              <w:t>6 010,00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41B">
              <w:rPr>
                <w:rFonts w:ascii="Times New Roman" w:hAnsi="Times New Roman"/>
                <w:b/>
                <w:sz w:val="20"/>
                <w:szCs w:val="20"/>
              </w:rPr>
              <w:t>593 815,21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FC0">
              <w:rPr>
                <w:rFonts w:ascii="Times New Roman" w:hAnsi="Times New Roman"/>
                <w:b/>
                <w:sz w:val="20"/>
                <w:szCs w:val="20"/>
              </w:rPr>
              <w:t>638 607,09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FC0">
              <w:rPr>
                <w:rFonts w:ascii="Times New Roman" w:hAnsi="Times New Roman"/>
                <w:b/>
                <w:sz w:val="20"/>
                <w:szCs w:val="20"/>
              </w:rPr>
              <w:t>638 437,02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260,07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99,96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219 686,81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253 220,49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253 220,49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323 349,07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337 299,30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337 063,07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236,23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99,93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0704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D2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38 676,80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36 646,47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36 646,47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12B65" w:rsidRPr="002265A1" w:rsidTr="00751359">
        <w:trPr>
          <w:trHeight w:val="66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101,20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26,80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26,80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5 731,56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610,00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610,00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6 269,77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10 804,03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10 780,19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23,84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99,78</w:t>
            </w:r>
          </w:p>
        </w:tc>
      </w:tr>
      <w:tr w:rsidR="00712B65" w:rsidRPr="002265A1" w:rsidTr="00751359">
        <w:trPr>
          <w:trHeight w:val="9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41B">
              <w:rPr>
                <w:rFonts w:ascii="Times New Roman" w:hAnsi="Times New Roman"/>
                <w:b/>
                <w:sz w:val="20"/>
                <w:szCs w:val="20"/>
              </w:rPr>
              <w:t>61 189,57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FC0">
              <w:rPr>
                <w:rFonts w:ascii="Times New Roman" w:hAnsi="Times New Roman"/>
                <w:b/>
                <w:sz w:val="20"/>
                <w:szCs w:val="20"/>
              </w:rPr>
              <w:t>73 396,20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FC0">
              <w:rPr>
                <w:rFonts w:ascii="Times New Roman" w:hAnsi="Times New Roman"/>
                <w:b/>
                <w:sz w:val="20"/>
                <w:szCs w:val="20"/>
              </w:rPr>
              <w:t>73 362,30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33,9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99,95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59 357,82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71 114,59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71 114,59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1 831,75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2 281,61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65FC0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C0">
              <w:rPr>
                <w:rFonts w:ascii="Times New Roman" w:hAnsi="Times New Roman"/>
                <w:sz w:val="20"/>
                <w:szCs w:val="20"/>
              </w:rPr>
              <w:t>2 247,72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98,51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41B">
              <w:rPr>
                <w:rFonts w:ascii="Times New Roman" w:hAnsi="Times New Roman"/>
                <w:b/>
                <w:sz w:val="20"/>
                <w:szCs w:val="20"/>
              </w:rPr>
              <w:t>52 955,42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5860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4B3">
              <w:rPr>
                <w:rFonts w:ascii="Times New Roman" w:hAnsi="Times New Roman"/>
                <w:b/>
                <w:sz w:val="20"/>
                <w:szCs w:val="20"/>
              </w:rPr>
              <w:t>125 883,79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5860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4B3">
              <w:rPr>
                <w:rFonts w:ascii="Times New Roman" w:hAnsi="Times New Roman"/>
                <w:b/>
                <w:sz w:val="20"/>
                <w:szCs w:val="20"/>
              </w:rPr>
              <w:t>118 053,39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7 830,40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93,78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E6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549, 26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58607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4B3">
              <w:rPr>
                <w:rFonts w:ascii="Times New Roman" w:hAnsi="Times New Roman"/>
                <w:sz w:val="20"/>
                <w:szCs w:val="20"/>
              </w:rPr>
              <w:t>1 170,96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58607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4B3">
              <w:rPr>
                <w:rFonts w:ascii="Times New Roman" w:hAnsi="Times New Roman"/>
                <w:sz w:val="20"/>
                <w:szCs w:val="20"/>
              </w:rPr>
              <w:t>1 170,96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21 434,97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88369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4B3">
              <w:rPr>
                <w:rFonts w:ascii="Times New Roman" w:hAnsi="Times New Roman"/>
                <w:sz w:val="20"/>
                <w:szCs w:val="20"/>
              </w:rPr>
              <w:t>43 173,70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88369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4B3">
              <w:rPr>
                <w:rFonts w:ascii="Times New Roman" w:hAnsi="Times New Roman"/>
                <w:sz w:val="20"/>
                <w:szCs w:val="20"/>
              </w:rPr>
              <w:t>43 093,10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99,81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30 971,19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58607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4B3">
              <w:rPr>
                <w:rFonts w:ascii="Times New Roman" w:hAnsi="Times New Roman"/>
                <w:sz w:val="20"/>
                <w:szCs w:val="20"/>
              </w:rPr>
              <w:t>81 539,14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5D74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4B3">
              <w:rPr>
                <w:rFonts w:ascii="Times New Roman" w:hAnsi="Times New Roman"/>
                <w:sz w:val="20"/>
                <w:szCs w:val="20"/>
              </w:rPr>
              <w:t>73 789,33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7 749,8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41B">
              <w:rPr>
                <w:rFonts w:ascii="Times New Roman" w:hAnsi="Times New Roman"/>
                <w:b/>
                <w:sz w:val="20"/>
                <w:szCs w:val="20"/>
              </w:rPr>
              <w:t>4 628,78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5860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4B3">
              <w:rPr>
                <w:rFonts w:ascii="Times New Roman" w:hAnsi="Times New Roman"/>
                <w:b/>
                <w:sz w:val="20"/>
                <w:szCs w:val="20"/>
              </w:rPr>
              <w:t>6 448,24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5860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4B3">
              <w:rPr>
                <w:rFonts w:ascii="Times New Roman" w:hAnsi="Times New Roman"/>
                <w:b/>
                <w:sz w:val="20"/>
                <w:szCs w:val="20"/>
              </w:rPr>
              <w:t>6 369,58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78,65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98,78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4 628,78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88369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4B3">
              <w:rPr>
                <w:rFonts w:ascii="Times New Roman" w:hAnsi="Times New Roman"/>
                <w:sz w:val="20"/>
                <w:szCs w:val="20"/>
              </w:rPr>
              <w:t>1 170,96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88369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4B3">
              <w:rPr>
                <w:rFonts w:ascii="Times New Roman" w:hAnsi="Times New Roman"/>
                <w:sz w:val="20"/>
                <w:szCs w:val="20"/>
              </w:rPr>
              <w:t>1 170,96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78,65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98,78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3163,22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4B3">
              <w:rPr>
                <w:rFonts w:ascii="Times New Roman" w:hAnsi="Times New Roman"/>
                <w:sz w:val="20"/>
                <w:szCs w:val="20"/>
              </w:rPr>
              <w:t>4 524,00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4B3">
              <w:rPr>
                <w:rFonts w:ascii="Times New Roman" w:hAnsi="Times New Roman"/>
                <w:sz w:val="20"/>
                <w:szCs w:val="20"/>
              </w:rPr>
              <w:t>3 449,74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1 074,25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76,25</w:t>
            </w:r>
          </w:p>
        </w:tc>
      </w:tr>
      <w:tr w:rsidR="00712B65" w:rsidRPr="002265A1" w:rsidTr="00751359">
        <w:trPr>
          <w:gridBefore w:val="1"/>
          <w:wBefore w:w="21" w:type="dxa"/>
          <w:trHeight w:val="33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41B">
              <w:rPr>
                <w:rFonts w:ascii="Times New Roman" w:hAnsi="Times New Roman"/>
                <w:sz w:val="20"/>
                <w:szCs w:val="20"/>
              </w:rPr>
              <w:t>3163,22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88369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4B3">
              <w:rPr>
                <w:rFonts w:ascii="Times New Roman" w:hAnsi="Times New Roman"/>
                <w:sz w:val="20"/>
                <w:szCs w:val="20"/>
              </w:rPr>
              <w:t>4 524,00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88369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4B3">
              <w:rPr>
                <w:rFonts w:ascii="Times New Roman" w:hAnsi="Times New Roman"/>
                <w:sz w:val="20"/>
                <w:szCs w:val="20"/>
              </w:rPr>
              <w:t>3 449,74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1 074,25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76,25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B65" w:rsidRPr="00EE241B" w:rsidRDefault="00712B65" w:rsidP="00D14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241B">
              <w:rPr>
                <w:rFonts w:ascii="Times New Roman" w:hAnsi="Times New Roman"/>
                <w:b/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EE241B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41B">
              <w:rPr>
                <w:rFonts w:ascii="Times New Roman" w:hAnsi="Times New Roman"/>
                <w:b/>
                <w:sz w:val="20"/>
                <w:szCs w:val="20"/>
              </w:rPr>
              <w:t>1231,75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4B3">
              <w:rPr>
                <w:rFonts w:ascii="Times New Roman" w:hAnsi="Times New Roman"/>
                <w:b/>
                <w:sz w:val="20"/>
                <w:szCs w:val="20"/>
              </w:rPr>
              <w:t>43,34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4B3">
              <w:rPr>
                <w:rFonts w:ascii="Times New Roman" w:hAnsi="Times New Roman"/>
                <w:b/>
                <w:sz w:val="20"/>
                <w:szCs w:val="20"/>
              </w:rPr>
              <w:t>43,34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5D74B3" w:rsidRDefault="00712B65" w:rsidP="005D7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74B3">
              <w:rPr>
                <w:rFonts w:ascii="Times New Roman" w:hAnsi="Times New Roman"/>
                <w:b/>
                <w:sz w:val="20"/>
                <w:szCs w:val="20"/>
              </w:rPr>
              <w:t>1 071 956,97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4B3">
              <w:rPr>
                <w:rFonts w:ascii="Times New Roman" w:hAnsi="Times New Roman"/>
                <w:b/>
                <w:sz w:val="20"/>
                <w:szCs w:val="20"/>
              </w:rPr>
              <w:t>1 406 299,19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5D74B3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4B3">
              <w:rPr>
                <w:rFonts w:ascii="Times New Roman" w:hAnsi="Times New Roman"/>
                <w:b/>
                <w:sz w:val="20"/>
                <w:szCs w:val="20"/>
              </w:rPr>
              <w:t>1 361 496,95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44 802,24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b/>
                <w:sz w:val="20"/>
                <w:szCs w:val="20"/>
              </w:rPr>
              <w:t>96,81</w:t>
            </w: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color w:val="92D05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2265A1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2265A1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B65" w:rsidRPr="002265A1" w:rsidTr="00751359">
        <w:trPr>
          <w:trHeight w:val="33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EE241B" w:rsidRDefault="00712B65" w:rsidP="00BF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EE241B" w:rsidRDefault="00712B65" w:rsidP="008D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4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EE241B">
            <w:pPr>
              <w:spacing w:after="0" w:line="360" w:lineRule="auto"/>
              <w:jc w:val="center"/>
              <w:rPr>
                <w:rFonts w:ascii="Times New Roman" w:hAnsi="Times New Roman"/>
                <w:color w:val="92D050"/>
                <w:sz w:val="20"/>
                <w:szCs w:val="20"/>
              </w:rPr>
            </w:pPr>
            <w:r w:rsidRPr="00712B65">
              <w:rPr>
                <w:rFonts w:ascii="Times New Roman" w:hAnsi="Times New Roman"/>
                <w:sz w:val="20"/>
                <w:szCs w:val="20"/>
              </w:rPr>
              <w:t>37 368,87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2265A1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2265A1" w:rsidRDefault="00712B65" w:rsidP="00D2010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8 734,42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B65" w:rsidRPr="00712B65" w:rsidRDefault="00712B65" w:rsidP="00276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65">
              <w:rPr>
                <w:rFonts w:ascii="Times New Roman" w:hAnsi="Times New Roman" w:cs="Times New Roman"/>
                <w:sz w:val="20"/>
                <w:szCs w:val="20"/>
              </w:rPr>
              <w:t>90,08</w:t>
            </w:r>
          </w:p>
        </w:tc>
      </w:tr>
    </w:tbl>
    <w:p w:rsidR="00751359" w:rsidRDefault="00751359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2B65" w:rsidRPr="003A59A2" w:rsidRDefault="00712B65" w:rsidP="00712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59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расходы бюджета исполнены в сумме 1 361 496,95 тыс. рублей  при утвержденных назначениях 1 406 299,19 тыс. рублей, </w:t>
      </w:r>
      <w:r w:rsidR="007513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</w:t>
      </w:r>
      <w:r w:rsidRPr="003A59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процент исполнения бюджетных ассигнований составил  96,81 % . </w:t>
      </w:r>
    </w:p>
    <w:p w:rsidR="00A83E90" w:rsidRDefault="00A83E90" w:rsidP="00751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540" w:rsidRPr="00A83E90" w:rsidRDefault="00751359" w:rsidP="007513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E90">
        <w:rPr>
          <w:rFonts w:ascii="Times New Roman" w:eastAsia="Times New Roman" w:hAnsi="Times New Roman" w:cs="Times New Roman"/>
          <w:b/>
          <w:sz w:val="24"/>
          <w:szCs w:val="24"/>
        </w:rPr>
        <w:t>В ходе экспертно –аналитического мероприятия установлено, что и</w:t>
      </w:r>
      <w:r w:rsidR="00363E94" w:rsidRPr="00A83E90">
        <w:rPr>
          <w:rFonts w:ascii="Times New Roman" w:eastAsia="Times New Roman" w:hAnsi="Times New Roman" w:cs="Times New Roman"/>
          <w:b/>
          <w:sz w:val="24"/>
          <w:szCs w:val="24"/>
        </w:rPr>
        <w:t xml:space="preserve">сполнение бюджета округа по </w:t>
      </w:r>
      <w:r w:rsidR="00363E94" w:rsidRPr="00A456D3">
        <w:rPr>
          <w:rFonts w:ascii="Times New Roman" w:eastAsia="Times New Roman" w:hAnsi="Times New Roman" w:cs="Times New Roman"/>
          <w:b/>
          <w:sz w:val="24"/>
          <w:szCs w:val="24"/>
        </w:rPr>
        <w:t>расходам</w:t>
      </w:r>
      <w:r w:rsidR="00A456D3" w:rsidRPr="00A456D3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сумме </w:t>
      </w:r>
      <w:r w:rsidR="00A456D3" w:rsidRPr="00A456D3">
        <w:rPr>
          <w:rFonts w:ascii="Times New Roman" w:hAnsi="Times New Roman"/>
          <w:b/>
          <w:sz w:val="24"/>
          <w:szCs w:val="24"/>
        </w:rPr>
        <w:t>1 361 496,95 тыс. рублей</w:t>
      </w:r>
      <w:r w:rsidR="00363E94" w:rsidRPr="00A456D3">
        <w:rPr>
          <w:rFonts w:ascii="Times New Roman" w:eastAsia="Times New Roman" w:hAnsi="Times New Roman" w:cs="Times New Roman"/>
          <w:b/>
          <w:sz w:val="24"/>
          <w:szCs w:val="24"/>
        </w:rPr>
        <w:t>, отраженное в отчете об исполнении консолидированного бюджета (форма 0503317</w:t>
      </w:r>
      <w:r w:rsidR="00363E94" w:rsidRPr="00A83E90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="00822540" w:rsidRPr="00A83E90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="00363E94" w:rsidRPr="00A83E90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соответствует </w:t>
      </w:r>
      <w:r w:rsidRPr="00A83E90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показателям </w:t>
      </w:r>
      <w:r w:rsidR="00363E94" w:rsidRPr="00A83E90">
        <w:rPr>
          <w:rFonts w:ascii="Times New Roman" w:eastAsia="Times New Roman" w:hAnsi="Times New Roman" w:cs="Times New Roman"/>
          <w:b/>
          <w:sz w:val="24"/>
          <w:szCs w:val="24"/>
        </w:rPr>
        <w:t>расходов бюджета Партизанск</w:t>
      </w:r>
      <w:r w:rsidRPr="00A83E90">
        <w:rPr>
          <w:rFonts w:ascii="Times New Roman" w:eastAsia="Times New Roman" w:hAnsi="Times New Roman" w:cs="Times New Roman"/>
          <w:b/>
          <w:sz w:val="24"/>
          <w:szCs w:val="24"/>
        </w:rPr>
        <w:t>ого городского округа, отраженным</w:t>
      </w:r>
      <w:r w:rsidR="00363E94" w:rsidRPr="00A83E90">
        <w:rPr>
          <w:rFonts w:ascii="Times New Roman" w:eastAsia="Times New Roman" w:hAnsi="Times New Roman" w:cs="Times New Roman"/>
          <w:b/>
          <w:sz w:val="24"/>
          <w:szCs w:val="24"/>
        </w:rPr>
        <w:t xml:space="preserve"> в «Отчете о кассовых поступлениях и выбытиях» (форма 0503151)</w:t>
      </w:r>
      <w:r w:rsidR="004E287E" w:rsidRPr="004E2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87E">
        <w:rPr>
          <w:rFonts w:ascii="Times New Roman" w:hAnsi="Times New Roman" w:cs="Times New Roman"/>
          <w:b/>
          <w:sz w:val="24"/>
          <w:szCs w:val="24"/>
        </w:rPr>
        <w:t xml:space="preserve">и составляющим - </w:t>
      </w:r>
      <w:r w:rsidR="004E287E" w:rsidRPr="00A83E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E287E">
        <w:rPr>
          <w:rFonts w:ascii="Times New Roman" w:eastAsia="Times New Roman" w:hAnsi="Times New Roman" w:cs="Times New Roman"/>
          <w:b/>
          <w:sz w:val="24"/>
          <w:szCs w:val="24"/>
        </w:rPr>
        <w:t xml:space="preserve"> 362 036,14 тыс. рублей (разница - </w:t>
      </w:r>
      <w:r w:rsidR="004E287E">
        <w:rPr>
          <w:rFonts w:ascii="Times New Roman" w:hAnsi="Times New Roman"/>
          <w:b/>
          <w:sz w:val="24"/>
          <w:szCs w:val="24"/>
        </w:rPr>
        <w:t>539</w:t>
      </w:r>
      <w:r w:rsidR="004E287E" w:rsidRPr="00F92D43">
        <w:rPr>
          <w:rFonts w:ascii="Times New Roman" w:hAnsi="Times New Roman"/>
          <w:b/>
          <w:sz w:val="24"/>
          <w:szCs w:val="24"/>
        </w:rPr>
        <w:t>,</w:t>
      </w:r>
      <w:r w:rsidR="004E287E">
        <w:rPr>
          <w:rFonts w:ascii="Times New Roman" w:hAnsi="Times New Roman"/>
          <w:b/>
          <w:sz w:val="24"/>
          <w:szCs w:val="24"/>
        </w:rPr>
        <w:t xml:space="preserve"> 19</w:t>
      </w:r>
      <w:r w:rsidR="004E287E" w:rsidRPr="00F92D43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="004E287E">
        <w:rPr>
          <w:rFonts w:ascii="Times New Roman" w:hAnsi="Times New Roman"/>
          <w:b/>
          <w:sz w:val="24"/>
          <w:szCs w:val="24"/>
        </w:rPr>
        <w:t>)</w:t>
      </w:r>
      <w:r w:rsidR="004E287E">
        <w:rPr>
          <w:rFonts w:ascii="Times New Roman" w:eastAsia="Times New Roman" w:hAnsi="Times New Roman" w:cs="Times New Roman"/>
          <w:b/>
          <w:sz w:val="24"/>
          <w:szCs w:val="24"/>
        </w:rPr>
        <w:t>. Данный отчет предоставлен</w:t>
      </w:r>
      <w:r w:rsidR="00363E94" w:rsidRPr="00A83E90">
        <w:rPr>
          <w:rFonts w:ascii="Times New Roman" w:eastAsia="Times New Roman" w:hAnsi="Times New Roman" w:cs="Times New Roman"/>
          <w:b/>
          <w:sz w:val="24"/>
          <w:szCs w:val="24"/>
        </w:rPr>
        <w:t xml:space="preserve"> УФК по Приморскому краю в </w:t>
      </w:r>
      <w:r w:rsidR="00414D2B" w:rsidRPr="00A83E9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A83E90">
        <w:rPr>
          <w:rFonts w:ascii="Times New Roman" w:eastAsia="Times New Roman" w:hAnsi="Times New Roman" w:cs="Times New Roman"/>
          <w:b/>
          <w:sz w:val="24"/>
          <w:szCs w:val="24"/>
        </w:rPr>
        <w:t>онтрольно-счетную палату Партизанского городского округа</w:t>
      </w:r>
      <w:r w:rsidR="004E28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E9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22540" w:rsidRPr="00A83E90">
        <w:rPr>
          <w:rFonts w:ascii="Times New Roman" w:eastAsia="Times New Roman" w:hAnsi="Times New Roman" w:cs="Times New Roman"/>
          <w:b/>
          <w:sz w:val="24"/>
          <w:szCs w:val="24"/>
        </w:rPr>
        <w:t>подробн</w:t>
      </w:r>
      <w:r w:rsidRPr="00A83E90">
        <w:rPr>
          <w:rFonts w:ascii="Times New Roman" w:eastAsia="Times New Roman" w:hAnsi="Times New Roman" w:cs="Times New Roman"/>
          <w:b/>
          <w:sz w:val="24"/>
          <w:szCs w:val="24"/>
        </w:rPr>
        <w:t>ее</w:t>
      </w:r>
      <w:r w:rsidR="00822540" w:rsidRPr="00A83E90">
        <w:rPr>
          <w:rFonts w:ascii="Times New Roman" w:hAnsi="Times New Roman" w:cs="Times New Roman"/>
          <w:b/>
          <w:sz w:val="24"/>
          <w:szCs w:val="24"/>
        </w:rPr>
        <w:t xml:space="preserve"> в разделе «Анализ и структура расходов по </w:t>
      </w:r>
      <w:r w:rsidR="00777849">
        <w:rPr>
          <w:rFonts w:ascii="Times New Roman" w:hAnsi="Times New Roman" w:cs="Times New Roman"/>
          <w:b/>
          <w:sz w:val="24"/>
          <w:szCs w:val="24"/>
        </w:rPr>
        <w:t>разделу</w:t>
      </w:r>
      <w:r w:rsidR="00822540" w:rsidRPr="00A83E90">
        <w:rPr>
          <w:rFonts w:ascii="Times New Roman" w:hAnsi="Times New Roman" w:cs="Times New Roman"/>
          <w:b/>
          <w:sz w:val="24"/>
          <w:szCs w:val="24"/>
        </w:rPr>
        <w:t xml:space="preserve"> «Общегосударственные расходы»»</w:t>
      </w:r>
      <w:r w:rsidR="00276A0F" w:rsidRPr="00A83E90">
        <w:rPr>
          <w:rFonts w:ascii="Times New Roman" w:hAnsi="Times New Roman" w:cs="Times New Roman"/>
          <w:b/>
          <w:sz w:val="24"/>
          <w:szCs w:val="24"/>
        </w:rPr>
        <w:t>)</w:t>
      </w:r>
      <w:r w:rsidR="00822540" w:rsidRPr="00A83E90">
        <w:rPr>
          <w:rFonts w:ascii="Times New Roman" w:hAnsi="Times New Roman" w:cs="Times New Roman"/>
          <w:b/>
          <w:sz w:val="24"/>
          <w:szCs w:val="24"/>
        </w:rPr>
        <w:t>.</w:t>
      </w:r>
    </w:p>
    <w:p w:rsidR="00206DEE" w:rsidRPr="00A83E90" w:rsidRDefault="00206DEE" w:rsidP="0015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720" w:rsidRPr="00E02159" w:rsidRDefault="00866C00" w:rsidP="00151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59">
        <w:rPr>
          <w:rFonts w:ascii="Times New Roman" w:eastAsia="Calibri" w:hAnsi="Times New Roman" w:cs="Times New Roman"/>
          <w:sz w:val="24"/>
          <w:szCs w:val="24"/>
        </w:rPr>
        <w:t xml:space="preserve">В разрезе каждого раздела </w:t>
      </w:r>
      <w:r w:rsidR="00ED3720" w:rsidRPr="00E02159">
        <w:rPr>
          <w:rFonts w:ascii="Times New Roman" w:eastAsia="Calibri" w:hAnsi="Times New Roman" w:cs="Times New Roman"/>
          <w:sz w:val="24"/>
          <w:szCs w:val="24"/>
        </w:rPr>
        <w:t>расход</w:t>
      </w:r>
      <w:r w:rsidRPr="00E02159">
        <w:rPr>
          <w:rFonts w:ascii="Times New Roman" w:eastAsia="Calibri" w:hAnsi="Times New Roman" w:cs="Times New Roman"/>
          <w:sz w:val="24"/>
          <w:szCs w:val="24"/>
        </w:rPr>
        <w:t>ной части бюджета</w:t>
      </w:r>
      <w:r w:rsidR="00ED3720" w:rsidRPr="00E02159">
        <w:rPr>
          <w:rFonts w:ascii="Times New Roman" w:eastAsia="Calibri" w:hAnsi="Times New Roman" w:cs="Times New Roman"/>
          <w:sz w:val="24"/>
          <w:szCs w:val="24"/>
        </w:rPr>
        <w:t xml:space="preserve"> при проверке установлено следующее</w:t>
      </w:r>
      <w:r w:rsidR="00F92D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365F" w:rsidRPr="009A2B07" w:rsidRDefault="00ED3720" w:rsidP="0015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 </w:t>
      </w:r>
      <w:r w:rsidR="008E1B7F" w:rsidRPr="00EE501D">
        <w:rPr>
          <w:rFonts w:ascii="Times New Roman" w:eastAsia="Calibri" w:hAnsi="Times New Roman" w:cs="Times New Roman"/>
          <w:b/>
          <w:sz w:val="24"/>
          <w:szCs w:val="24"/>
        </w:rPr>
        <w:t>разделу</w:t>
      </w:r>
      <w:r w:rsidRPr="00EE501D">
        <w:rPr>
          <w:rFonts w:ascii="Times New Roman" w:eastAsia="Calibri" w:hAnsi="Times New Roman" w:cs="Times New Roman"/>
          <w:b/>
          <w:sz w:val="24"/>
          <w:szCs w:val="24"/>
        </w:rPr>
        <w:t xml:space="preserve"> 01</w:t>
      </w:r>
      <w:r w:rsidR="0025784C" w:rsidRPr="00EE501D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EE501D">
        <w:rPr>
          <w:rFonts w:ascii="Times New Roman" w:eastAsia="Calibri" w:hAnsi="Times New Roman" w:cs="Times New Roman"/>
          <w:b/>
          <w:sz w:val="24"/>
          <w:szCs w:val="24"/>
        </w:rPr>
        <w:t xml:space="preserve"> «Общегосударственные вопросы»</w:t>
      </w:r>
      <w:r w:rsidRPr="009A2B07">
        <w:rPr>
          <w:rFonts w:ascii="Times New Roman" w:eastAsia="Calibri" w:hAnsi="Times New Roman" w:cs="Times New Roman"/>
          <w:sz w:val="24"/>
          <w:szCs w:val="24"/>
        </w:rPr>
        <w:t xml:space="preserve"> исполнение бюджета в 20</w:t>
      </w:r>
      <w:r w:rsidR="00E02159" w:rsidRPr="009A2B07">
        <w:rPr>
          <w:rFonts w:ascii="Times New Roman" w:eastAsia="Calibri" w:hAnsi="Times New Roman" w:cs="Times New Roman"/>
          <w:sz w:val="24"/>
          <w:szCs w:val="24"/>
        </w:rPr>
        <w:t>20</w:t>
      </w:r>
      <w:r w:rsidRPr="009A2B07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9A2B07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9A2B07" w:rsidRPr="009A2B07">
        <w:rPr>
          <w:rFonts w:ascii="Times New Roman" w:eastAsia="Times New Roman" w:hAnsi="Times New Roman" w:cs="Times New Roman"/>
          <w:bCs/>
          <w:sz w:val="24"/>
          <w:szCs w:val="24"/>
        </w:rPr>
        <w:t>185 294,60</w:t>
      </w:r>
      <w:r w:rsidRPr="009A2B07">
        <w:rPr>
          <w:rFonts w:ascii="Times New Roman" w:hAnsi="Times New Roman" w:cs="Times New Roman"/>
          <w:sz w:val="24"/>
          <w:szCs w:val="24"/>
        </w:rPr>
        <w:t xml:space="preserve"> тыс. рублей, или  </w:t>
      </w:r>
      <w:r w:rsidR="0041365F" w:rsidRPr="009A2B07">
        <w:rPr>
          <w:rFonts w:ascii="Times New Roman" w:hAnsi="Times New Roman" w:cs="Times New Roman"/>
          <w:sz w:val="24"/>
          <w:szCs w:val="24"/>
        </w:rPr>
        <w:t>9</w:t>
      </w:r>
      <w:r w:rsidR="009A2B07" w:rsidRPr="009A2B07">
        <w:rPr>
          <w:rFonts w:ascii="Times New Roman" w:hAnsi="Times New Roman" w:cs="Times New Roman"/>
          <w:sz w:val="24"/>
          <w:szCs w:val="24"/>
        </w:rPr>
        <w:t>6,28</w:t>
      </w:r>
      <w:r w:rsidRPr="009A2B07">
        <w:rPr>
          <w:rFonts w:ascii="Times New Roman" w:hAnsi="Times New Roman" w:cs="Times New Roman"/>
          <w:sz w:val="24"/>
          <w:szCs w:val="24"/>
        </w:rPr>
        <w:t xml:space="preserve"> % от</w:t>
      </w:r>
      <w:r w:rsidR="00F92D43">
        <w:rPr>
          <w:rFonts w:ascii="Times New Roman" w:hAnsi="Times New Roman" w:cs="Times New Roman"/>
          <w:sz w:val="24"/>
          <w:szCs w:val="24"/>
        </w:rPr>
        <w:t xml:space="preserve"> общей суммы</w:t>
      </w:r>
      <w:r w:rsidRPr="009A2B07">
        <w:rPr>
          <w:rFonts w:ascii="Times New Roman" w:hAnsi="Times New Roman" w:cs="Times New Roman"/>
          <w:sz w:val="24"/>
          <w:szCs w:val="24"/>
        </w:rPr>
        <w:t xml:space="preserve"> утвержденных бюджетных </w:t>
      </w:r>
      <w:r w:rsidR="00F92D43">
        <w:rPr>
          <w:rFonts w:ascii="Times New Roman" w:hAnsi="Times New Roman" w:cs="Times New Roman"/>
          <w:sz w:val="24"/>
          <w:szCs w:val="24"/>
        </w:rPr>
        <w:t>назначений</w:t>
      </w:r>
      <w:r w:rsidRPr="009A2B07">
        <w:rPr>
          <w:rFonts w:ascii="Times New Roman" w:hAnsi="Times New Roman" w:cs="Times New Roman"/>
          <w:sz w:val="24"/>
          <w:szCs w:val="24"/>
        </w:rPr>
        <w:t xml:space="preserve">  - </w:t>
      </w:r>
      <w:r w:rsidR="009A2B07" w:rsidRPr="009A2B07">
        <w:rPr>
          <w:rFonts w:ascii="Times New Roman" w:eastAsia="Times New Roman" w:hAnsi="Times New Roman" w:cs="Times New Roman"/>
          <w:bCs/>
          <w:sz w:val="24"/>
          <w:szCs w:val="24"/>
        </w:rPr>
        <w:t>192 442,79</w:t>
      </w:r>
      <w:r w:rsidRPr="009A2B0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B7161" w:rsidRPr="009A2B07">
        <w:rPr>
          <w:rFonts w:ascii="Times New Roman" w:hAnsi="Times New Roman" w:cs="Times New Roman"/>
          <w:sz w:val="24"/>
          <w:szCs w:val="24"/>
        </w:rPr>
        <w:t xml:space="preserve"> (Таблица №1</w:t>
      </w:r>
      <w:r w:rsidR="00F7201F" w:rsidRPr="009A2B07">
        <w:rPr>
          <w:rFonts w:ascii="Times New Roman" w:hAnsi="Times New Roman" w:cs="Times New Roman"/>
          <w:sz w:val="24"/>
          <w:szCs w:val="24"/>
        </w:rPr>
        <w:t>2</w:t>
      </w:r>
      <w:r w:rsidR="001511DE" w:rsidRPr="009A2B07">
        <w:rPr>
          <w:rFonts w:ascii="Times New Roman" w:hAnsi="Times New Roman" w:cs="Times New Roman"/>
          <w:sz w:val="24"/>
          <w:szCs w:val="24"/>
        </w:rPr>
        <w:t>)</w:t>
      </w:r>
      <w:r w:rsidRPr="009A2B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1DE" w:rsidRPr="00E02159" w:rsidRDefault="007C4796" w:rsidP="00151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02159">
        <w:rPr>
          <w:rFonts w:ascii="Times New Roman" w:hAnsi="Times New Roman" w:cs="Times New Roman"/>
          <w:sz w:val="20"/>
          <w:szCs w:val="20"/>
        </w:rPr>
        <w:t>Таблица №</w:t>
      </w:r>
      <w:r w:rsidR="001511DE" w:rsidRPr="00E02159">
        <w:rPr>
          <w:rFonts w:ascii="Times New Roman" w:hAnsi="Times New Roman" w:cs="Times New Roman"/>
          <w:sz w:val="20"/>
          <w:szCs w:val="20"/>
        </w:rPr>
        <w:t>1</w:t>
      </w:r>
      <w:r w:rsidR="00F7201F" w:rsidRPr="00E02159">
        <w:rPr>
          <w:rFonts w:ascii="Times New Roman" w:hAnsi="Times New Roman" w:cs="Times New Roman"/>
          <w:sz w:val="20"/>
          <w:szCs w:val="20"/>
        </w:rPr>
        <w:t>2</w:t>
      </w:r>
    </w:p>
    <w:p w:rsidR="001511DE" w:rsidRPr="00E02159" w:rsidRDefault="001511DE" w:rsidP="0015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159">
        <w:rPr>
          <w:rFonts w:ascii="Times New Roman" w:hAnsi="Times New Roman" w:cs="Times New Roman"/>
          <w:b/>
          <w:sz w:val="24"/>
          <w:szCs w:val="24"/>
        </w:rPr>
        <w:t xml:space="preserve">Анализ и структура расходов </w:t>
      </w:r>
    </w:p>
    <w:p w:rsidR="0081734D" w:rsidRPr="00E02159" w:rsidRDefault="001511DE" w:rsidP="0015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15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49B0">
        <w:rPr>
          <w:rFonts w:ascii="Times New Roman" w:hAnsi="Times New Roman" w:cs="Times New Roman"/>
          <w:b/>
          <w:sz w:val="24"/>
          <w:szCs w:val="24"/>
        </w:rPr>
        <w:t xml:space="preserve">разделу </w:t>
      </w:r>
      <w:r w:rsidRPr="00E02159">
        <w:rPr>
          <w:rFonts w:ascii="Times New Roman" w:hAnsi="Times New Roman" w:cs="Times New Roman"/>
          <w:b/>
          <w:sz w:val="24"/>
          <w:szCs w:val="24"/>
        </w:rPr>
        <w:t>«Общегосударственные расходы»</w:t>
      </w:r>
    </w:p>
    <w:p w:rsidR="00ED3720" w:rsidRPr="00E02159" w:rsidRDefault="00EB7161" w:rsidP="00ED37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02159">
        <w:rPr>
          <w:rFonts w:ascii="Times New Roman" w:hAnsi="Times New Roman" w:cs="Times New Roman"/>
          <w:sz w:val="20"/>
          <w:szCs w:val="20"/>
        </w:rPr>
        <w:t>Т</w:t>
      </w:r>
      <w:r w:rsidR="00ED3720" w:rsidRPr="00E02159">
        <w:rPr>
          <w:rFonts w:ascii="Times New Roman" w:hAnsi="Times New Roman" w:cs="Times New Roman"/>
          <w:sz w:val="20"/>
          <w:szCs w:val="20"/>
        </w:rPr>
        <w:t>ыс. рублей</w:t>
      </w:r>
    </w:p>
    <w:tbl>
      <w:tblPr>
        <w:tblStyle w:val="a5"/>
        <w:tblW w:w="9924" w:type="dxa"/>
        <w:tblInd w:w="-318" w:type="dxa"/>
        <w:tblLook w:val="04A0"/>
      </w:tblPr>
      <w:tblGrid>
        <w:gridCol w:w="5104"/>
        <w:gridCol w:w="1842"/>
        <w:gridCol w:w="1701"/>
        <w:gridCol w:w="1277"/>
      </w:tblGrid>
      <w:tr w:rsidR="002551D9" w:rsidRPr="002265A1" w:rsidTr="002551D9">
        <w:tc>
          <w:tcPr>
            <w:tcW w:w="5104" w:type="dxa"/>
            <w:vMerge w:val="restart"/>
          </w:tcPr>
          <w:p w:rsidR="002551D9" w:rsidRPr="005D74B3" w:rsidRDefault="002551D9" w:rsidP="002E2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20" w:type="dxa"/>
            <w:gridSpan w:val="3"/>
          </w:tcPr>
          <w:p w:rsidR="002551D9" w:rsidRPr="002551D9" w:rsidRDefault="002551D9" w:rsidP="005D74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1D9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2551D9" w:rsidRPr="002265A1" w:rsidTr="002551D9">
        <w:tc>
          <w:tcPr>
            <w:tcW w:w="5104" w:type="dxa"/>
            <w:vMerge/>
          </w:tcPr>
          <w:p w:rsidR="002551D9" w:rsidRPr="005D74B3" w:rsidRDefault="002551D9" w:rsidP="002E2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51D9" w:rsidRPr="002551D9" w:rsidRDefault="002551D9" w:rsidP="004B3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1D9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701" w:type="dxa"/>
          </w:tcPr>
          <w:p w:rsidR="002551D9" w:rsidRPr="002551D9" w:rsidRDefault="002551D9" w:rsidP="002E2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1D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77" w:type="dxa"/>
          </w:tcPr>
          <w:p w:rsidR="002551D9" w:rsidRPr="009A2B07" w:rsidRDefault="002551D9" w:rsidP="002E2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B0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2551D9" w:rsidRPr="002265A1" w:rsidTr="002551D9">
        <w:tc>
          <w:tcPr>
            <w:tcW w:w="5104" w:type="dxa"/>
          </w:tcPr>
          <w:p w:rsidR="002551D9" w:rsidRPr="005D74B3" w:rsidRDefault="002551D9" w:rsidP="002E2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551D9" w:rsidRPr="002551D9" w:rsidRDefault="002551D9" w:rsidP="002E2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1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551D9" w:rsidRPr="002551D9" w:rsidRDefault="002551D9" w:rsidP="002E2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1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2551D9" w:rsidRPr="009A2B07" w:rsidRDefault="002551D9" w:rsidP="002E2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B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2E2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2" w:type="dxa"/>
          </w:tcPr>
          <w:p w:rsidR="009A2B07" w:rsidRPr="005D74B3" w:rsidRDefault="009A2B07" w:rsidP="005F72C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4B3">
              <w:rPr>
                <w:rFonts w:ascii="Times New Roman" w:hAnsi="Times New Roman"/>
                <w:b/>
                <w:sz w:val="20"/>
                <w:szCs w:val="20"/>
              </w:rPr>
              <w:t>1 406 299,19</w:t>
            </w:r>
          </w:p>
        </w:tc>
        <w:tc>
          <w:tcPr>
            <w:tcW w:w="1701" w:type="dxa"/>
          </w:tcPr>
          <w:p w:rsidR="009A2B07" w:rsidRPr="005D74B3" w:rsidRDefault="009A2B07" w:rsidP="005F72C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4B3">
              <w:rPr>
                <w:rFonts w:ascii="Times New Roman" w:hAnsi="Times New Roman"/>
                <w:b/>
                <w:sz w:val="20"/>
                <w:szCs w:val="20"/>
              </w:rPr>
              <w:t>1 361 496,95</w:t>
            </w:r>
          </w:p>
        </w:tc>
        <w:tc>
          <w:tcPr>
            <w:tcW w:w="1277" w:type="dxa"/>
          </w:tcPr>
          <w:p w:rsidR="009A2B07" w:rsidRPr="009A2B07" w:rsidRDefault="009A2B07" w:rsidP="005F7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B07">
              <w:rPr>
                <w:rFonts w:ascii="Times New Roman" w:hAnsi="Times New Roman" w:cs="Times New Roman"/>
                <w:b/>
                <w:sz w:val="20"/>
                <w:szCs w:val="20"/>
              </w:rPr>
              <w:t>44 802,24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 - всего</w:t>
            </w:r>
          </w:p>
        </w:tc>
        <w:tc>
          <w:tcPr>
            <w:tcW w:w="1842" w:type="dxa"/>
          </w:tcPr>
          <w:p w:rsidR="009A2B07" w:rsidRPr="00503573" w:rsidRDefault="009A2B07" w:rsidP="005F7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192 442,79</w:t>
            </w:r>
          </w:p>
        </w:tc>
        <w:tc>
          <w:tcPr>
            <w:tcW w:w="1701" w:type="dxa"/>
          </w:tcPr>
          <w:p w:rsidR="009A2B07" w:rsidRPr="00503573" w:rsidRDefault="009A2B07" w:rsidP="005F7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185 294,60</w:t>
            </w:r>
          </w:p>
        </w:tc>
        <w:tc>
          <w:tcPr>
            <w:tcW w:w="1277" w:type="dxa"/>
          </w:tcPr>
          <w:p w:rsidR="009A2B07" w:rsidRPr="009A2B07" w:rsidRDefault="009A2B07" w:rsidP="005F7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B07">
              <w:rPr>
                <w:rFonts w:ascii="Times New Roman" w:hAnsi="Times New Roman" w:cs="Times New Roman"/>
                <w:b/>
                <w:sz w:val="20"/>
                <w:szCs w:val="20"/>
              </w:rPr>
              <w:t>7 148,19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9A2B07" w:rsidRPr="00503573" w:rsidRDefault="009A2B07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sz w:val="20"/>
                <w:szCs w:val="20"/>
              </w:rPr>
              <w:t>2 131,70</w:t>
            </w:r>
          </w:p>
        </w:tc>
        <w:tc>
          <w:tcPr>
            <w:tcW w:w="1701" w:type="dxa"/>
          </w:tcPr>
          <w:p w:rsidR="009A2B07" w:rsidRPr="00503573" w:rsidRDefault="009A2B07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sz w:val="20"/>
                <w:szCs w:val="20"/>
              </w:rPr>
              <w:t>2 128,49</w:t>
            </w:r>
          </w:p>
        </w:tc>
        <w:tc>
          <w:tcPr>
            <w:tcW w:w="1277" w:type="dxa"/>
          </w:tcPr>
          <w:p w:rsidR="009A2B07" w:rsidRPr="009A2B07" w:rsidRDefault="009A2B07" w:rsidP="0058607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B07"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</w:tcPr>
          <w:p w:rsidR="009A2B07" w:rsidRPr="00503573" w:rsidRDefault="009A2B07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sz w:val="20"/>
                <w:szCs w:val="20"/>
              </w:rPr>
              <w:t>4 904,15</w:t>
            </w:r>
          </w:p>
        </w:tc>
        <w:tc>
          <w:tcPr>
            <w:tcW w:w="1701" w:type="dxa"/>
          </w:tcPr>
          <w:p w:rsidR="009A2B07" w:rsidRPr="00503573" w:rsidRDefault="009A2B07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sz w:val="20"/>
                <w:szCs w:val="20"/>
              </w:rPr>
              <w:t>4 607,03</w:t>
            </w:r>
          </w:p>
        </w:tc>
        <w:tc>
          <w:tcPr>
            <w:tcW w:w="1277" w:type="dxa"/>
          </w:tcPr>
          <w:p w:rsidR="009A2B07" w:rsidRPr="009A2B07" w:rsidRDefault="009A2B07" w:rsidP="0058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B07">
              <w:rPr>
                <w:rFonts w:ascii="Times New Roman" w:hAnsi="Times New Roman"/>
                <w:sz w:val="20"/>
                <w:szCs w:val="20"/>
              </w:rPr>
              <w:t>297,12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</w:tcPr>
          <w:p w:rsidR="009A2B07" w:rsidRPr="00503573" w:rsidRDefault="009A2B07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sz w:val="20"/>
                <w:szCs w:val="20"/>
              </w:rPr>
              <w:t>58 312,69</w:t>
            </w:r>
          </w:p>
        </w:tc>
        <w:tc>
          <w:tcPr>
            <w:tcW w:w="1701" w:type="dxa"/>
          </w:tcPr>
          <w:p w:rsidR="009A2B07" w:rsidRPr="00503573" w:rsidRDefault="009A2B07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573">
              <w:rPr>
                <w:rFonts w:ascii="Times New Roman" w:eastAsia="Times New Roman" w:hAnsi="Times New Roman" w:cs="Times New Roman"/>
                <w:sz w:val="20"/>
                <w:szCs w:val="20"/>
              </w:rPr>
              <w:t>57 121,63</w:t>
            </w:r>
          </w:p>
        </w:tc>
        <w:tc>
          <w:tcPr>
            <w:tcW w:w="1277" w:type="dxa"/>
          </w:tcPr>
          <w:p w:rsidR="009A2B07" w:rsidRPr="009A2B07" w:rsidRDefault="009A2B07" w:rsidP="0058607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B07">
              <w:rPr>
                <w:rFonts w:ascii="Times New Roman" w:hAnsi="Times New Roman"/>
                <w:sz w:val="20"/>
                <w:szCs w:val="20"/>
              </w:rPr>
              <w:t>1 191,06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842" w:type="dxa"/>
          </w:tcPr>
          <w:p w:rsidR="009A2B07" w:rsidRPr="002265A1" w:rsidRDefault="009A2B07" w:rsidP="008836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42,68</w:t>
            </w:r>
          </w:p>
        </w:tc>
        <w:tc>
          <w:tcPr>
            <w:tcW w:w="1701" w:type="dxa"/>
          </w:tcPr>
          <w:p w:rsidR="009A2B07" w:rsidRPr="002265A1" w:rsidRDefault="009A2B07" w:rsidP="008836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9A2B07" w:rsidRPr="009A2B07" w:rsidRDefault="009A2B07" w:rsidP="0058607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B07">
              <w:rPr>
                <w:rFonts w:ascii="Times New Roman" w:hAnsi="Times New Roman"/>
                <w:sz w:val="20"/>
                <w:szCs w:val="20"/>
              </w:rPr>
              <w:t>42,68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</w:tcPr>
          <w:p w:rsidR="009A2B07" w:rsidRPr="008D0E5F" w:rsidRDefault="009A2B07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11 397,91</w:t>
            </w:r>
          </w:p>
        </w:tc>
        <w:tc>
          <w:tcPr>
            <w:tcW w:w="1701" w:type="dxa"/>
          </w:tcPr>
          <w:p w:rsidR="009A2B07" w:rsidRPr="008D0E5F" w:rsidRDefault="009A2B07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11 395,95</w:t>
            </w:r>
          </w:p>
        </w:tc>
        <w:tc>
          <w:tcPr>
            <w:tcW w:w="1277" w:type="dxa"/>
          </w:tcPr>
          <w:p w:rsidR="009A2B07" w:rsidRPr="009A2B07" w:rsidRDefault="009A2B07" w:rsidP="0058607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B07"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</w:tcPr>
          <w:p w:rsidR="009A2B07" w:rsidRPr="008D0E5F" w:rsidRDefault="009A2B07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2 050,75</w:t>
            </w:r>
          </w:p>
        </w:tc>
        <w:tc>
          <w:tcPr>
            <w:tcW w:w="1701" w:type="dxa"/>
          </w:tcPr>
          <w:p w:rsidR="009A2B07" w:rsidRPr="008D0E5F" w:rsidRDefault="009A2B07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1 511,56</w:t>
            </w:r>
          </w:p>
        </w:tc>
        <w:tc>
          <w:tcPr>
            <w:tcW w:w="1277" w:type="dxa"/>
          </w:tcPr>
          <w:p w:rsidR="009A2B07" w:rsidRPr="009A2B07" w:rsidRDefault="009A2B07" w:rsidP="0058607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B07">
              <w:rPr>
                <w:rFonts w:ascii="Times New Roman" w:hAnsi="Times New Roman"/>
                <w:sz w:val="20"/>
                <w:szCs w:val="20"/>
              </w:rPr>
              <w:t>539,19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842" w:type="dxa"/>
          </w:tcPr>
          <w:p w:rsidR="009A2B07" w:rsidRPr="002265A1" w:rsidRDefault="009A2B07" w:rsidP="008836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2 997,64</w:t>
            </w:r>
          </w:p>
        </w:tc>
        <w:tc>
          <w:tcPr>
            <w:tcW w:w="1701" w:type="dxa"/>
          </w:tcPr>
          <w:p w:rsidR="009A2B07" w:rsidRPr="002265A1" w:rsidRDefault="009A2B07" w:rsidP="008836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9A2B07" w:rsidRPr="009A2B07" w:rsidRDefault="009A2B07" w:rsidP="0058607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B07">
              <w:rPr>
                <w:rFonts w:ascii="Times New Roman" w:hAnsi="Times New Roman"/>
                <w:sz w:val="20"/>
                <w:szCs w:val="20"/>
              </w:rPr>
              <w:t>2 997,64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</w:tcPr>
          <w:p w:rsidR="009A2B07" w:rsidRPr="008D0E5F" w:rsidRDefault="009A2B07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110 605,26</w:t>
            </w:r>
          </w:p>
        </w:tc>
        <w:tc>
          <w:tcPr>
            <w:tcW w:w="1701" w:type="dxa"/>
          </w:tcPr>
          <w:p w:rsidR="009A2B07" w:rsidRPr="008D0E5F" w:rsidRDefault="009A2B07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5F">
              <w:rPr>
                <w:rFonts w:ascii="Times New Roman" w:eastAsia="Times New Roman" w:hAnsi="Times New Roman" w:cs="Times New Roman"/>
                <w:sz w:val="20"/>
                <w:szCs w:val="20"/>
              </w:rPr>
              <w:t>108 529,93</w:t>
            </w:r>
          </w:p>
        </w:tc>
        <w:tc>
          <w:tcPr>
            <w:tcW w:w="1277" w:type="dxa"/>
          </w:tcPr>
          <w:p w:rsidR="009A2B07" w:rsidRPr="009A2B07" w:rsidRDefault="009A2B07" w:rsidP="0058607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B07">
              <w:rPr>
                <w:rFonts w:ascii="Times New Roman" w:hAnsi="Times New Roman"/>
                <w:sz w:val="20"/>
                <w:szCs w:val="20"/>
              </w:rPr>
              <w:t>2 075,33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в разрезе ГРБС:</w:t>
            </w:r>
          </w:p>
        </w:tc>
        <w:tc>
          <w:tcPr>
            <w:tcW w:w="1842" w:type="dxa"/>
          </w:tcPr>
          <w:p w:rsidR="009A2B07" w:rsidRPr="002265A1" w:rsidRDefault="009A2B07" w:rsidP="00E41B2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B07" w:rsidRPr="002265A1" w:rsidRDefault="009A2B07" w:rsidP="00E41B2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2B07" w:rsidRPr="009A2B07" w:rsidRDefault="009A2B07" w:rsidP="00E4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842" w:type="dxa"/>
          </w:tcPr>
          <w:p w:rsidR="009A2B07" w:rsidRPr="005D74B3" w:rsidRDefault="009A2B07" w:rsidP="00C728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Calibri" w:hAnsi="Times New Roman" w:cs="Times New Roman"/>
                <w:sz w:val="20"/>
                <w:szCs w:val="20"/>
              </w:rPr>
              <w:t>129 939,63</w:t>
            </w:r>
          </w:p>
        </w:tc>
        <w:tc>
          <w:tcPr>
            <w:tcW w:w="1701" w:type="dxa"/>
          </w:tcPr>
          <w:p w:rsidR="009A2B07" w:rsidRPr="005D74B3" w:rsidRDefault="009A2B07" w:rsidP="00E41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Calibri" w:hAnsi="Times New Roman" w:cs="Times New Roman"/>
                <w:sz w:val="20"/>
                <w:szCs w:val="20"/>
              </w:rPr>
              <w:t>125 688,10</w:t>
            </w:r>
          </w:p>
        </w:tc>
        <w:tc>
          <w:tcPr>
            <w:tcW w:w="1277" w:type="dxa"/>
          </w:tcPr>
          <w:p w:rsidR="009A2B07" w:rsidRPr="009A2B07" w:rsidRDefault="009A2B07" w:rsidP="00023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B07">
              <w:rPr>
                <w:rFonts w:ascii="Times New Roman" w:eastAsia="Times New Roman" w:hAnsi="Times New Roman" w:cs="Times New Roman"/>
                <w:sz w:val="20"/>
                <w:szCs w:val="20"/>
              </w:rPr>
              <w:t>4 251,53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Дума ПГО</w:t>
            </w:r>
          </w:p>
        </w:tc>
        <w:tc>
          <w:tcPr>
            <w:tcW w:w="1842" w:type="dxa"/>
          </w:tcPr>
          <w:p w:rsidR="009A2B07" w:rsidRPr="00883699" w:rsidRDefault="009A2B07" w:rsidP="009A2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4 904,15</w:t>
            </w:r>
          </w:p>
        </w:tc>
        <w:tc>
          <w:tcPr>
            <w:tcW w:w="1701" w:type="dxa"/>
          </w:tcPr>
          <w:p w:rsidR="009A2B07" w:rsidRPr="00883699" w:rsidRDefault="009A2B07" w:rsidP="00E41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4 607,03</w:t>
            </w:r>
          </w:p>
        </w:tc>
        <w:tc>
          <w:tcPr>
            <w:tcW w:w="1277" w:type="dxa"/>
          </w:tcPr>
          <w:p w:rsidR="009A2B07" w:rsidRPr="009A2B07" w:rsidRDefault="009A2B07" w:rsidP="00502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B07">
              <w:rPr>
                <w:rFonts w:ascii="Times New Roman" w:eastAsia="Times New Roman" w:hAnsi="Times New Roman" w:cs="Times New Roman"/>
                <w:sz w:val="20"/>
                <w:szCs w:val="20"/>
              </w:rPr>
              <w:t>297,12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5D74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администрации ПГО</w:t>
            </w:r>
          </w:p>
        </w:tc>
        <w:tc>
          <w:tcPr>
            <w:tcW w:w="1842" w:type="dxa"/>
          </w:tcPr>
          <w:p w:rsidR="009A2B07" w:rsidRPr="00883699" w:rsidRDefault="009A2B07" w:rsidP="00502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16 719,04</w:t>
            </w:r>
          </w:p>
        </w:tc>
        <w:tc>
          <w:tcPr>
            <w:tcW w:w="1701" w:type="dxa"/>
          </w:tcPr>
          <w:p w:rsidR="009A2B07" w:rsidRPr="00883699" w:rsidRDefault="009A2B07" w:rsidP="00E41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16 719,03</w:t>
            </w:r>
          </w:p>
        </w:tc>
        <w:tc>
          <w:tcPr>
            <w:tcW w:w="1277" w:type="dxa"/>
          </w:tcPr>
          <w:p w:rsidR="009A2B07" w:rsidRPr="009A2B07" w:rsidRDefault="009A2B07" w:rsidP="009A2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B07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и молодежной политики администрации ПГО</w:t>
            </w:r>
          </w:p>
        </w:tc>
        <w:tc>
          <w:tcPr>
            <w:tcW w:w="1842" w:type="dxa"/>
          </w:tcPr>
          <w:p w:rsidR="009A2B07" w:rsidRPr="00883699" w:rsidRDefault="009A2B07" w:rsidP="00E41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93 409,03</w:t>
            </w:r>
          </w:p>
        </w:tc>
        <w:tc>
          <w:tcPr>
            <w:tcW w:w="1701" w:type="dxa"/>
          </w:tcPr>
          <w:p w:rsidR="009A2B07" w:rsidRPr="00883699" w:rsidRDefault="009A2B07" w:rsidP="00C728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93 375,14</w:t>
            </w:r>
          </w:p>
        </w:tc>
        <w:tc>
          <w:tcPr>
            <w:tcW w:w="1277" w:type="dxa"/>
          </w:tcPr>
          <w:p w:rsidR="009A2B07" w:rsidRPr="009A2B07" w:rsidRDefault="009A2B07" w:rsidP="00E41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B07">
              <w:rPr>
                <w:rFonts w:ascii="Times New Roman" w:eastAsia="Times New Roman" w:hAnsi="Times New Roman" w:cs="Times New Roman"/>
                <w:sz w:val="20"/>
                <w:szCs w:val="20"/>
              </w:rPr>
              <w:t>33,89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 – счетная палата ПГО</w:t>
            </w:r>
          </w:p>
        </w:tc>
        <w:tc>
          <w:tcPr>
            <w:tcW w:w="1842" w:type="dxa"/>
          </w:tcPr>
          <w:p w:rsidR="009A2B07" w:rsidRPr="00883699" w:rsidRDefault="009A2B07" w:rsidP="005D74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3 471,04</w:t>
            </w:r>
          </w:p>
        </w:tc>
        <w:tc>
          <w:tcPr>
            <w:tcW w:w="1701" w:type="dxa"/>
          </w:tcPr>
          <w:p w:rsidR="009A2B07" w:rsidRPr="00883699" w:rsidRDefault="009A2B07" w:rsidP="00B54E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3 469,88</w:t>
            </w:r>
          </w:p>
        </w:tc>
        <w:tc>
          <w:tcPr>
            <w:tcW w:w="1277" w:type="dxa"/>
          </w:tcPr>
          <w:p w:rsidR="009A2B07" w:rsidRPr="009A2B07" w:rsidRDefault="009A2B07" w:rsidP="00B54E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B07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E74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1842" w:type="dxa"/>
          </w:tcPr>
          <w:p w:rsidR="009A2B07" w:rsidRPr="00883699" w:rsidRDefault="009A2B07" w:rsidP="00C72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18 970,33</w:t>
            </w:r>
          </w:p>
        </w:tc>
        <w:tc>
          <w:tcPr>
            <w:tcW w:w="1701" w:type="dxa"/>
          </w:tcPr>
          <w:p w:rsidR="009A2B07" w:rsidRPr="00883699" w:rsidRDefault="009A2B07" w:rsidP="00E41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17 845,61</w:t>
            </w:r>
          </w:p>
        </w:tc>
        <w:tc>
          <w:tcPr>
            <w:tcW w:w="1277" w:type="dxa"/>
          </w:tcPr>
          <w:p w:rsidR="009A2B07" w:rsidRPr="009A2B07" w:rsidRDefault="009A2B07" w:rsidP="00C72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B07">
              <w:rPr>
                <w:rFonts w:ascii="Times New Roman" w:eastAsia="Times New Roman" w:hAnsi="Times New Roman" w:cs="Times New Roman"/>
                <w:sz w:val="20"/>
                <w:szCs w:val="20"/>
              </w:rPr>
              <w:t>1 124,72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E74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 – коммунального комплекса администрации ПГО</w:t>
            </w:r>
          </w:p>
        </w:tc>
        <w:tc>
          <w:tcPr>
            <w:tcW w:w="1842" w:type="dxa"/>
          </w:tcPr>
          <w:p w:rsidR="009A2B07" w:rsidRPr="00883699" w:rsidRDefault="009A2B07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277 873,44</w:t>
            </w:r>
          </w:p>
        </w:tc>
        <w:tc>
          <w:tcPr>
            <w:tcW w:w="1701" w:type="dxa"/>
          </w:tcPr>
          <w:p w:rsidR="009A2B07" w:rsidRPr="00883699" w:rsidRDefault="009A2B07" w:rsidP="00E41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265 455,36</w:t>
            </w:r>
          </w:p>
        </w:tc>
        <w:tc>
          <w:tcPr>
            <w:tcW w:w="1277" w:type="dxa"/>
          </w:tcPr>
          <w:p w:rsidR="009A2B07" w:rsidRPr="009A2B07" w:rsidRDefault="009A2B07" w:rsidP="00E41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B07">
              <w:rPr>
                <w:rFonts w:ascii="Times New Roman" w:eastAsia="Times New Roman" w:hAnsi="Times New Roman" w:cs="Times New Roman"/>
                <w:sz w:val="20"/>
                <w:szCs w:val="20"/>
              </w:rPr>
              <w:t>12 418,08</w:t>
            </w:r>
          </w:p>
        </w:tc>
      </w:tr>
      <w:tr w:rsidR="009A2B07" w:rsidRPr="002265A1" w:rsidTr="002551D9">
        <w:tc>
          <w:tcPr>
            <w:tcW w:w="5104" w:type="dxa"/>
          </w:tcPr>
          <w:p w:rsidR="009A2B07" w:rsidRPr="005D74B3" w:rsidRDefault="009A2B07" w:rsidP="004D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B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ПГО</w:t>
            </w:r>
          </w:p>
        </w:tc>
        <w:tc>
          <w:tcPr>
            <w:tcW w:w="1842" w:type="dxa"/>
          </w:tcPr>
          <w:p w:rsidR="009A2B07" w:rsidRPr="00883699" w:rsidRDefault="009A2B07" w:rsidP="00E41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9 358,23</w:t>
            </w:r>
          </w:p>
        </w:tc>
        <w:tc>
          <w:tcPr>
            <w:tcW w:w="1701" w:type="dxa"/>
          </w:tcPr>
          <w:p w:rsidR="009A2B07" w:rsidRPr="00883699" w:rsidRDefault="009A2B07" w:rsidP="00E41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8 488,47</w:t>
            </w:r>
          </w:p>
        </w:tc>
        <w:tc>
          <w:tcPr>
            <w:tcW w:w="1277" w:type="dxa"/>
          </w:tcPr>
          <w:p w:rsidR="009A2B07" w:rsidRPr="009A2B07" w:rsidRDefault="009A2B07" w:rsidP="00C72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B07">
              <w:rPr>
                <w:rFonts w:ascii="Times New Roman" w:eastAsia="Times New Roman" w:hAnsi="Times New Roman" w:cs="Times New Roman"/>
                <w:sz w:val="20"/>
                <w:szCs w:val="20"/>
              </w:rPr>
              <w:t>869,76</w:t>
            </w:r>
          </w:p>
        </w:tc>
      </w:tr>
    </w:tbl>
    <w:p w:rsidR="004E287E" w:rsidRDefault="004E287E" w:rsidP="00A45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540" w:rsidRPr="00F92D43" w:rsidRDefault="00A456D3" w:rsidP="004E28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E287E">
        <w:rPr>
          <w:rFonts w:ascii="Times New Roman" w:eastAsia="Times New Roman" w:hAnsi="Times New Roman" w:cs="Times New Roman"/>
          <w:b/>
          <w:sz w:val="24"/>
          <w:szCs w:val="24"/>
        </w:rPr>
        <w:t>ри анализе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оказател</w:t>
      </w:r>
      <w:r w:rsidR="004E287E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4E287E">
        <w:rPr>
          <w:rFonts w:ascii="Times New Roman" w:eastAsia="Times New Roman" w:hAnsi="Times New Roman" w:cs="Times New Roman"/>
          <w:b/>
          <w:sz w:val="24"/>
          <w:szCs w:val="24"/>
        </w:rPr>
        <w:t>сполнения</w:t>
      </w:r>
      <w:r w:rsidR="00F92D43" w:rsidRPr="00777849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округа по расходам данного раздела</w:t>
      </w:r>
      <w:r w:rsidR="00777849" w:rsidRPr="00777849">
        <w:rPr>
          <w:rFonts w:ascii="Times New Roman" w:eastAsia="Times New Roman" w:hAnsi="Times New Roman" w:cs="Times New Roman"/>
          <w:b/>
          <w:sz w:val="24"/>
          <w:szCs w:val="24"/>
        </w:rPr>
        <w:t>, а именно подраздела 0107 «Обеспечение проведения выборов и референдумов»</w:t>
      </w:r>
      <w:r w:rsidR="004E287E">
        <w:rPr>
          <w:rFonts w:ascii="Times New Roman" w:eastAsia="Times New Roman" w:hAnsi="Times New Roman" w:cs="Times New Roman"/>
          <w:b/>
          <w:sz w:val="24"/>
          <w:szCs w:val="24"/>
        </w:rPr>
        <w:t>, в</w:t>
      </w:r>
      <w:r w:rsidR="00F92D43" w:rsidRPr="00777849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ходе экспертно –аналитического мероприятия установлено, что </w:t>
      </w:r>
      <w:r w:rsidR="00F92D43" w:rsidRPr="00777849">
        <w:rPr>
          <w:rFonts w:ascii="Times New Roman" w:hAnsi="Times New Roman"/>
          <w:b/>
          <w:sz w:val="24"/>
          <w:szCs w:val="24"/>
        </w:rPr>
        <w:t>общая сумма расходов</w:t>
      </w:r>
      <w:r w:rsidR="00822540" w:rsidRPr="00777849">
        <w:rPr>
          <w:rFonts w:ascii="Times New Roman" w:hAnsi="Times New Roman"/>
          <w:b/>
          <w:sz w:val="24"/>
          <w:szCs w:val="24"/>
        </w:rPr>
        <w:t xml:space="preserve"> на проведение довыборов депутатов </w:t>
      </w:r>
      <w:r w:rsidR="00F92D43" w:rsidRPr="00777849">
        <w:rPr>
          <w:rFonts w:ascii="Times New Roman" w:hAnsi="Times New Roman"/>
          <w:b/>
          <w:sz w:val="24"/>
          <w:szCs w:val="24"/>
        </w:rPr>
        <w:t xml:space="preserve">Думы Партизанского городского округа </w:t>
      </w:r>
      <w:r w:rsidR="00822540" w:rsidRPr="00777849">
        <w:rPr>
          <w:rFonts w:ascii="Times New Roman" w:hAnsi="Times New Roman"/>
          <w:b/>
          <w:sz w:val="24"/>
          <w:szCs w:val="24"/>
        </w:rPr>
        <w:t>по 4 избирательным округам (№№1,</w:t>
      </w:r>
      <w:r w:rsidR="00F92D43" w:rsidRPr="00777849">
        <w:rPr>
          <w:rFonts w:ascii="Times New Roman" w:hAnsi="Times New Roman"/>
          <w:b/>
          <w:sz w:val="24"/>
          <w:szCs w:val="24"/>
        </w:rPr>
        <w:t xml:space="preserve"> </w:t>
      </w:r>
      <w:r w:rsidR="00822540" w:rsidRPr="00777849">
        <w:rPr>
          <w:rFonts w:ascii="Times New Roman" w:hAnsi="Times New Roman"/>
          <w:b/>
          <w:sz w:val="24"/>
          <w:szCs w:val="24"/>
        </w:rPr>
        <w:t>5,</w:t>
      </w:r>
      <w:r w:rsidR="00F92D43" w:rsidRPr="00777849">
        <w:rPr>
          <w:rFonts w:ascii="Times New Roman" w:hAnsi="Times New Roman"/>
          <w:b/>
          <w:sz w:val="24"/>
          <w:szCs w:val="24"/>
        </w:rPr>
        <w:t xml:space="preserve"> </w:t>
      </w:r>
      <w:r w:rsidR="00822540" w:rsidRPr="00777849">
        <w:rPr>
          <w:rFonts w:ascii="Times New Roman" w:hAnsi="Times New Roman"/>
          <w:b/>
          <w:sz w:val="24"/>
          <w:szCs w:val="24"/>
        </w:rPr>
        <w:t>14,</w:t>
      </w:r>
      <w:r w:rsidR="00F92D43" w:rsidRPr="00777849">
        <w:rPr>
          <w:rFonts w:ascii="Times New Roman" w:hAnsi="Times New Roman"/>
          <w:b/>
          <w:sz w:val="24"/>
          <w:szCs w:val="24"/>
        </w:rPr>
        <w:t xml:space="preserve"> </w:t>
      </w:r>
      <w:r w:rsidR="0035536A">
        <w:rPr>
          <w:rFonts w:ascii="Times New Roman" w:hAnsi="Times New Roman"/>
          <w:b/>
          <w:sz w:val="24"/>
          <w:szCs w:val="24"/>
        </w:rPr>
        <w:t xml:space="preserve">21) </w:t>
      </w:r>
      <w:r w:rsidR="00822540" w:rsidRPr="00777849">
        <w:rPr>
          <w:rFonts w:ascii="Times New Roman" w:hAnsi="Times New Roman"/>
          <w:b/>
          <w:sz w:val="24"/>
          <w:szCs w:val="24"/>
        </w:rPr>
        <w:t>составил</w:t>
      </w:r>
      <w:r w:rsidR="00F92D43" w:rsidRPr="00777849">
        <w:rPr>
          <w:rFonts w:ascii="Times New Roman" w:hAnsi="Times New Roman"/>
          <w:b/>
          <w:sz w:val="24"/>
          <w:szCs w:val="24"/>
        </w:rPr>
        <w:t>а</w:t>
      </w:r>
      <w:r w:rsidR="00822540" w:rsidRPr="00777849">
        <w:rPr>
          <w:rFonts w:ascii="Times New Roman" w:hAnsi="Times New Roman"/>
          <w:b/>
          <w:sz w:val="24"/>
          <w:szCs w:val="24"/>
        </w:rPr>
        <w:t xml:space="preserve"> 1 511,56 тыс. рублей</w:t>
      </w:r>
      <w:r w:rsidR="00F92D43" w:rsidRPr="00777849">
        <w:rPr>
          <w:rFonts w:ascii="Times New Roman" w:hAnsi="Times New Roman"/>
          <w:b/>
          <w:sz w:val="24"/>
          <w:szCs w:val="24"/>
        </w:rPr>
        <w:t xml:space="preserve"> при утвержденном показателе</w:t>
      </w:r>
      <w:r w:rsidR="00F92D43">
        <w:rPr>
          <w:rFonts w:ascii="Times New Roman" w:hAnsi="Times New Roman"/>
          <w:b/>
          <w:sz w:val="24"/>
          <w:szCs w:val="24"/>
        </w:rPr>
        <w:t xml:space="preserve"> расходов, назначений</w:t>
      </w:r>
      <w:r w:rsidR="00F92D43" w:rsidRPr="00F92D43">
        <w:rPr>
          <w:rFonts w:ascii="Times New Roman" w:hAnsi="Times New Roman"/>
          <w:b/>
          <w:sz w:val="24"/>
          <w:szCs w:val="24"/>
        </w:rPr>
        <w:t xml:space="preserve"> равном</w:t>
      </w:r>
      <w:r w:rsidR="00822540" w:rsidRPr="00F92D43">
        <w:rPr>
          <w:rFonts w:ascii="Times New Roman" w:hAnsi="Times New Roman"/>
          <w:b/>
          <w:sz w:val="24"/>
          <w:szCs w:val="24"/>
        </w:rPr>
        <w:t xml:space="preserve"> 2 050,75 тыс. рублей</w:t>
      </w:r>
      <w:r>
        <w:rPr>
          <w:rFonts w:ascii="Times New Roman" w:hAnsi="Times New Roman"/>
          <w:b/>
          <w:sz w:val="24"/>
          <w:szCs w:val="24"/>
        </w:rPr>
        <w:t xml:space="preserve"> (разница 539,19 тыс. рублей)</w:t>
      </w:r>
      <w:r w:rsidR="00822540" w:rsidRPr="00F92D43">
        <w:rPr>
          <w:rFonts w:ascii="Times New Roman" w:hAnsi="Times New Roman"/>
          <w:b/>
          <w:sz w:val="24"/>
          <w:szCs w:val="24"/>
        </w:rPr>
        <w:t xml:space="preserve">. </w:t>
      </w:r>
    </w:p>
    <w:p w:rsidR="00822540" w:rsidRPr="00F92D43" w:rsidRDefault="00822540" w:rsidP="008225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D43">
        <w:rPr>
          <w:rFonts w:ascii="Times New Roman" w:hAnsi="Times New Roman"/>
          <w:b/>
          <w:sz w:val="24"/>
          <w:szCs w:val="24"/>
        </w:rPr>
        <w:t>О</w:t>
      </w:r>
      <w:r w:rsidR="00777849">
        <w:rPr>
          <w:rFonts w:ascii="Times New Roman" w:hAnsi="Times New Roman"/>
          <w:b/>
          <w:sz w:val="24"/>
          <w:szCs w:val="24"/>
        </w:rPr>
        <w:t xml:space="preserve">днако, </w:t>
      </w:r>
      <w:r w:rsidR="004E287E">
        <w:rPr>
          <w:rFonts w:ascii="Times New Roman" w:hAnsi="Times New Roman"/>
          <w:b/>
          <w:sz w:val="24"/>
          <w:szCs w:val="24"/>
        </w:rPr>
        <w:t xml:space="preserve">окончательный расчет по </w:t>
      </w:r>
      <w:r w:rsidR="00EC0CAB">
        <w:rPr>
          <w:rFonts w:ascii="Times New Roman" w:hAnsi="Times New Roman"/>
          <w:b/>
          <w:sz w:val="24"/>
          <w:szCs w:val="24"/>
        </w:rPr>
        <w:t>о</w:t>
      </w:r>
      <w:r w:rsidR="00EC0CAB" w:rsidRPr="00F92D43">
        <w:rPr>
          <w:rFonts w:ascii="Times New Roman" w:hAnsi="Times New Roman"/>
          <w:b/>
          <w:sz w:val="24"/>
          <w:szCs w:val="24"/>
        </w:rPr>
        <w:t>плат</w:t>
      </w:r>
      <w:r w:rsidR="004E287E">
        <w:rPr>
          <w:rFonts w:ascii="Times New Roman" w:hAnsi="Times New Roman"/>
          <w:b/>
          <w:sz w:val="24"/>
          <w:szCs w:val="24"/>
        </w:rPr>
        <w:t>е</w:t>
      </w:r>
      <w:r w:rsidR="00EC0CAB" w:rsidRPr="00F92D43">
        <w:rPr>
          <w:rFonts w:ascii="Times New Roman" w:hAnsi="Times New Roman"/>
          <w:b/>
          <w:sz w:val="24"/>
          <w:szCs w:val="24"/>
        </w:rPr>
        <w:t xml:space="preserve"> расходов на проведение выборов в Думу Партизанского городского округа (состоявшихся  27.12.2020</w:t>
      </w:r>
      <w:r w:rsidR="00EC0CAB">
        <w:rPr>
          <w:rFonts w:ascii="Times New Roman" w:hAnsi="Times New Roman"/>
          <w:b/>
          <w:sz w:val="24"/>
          <w:szCs w:val="24"/>
        </w:rPr>
        <w:t xml:space="preserve">) </w:t>
      </w:r>
      <w:r w:rsidRPr="00F92D43">
        <w:rPr>
          <w:rFonts w:ascii="Times New Roman" w:hAnsi="Times New Roman"/>
          <w:b/>
          <w:sz w:val="24"/>
          <w:szCs w:val="24"/>
        </w:rPr>
        <w:t>и возврат неиспользованного остатка денежных средств на данное мероприятие осуществлен</w:t>
      </w:r>
      <w:r w:rsidR="00EC0CAB">
        <w:rPr>
          <w:rFonts w:ascii="Times New Roman" w:hAnsi="Times New Roman"/>
          <w:b/>
          <w:sz w:val="24"/>
          <w:szCs w:val="24"/>
        </w:rPr>
        <w:t>ы</w:t>
      </w:r>
      <w:r w:rsidR="00F92D43" w:rsidRPr="00F92D43">
        <w:rPr>
          <w:rFonts w:ascii="Times New Roman" w:hAnsi="Times New Roman"/>
          <w:b/>
          <w:sz w:val="24"/>
          <w:szCs w:val="24"/>
        </w:rPr>
        <w:t xml:space="preserve"> </w:t>
      </w:r>
      <w:r w:rsidR="00EC0CAB">
        <w:rPr>
          <w:rFonts w:ascii="Times New Roman" w:hAnsi="Times New Roman"/>
          <w:b/>
          <w:sz w:val="24"/>
          <w:szCs w:val="24"/>
        </w:rPr>
        <w:t>Территориальной избирательной комиссией</w:t>
      </w:r>
      <w:r w:rsidR="00EC0CAB" w:rsidRPr="00F92D43">
        <w:rPr>
          <w:rFonts w:ascii="Times New Roman" w:hAnsi="Times New Roman"/>
          <w:b/>
          <w:sz w:val="24"/>
          <w:szCs w:val="24"/>
        </w:rPr>
        <w:t xml:space="preserve"> </w:t>
      </w:r>
      <w:r w:rsidR="00F92D43" w:rsidRPr="00F92D43">
        <w:rPr>
          <w:rFonts w:ascii="Times New Roman" w:hAnsi="Times New Roman"/>
          <w:b/>
          <w:sz w:val="24"/>
          <w:szCs w:val="24"/>
        </w:rPr>
        <w:t>только</w:t>
      </w:r>
      <w:r w:rsidRPr="00F92D43">
        <w:rPr>
          <w:rFonts w:ascii="Times New Roman" w:hAnsi="Times New Roman"/>
          <w:b/>
          <w:sz w:val="24"/>
          <w:szCs w:val="24"/>
        </w:rPr>
        <w:t xml:space="preserve"> в январе 2021</w:t>
      </w:r>
      <w:r w:rsidR="00EC0CAB">
        <w:rPr>
          <w:rFonts w:ascii="Times New Roman" w:hAnsi="Times New Roman"/>
          <w:b/>
          <w:sz w:val="24"/>
          <w:szCs w:val="24"/>
        </w:rPr>
        <w:t xml:space="preserve"> </w:t>
      </w:r>
      <w:r w:rsidRPr="00F92D43">
        <w:rPr>
          <w:rFonts w:ascii="Times New Roman" w:hAnsi="Times New Roman"/>
          <w:b/>
          <w:sz w:val="24"/>
          <w:szCs w:val="24"/>
        </w:rPr>
        <w:t>года</w:t>
      </w:r>
      <w:r w:rsidR="00D96996">
        <w:rPr>
          <w:rFonts w:ascii="Times New Roman" w:hAnsi="Times New Roman"/>
          <w:b/>
          <w:sz w:val="24"/>
          <w:szCs w:val="24"/>
        </w:rPr>
        <w:t>.</w:t>
      </w:r>
    </w:p>
    <w:p w:rsidR="00822540" w:rsidRDefault="00D96996" w:rsidP="008225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Таким образом, о</w:t>
      </w:r>
      <w:r w:rsidR="00F92D43" w:rsidRPr="00F92D43">
        <w:rPr>
          <w:rFonts w:ascii="Times New Roman" w:hAnsi="Times New Roman"/>
          <w:b/>
          <w:sz w:val="24"/>
          <w:szCs w:val="24"/>
        </w:rPr>
        <w:t xml:space="preserve">статки неиспользованных </w:t>
      </w:r>
      <w:r>
        <w:rPr>
          <w:rFonts w:ascii="Times New Roman" w:hAnsi="Times New Roman"/>
          <w:b/>
          <w:sz w:val="24"/>
          <w:szCs w:val="24"/>
        </w:rPr>
        <w:t xml:space="preserve">(невостребованных) </w:t>
      </w:r>
      <w:r w:rsidR="00C01DF9">
        <w:rPr>
          <w:rFonts w:ascii="Times New Roman" w:hAnsi="Times New Roman"/>
          <w:b/>
          <w:sz w:val="24"/>
          <w:szCs w:val="24"/>
        </w:rPr>
        <w:t>денежных средств в сумме 539</w:t>
      </w:r>
      <w:r w:rsidR="00F92D43" w:rsidRPr="00F92D43">
        <w:rPr>
          <w:rFonts w:ascii="Times New Roman" w:hAnsi="Times New Roman"/>
          <w:b/>
          <w:sz w:val="24"/>
          <w:szCs w:val="24"/>
        </w:rPr>
        <w:t>,</w:t>
      </w:r>
      <w:r w:rsidR="00C01DF9">
        <w:rPr>
          <w:rFonts w:ascii="Times New Roman" w:hAnsi="Times New Roman"/>
          <w:b/>
          <w:sz w:val="24"/>
          <w:szCs w:val="24"/>
        </w:rPr>
        <w:t xml:space="preserve"> </w:t>
      </w:r>
      <w:r w:rsidR="00F92D43" w:rsidRPr="00F92D43">
        <w:rPr>
          <w:rFonts w:ascii="Times New Roman" w:hAnsi="Times New Roman"/>
          <w:b/>
          <w:sz w:val="24"/>
          <w:szCs w:val="24"/>
        </w:rPr>
        <w:t>1</w:t>
      </w:r>
      <w:r w:rsidR="00EC690C">
        <w:rPr>
          <w:rFonts w:ascii="Times New Roman" w:hAnsi="Times New Roman"/>
          <w:b/>
          <w:sz w:val="24"/>
          <w:szCs w:val="24"/>
        </w:rPr>
        <w:t>9</w:t>
      </w:r>
      <w:r w:rsidR="00F92D43" w:rsidRPr="00F92D43">
        <w:rPr>
          <w:rFonts w:ascii="Times New Roman" w:hAnsi="Times New Roman"/>
          <w:b/>
          <w:sz w:val="24"/>
          <w:szCs w:val="24"/>
        </w:rPr>
        <w:t xml:space="preserve"> тыс. рублей до конца отчетного периода находились на расчетном счете Территориальной избирательной комиссии </w:t>
      </w:r>
      <w:r w:rsidR="00822540" w:rsidRPr="00F92D43">
        <w:rPr>
          <w:rFonts w:ascii="Times New Roman" w:hAnsi="Times New Roman"/>
          <w:b/>
          <w:sz w:val="24"/>
          <w:szCs w:val="24"/>
        </w:rPr>
        <w:t xml:space="preserve">в кредитной </w:t>
      </w:r>
      <w:r w:rsidR="00822540" w:rsidRPr="00F92D43">
        <w:rPr>
          <w:rFonts w:ascii="Times New Roman" w:hAnsi="Times New Roman"/>
          <w:b/>
          <w:sz w:val="24"/>
          <w:szCs w:val="24"/>
        </w:rPr>
        <w:lastRenderedPageBreak/>
        <w:t>организации (ПАО «Сбербанк»)</w:t>
      </w:r>
      <w:r>
        <w:rPr>
          <w:rFonts w:ascii="Times New Roman" w:hAnsi="Times New Roman"/>
          <w:b/>
          <w:sz w:val="24"/>
          <w:szCs w:val="24"/>
        </w:rPr>
        <w:t>, в бюджет городского округа возвращены не были</w:t>
      </w:r>
      <w:r w:rsidR="00EC0CAB">
        <w:rPr>
          <w:rFonts w:ascii="Times New Roman" w:hAnsi="Times New Roman"/>
          <w:b/>
          <w:sz w:val="24"/>
          <w:szCs w:val="24"/>
        </w:rPr>
        <w:t xml:space="preserve">, </w:t>
      </w:r>
      <w:r w:rsidR="00775EA7">
        <w:rPr>
          <w:rFonts w:ascii="Times New Roman" w:hAnsi="Times New Roman"/>
          <w:b/>
          <w:sz w:val="24"/>
          <w:szCs w:val="24"/>
        </w:rPr>
        <w:t xml:space="preserve">также часть средств на проведение выборов 2020 года </w:t>
      </w:r>
      <w:r w:rsidR="00775EA7">
        <w:rPr>
          <w:rFonts w:ascii="Times New Roman" w:eastAsia="Times New Roman" w:hAnsi="Times New Roman" w:cs="Times New Roman"/>
          <w:b/>
          <w:sz w:val="24"/>
          <w:szCs w:val="24"/>
        </w:rPr>
        <w:t>была израсходована комиссией в 2021 году</w:t>
      </w:r>
      <w:r w:rsidR="00EC0C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92D43" w:rsidRPr="00F92D43">
        <w:rPr>
          <w:rFonts w:ascii="Times New Roman" w:hAnsi="Times New Roman"/>
          <w:b/>
          <w:sz w:val="24"/>
          <w:szCs w:val="24"/>
        </w:rPr>
        <w:t xml:space="preserve"> </w:t>
      </w:r>
    </w:p>
    <w:p w:rsidR="00F92D43" w:rsidRPr="00F92D43" w:rsidRDefault="004E287E" w:rsidP="008225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6C3C" w:rsidRDefault="00A66C3C" w:rsidP="00D9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Главному распорядителю бюджетных средств</w:t>
      </w:r>
      <w:r w:rsid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ПГО</w:t>
      </w:r>
      <w:r w:rsid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93BDE" w:rsidRPr="00D96996">
        <w:rPr>
          <w:rFonts w:ascii="Times New Roman" w:hAnsi="Times New Roman" w:cs="Times New Roman"/>
          <w:b/>
          <w:sz w:val="24"/>
          <w:szCs w:val="24"/>
        </w:rPr>
        <w:t>и</w:t>
      </w:r>
      <w:r w:rsidRPr="00D96996">
        <w:rPr>
          <w:rFonts w:ascii="Times New Roman" w:hAnsi="Times New Roman" w:cs="Times New Roman"/>
          <w:b/>
          <w:sz w:val="24"/>
          <w:szCs w:val="24"/>
        </w:rPr>
        <w:t>сполнение</w:t>
      </w:r>
      <w:r w:rsidRPr="00A66C3C">
        <w:rPr>
          <w:rFonts w:ascii="Times New Roman" w:hAnsi="Times New Roman" w:cs="Times New Roman"/>
          <w:sz w:val="24"/>
          <w:szCs w:val="24"/>
        </w:rPr>
        <w:t xml:space="preserve"> расходов по разделу «Общегосударственные вопросы» составило 125 688, 10 тыс. рублей, или  96,73 % от утвержденных бюджетных ассигнований  - 129 939,63т тыс. рублей.</w:t>
      </w:r>
    </w:p>
    <w:p w:rsidR="00693BDE" w:rsidRDefault="00693BDE" w:rsidP="00D96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Представительские расходы </w:t>
      </w:r>
      <w:r w:rsidR="00D969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использованы</w:t>
      </w: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сумме фактической потребности 145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,24 тыс.</w:t>
      </w: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рубл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ей</w:t>
      </w: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(38,2%  от запланированных 380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,30 тыс.</w:t>
      </w: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рублей);</w:t>
      </w:r>
    </w:p>
    <w:p w:rsidR="00693BDE" w:rsidRDefault="00693BDE" w:rsidP="00D96996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93BDE">
        <w:rPr>
          <w:rFonts w:ascii="Times New Roman" w:hAnsi="Times New Roman"/>
          <w:color w:val="262626" w:themeColor="text1" w:themeTint="D9"/>
          <w:sz w:val="24"/>
          <w:szCs w:val="24"/>
        </w:rPr>
        <w:t>Расходы на проведение  довыборов в Думу Партизанского городского округа депутатов по 4 избирательным округам (№№1,</w:t>
      </w:r>
      <w:r w:rsidR="00EE50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693BDE">
        <w:rPr>
          <w:rFonts w:ascii="Times New Roman" w:hAnsi="Times New Roman"/>
          <w:color w:val="262626" w:themeColor="text1" w:themeTint="D9"/>
          <w:sz w:val="24"/>
          <w:szCs w:val="24"/>
        </w:rPr>
        <w:t>5,</w:t>
      </w:r>
      <w:r w:rsidR="00EE50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693BDE">
        <w:rPr>
          <w:rFonts w:ascii="Times New Roman" w:hAnsi="Times New Roman"/>
          <w:color w:val="262626" w:themeColor="text1" w:themeTint="D9"/>
          <w:sz w:val="24"/>
          <w:szCs w:val="24"/>
        </w:rPr>
        <w:t>14,</w:t>
      </w:r>
      <w:r w:rsidR="00EE50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693BDE">
        <w:rPr>
          <w:rFonts w:ascii="Times New Roman" w:hAnsi="Times New Roman"/>
          <w:color w:val="262626" w:themeColor="text1" w:themeTint="D9"/>
          <w:sz w:val="24"/>
          <w:szCs w:val="24"/>
        </w:rPr>
        <w:t>21), составили 1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 </w:t>
      </w:r>
      <w:r w:rsidRPr="00693BDE">
        <w:rPr>
          <w:rFonts w:ascii="Times New Roman" w:hAnsi="Times New Roman"/>
          <w:color w:val="262626" w:themeColor="text1" w:themeTint="D9"/>
          <w:sz w:val="24"/>
          <w:szCs w:val="24"/>
        </w:rPr>
        <w:t>511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,56 тыс.</w:t>
      </w:r>
      <w:r w:rsidRPr="00693BD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рубл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ей, что составляет 73,7%.</w:t>
      </w:r>
    </w:p>
    <w:p w:rsidR="00D96996" w:rsidRPr="00693BDE" w:rsidRDefault="00D96996" w:rsidP="00D96996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693BDE" w:rsidRDefault="00693BDE" w:rsidP="00D9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Главному распорядителю бюджетных средств</w:t>
      </w:r>
      <w:r w:rsidR="00D96996"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D96996"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Думе ПГО</w:t>
      </w:r>
      <w:r w:rsidRPr="00ED2590">
        <w:rPr>
          <w:rFonts w:ascii="Times New Roman" w:hAnsi="Times New Roman" w:cs="Times New Roman"/>
          <w:sz w:val="24"/>
          <w:szCs w:val="24"/>
        </w:rPr>
        <w:t xml:space="preserve">  исполнено за 2020 год – </w:t>
      </w:r>
      <w:r w:rsidRPr="00ED2590">
        <w:rPr>
          <w:rFonts w:ascii="Times New Roman" w:eastAsia="Times New Roman" w:hAnsi="Times New Roman" w:cs="Times New Roman"/>
          <w:sz w:val="24"/>
          <w:szCs w:val="24"/>
        </w:rPr>
        <w:t>4 607,03 тыс.</w:t>
      </w:r>
      <w:r w:rsidRPr="00ED2590">
        <w:rPr>
          <w:rFonts w:ascii="Times New Roman" w:hAnsi="Times New Roman" w:cs="Times New Roman"/>
          <w:sz w:val="24"/>
          <w:szCs w:val="24"/>
        </w:rPr>
        <w:t xml:space="preserve"> рублей, что составило 93,9</w:t>
      </w:r>
      <w:r w:rsidR="00ED2590" w:rsidRPr="00ED2590">
        <w:rPr>
          <w:rFonts w:ascii="Times New Roman" w:hAnsi="Times New Roman" w:cs="Times New Roman"/>
          <w:sz w:val="24"/>
          <w:szCs w:val="24"/>
        </w:rPr>
        <w:t>4</w:t>
      </w:r>
      <w:r w:rsidRPr="00ED2590">
        <w:rPr>
          <w:rFonts w:ascii="Times New Roman" w:hAnsi="Times New Roman" w:cs="Times New Roman"/>
          <w:sz w:val="24"/>
          <w:szCs w:val="24"/>
        </w:rPr>
        <w:t>%.  Неисполненные назначения в сумме 297</w:t>
      </w:r>
      <w:r w:rsidR="00ED2590" w:rsidRPr="00ED2590">
        <w:rPr>
          <w:rFonts w:ascii="Times New Roman" w:hAnsi="Times New Roman" w:cs="Times New Roman"/>
          <w:sz w:val="24"/>
          <w:szCs w:val="24"/>
        </w:rPr>
        <w:t>,12 тыс</w:t>
      </w:r>
      <w:r w:rsidR="00ED2590">
        <w:rPr>
          <w:rFonts w:ascii="Times New Roman" w:hAnsi="Times New Roman" w:cs="Times New Roman"/>
          <w:sz w:val="24"/>
          <w:szCs w:val="24"/>
        </w:rPr>
        <w:t>.</w:t>
      </w:r>
      <w:r w:rsidRPr="00ED2590">
        <w:rPr>
          <w:rFonts w:ascii="Times New Roman" w:hAnsi="Times New Roman" w:cs="Times New Roman"/>
          <w:sz w:val="24"/>
          <w:szCs w:val="24"/>
        </w:rPr>
        <w:t xml:space="preserve"> рублей сложились в том числе: 26</w:t>
      </w:r>
      <w:r w:rsidR="00ED2590" w:rsidRPr="00ED2590">
        <w:rPr>
          <w:rFonts w:ascii="Times New Roman" w:hAnsi="Times New Roman" w:cs="Times New Roman"/>
          <w:sz w:val="24"/>
          <w:szCs w:val="24"/>
        </w:rPr>
        <w:t>,46 тыс.</w:t>
      </w:r>
      <w:r w:rsidRPr="00ED2590">
        <w:rPr>
          <w:rFonts w:ascii="Times New Roman" w:hAnsi="Times New Roman" w:cs="Times New Roman"/>
          <w:sz w:val="24"/>
          <w:szCs w:val="24"/>
        </w:rPr>
        <w:t>  рублей   связи с регрессивной ставкой налогообложения,  270</w:t>
      </w:r>
      <w:r w:rsidR="00ED2590" w:rsidRPr="00ED2590">
        <w:rPr>
          <w:rFonts w:ascii="Times New Roman" w:hAnsi="Times New Roman" w:cs="Times New Roman"/>
          <w:sz w:val="24"/>
          <w:szCs w:val="24"/>
        </w:rPr>
        <w:t>,66 тыс.</w:t>
      </w:r>
      <w:r w:rsidRPr="00ED2590">
        <w:rPr>
          <w:rFonts w:ascii="Times New Roman" w:hAnsi="Times New Roman" w:cs="Times New Roman"/>
          <w:sz w:val="24"/>
          <w:szCs w:val="24"/>
        </w:rPr>
        <w:t xml:space="preserve"> рублей в связи с экономией  средств в результате наличия  вакантной должности муниципального служащего</w:t>
      </w:r>
      <w:r w:rsidR="00ED2590">
        <w:rPr>
          <w:rFonts w:ascii="Times New Roman" w:hAnsi="Times New Roman" w:cs="Times New Roman"/>
          <w:sz w:val="24"/>
          <w:szCs w:val="24"/>
        </w:rPr>
        <w:t>.</w:t>
      </w:r>
    </w:p>
    <w:p w:rsidR="00D96996" w:rsidRPr="00ED2590" w:rsidRDefault="00D96996" w:rsidP="00D96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2590" w:rsidRDefault="00ED2590" w:rsidP="00D9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Главному распорядителю бюджетных средств</w:t>
      </w:r>
      <w:r w:rsid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D96996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Управлению образования администрации ПГО</w:t>
      </w:r>
      <w:r w:rsidRPr="00ED2590">
        <w:rPr>
          <w:rFonts w:ascii="Times New Roman" w:eastAsia="Times New Roman" w:hAnsi="Times New Roman" w:cs="Times New Roman"/>
          <w:sz w:val="24"/>
          <w:szCs w:val="24"/>
        </w:rPr>
        <w:t xml:space="preserve">  исполнение составило 100%.</w:t>
      </w:r>
    </w:p>
    <w:p w:rsidR="00D96996" w:rsidRPr="00ED2590" w:rsidRDefault="00D96996" w:rsidP="00D9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590" w:rsidRDefault="00ED2590" w:rsidP="00D9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Главному распорядителю бюджетных средств-</w:t>
      </w:r>
      <w:r w:rsidRPr="00D96996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 культуры и молодежной политики администрации ПГО </w:t>
      </w:r>
      <w:r w:rsidRPr="00ED2590">
        <w:rPr>
          <w:rFonts w:ascii="Times New Roman" w:eastAsia="Times New Roman" w:hAnsi="Times New Roman" w:cs="Times New Roman"/>
          <w:sz w:val="24"/>
          <w:szCs w:val="24"/>
        </w:rPr>
        <w:t xml:space="preserve"> исполнение составило 99,96%.</w:t>
      </w:r>
    </w:p>
    <w:p w:rsidR="00D96996" w:rsidRPr="00ED2590" w:rsidRDefault="00D96996" w:rsidP="00D9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590" w:rsidRDefault="00ED2590" w:rsidP="00D9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Главному распорядителю бюджетных средств- КСП ПГО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D2590">
        <w:rPr>
          <w:rFonts w:ascii="Times New Roman" w:eastAsia="Times New Roman" w:hAnsi="Times New Roman" w:cs="Times New Roman"/>
          <w:sz w:val="24"/>
          <w:szCs w:val="24"/>
        </w:rPr>
        <w:t>исполнение составило 99,9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259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96996" w:rsidRPr="00ED2590" w:rsidRDefault="00D96996" w:rsidP="00D9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590" w:rsidRPr="00CA071C" w:rsidRDefault="00ED2590" w:rsidP="00D96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Главному распорядителю бюджетных средств</w:t>
      </w:r>
      <w:r w:rsidRPr="00D969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99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96996">
        <w:rPr>
          <w:rFonts w:ascii="Times New Roman" w:eastAsia="Times New Roman" w:hAnsi="Times New Roman" w:cs="Times New Roman"/>
          <w:b/>
          <w:sz w:val="24"/>
          <w:szCs w:val="24"/>
        </w:rPr>
        <w:t>Управление экономики и собственности администрации ПГО</w:t>
      </w:r>
      <w:r w:rsidRPr="00CA071C">
        <w:rPr>
          <w:rFonts w:ascii="Times New Roman" w:eastAsia="Times New Roman" w:hAnsi="Times New Roman" w:cs="Times New Roman"/>
          <w:sz w:val="24"/>
          <w:szCs w:val="24"/>
        </w:rPr>
        <w:t xml:space="preserve"> исполнение составило 17 845,61 тыс. рублей или 94,77%</w:t>
      </w:r>
      <w:r w:rsidRPr="00CA07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запланированных </w:t>
      </w:r>
      <w:r w:rsidRPr="00CA071C">
        <w:rPr>
          <w:rFonts w:ascii="Times New Roman" w:eastAsia="Times New Roman" w:hAnsi="Times New Roman" w:cs="Times New Roman"/>
          <w:sz w:val="24"/>
          <w:szCs w:val="24"/>
        </w:rPr>
        <w:t>18 970,33</w:t>
      </w:r>
      <w:r w:rsidRPr="00CA07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 рублей.</w:t>
      </w:r>
    </w:p>
    <w:p w:rsidR="00ED2590" w:rsidRDefault="00ED2590" w:rsidP="00D96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A07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Расходы по профессиональной переподготовке, повышению квалификации  в связи с отсутствием предложений по запланированной программе обучения в сумме 14,10 тыс. 100 рублей не </w:t>
      </w:r>
      <w:r w:rsidR="00D969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были </w:t>
      </w:r>
      <w:r w:rsidRPr="00CA07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исполнены. </w:t>
      </w:r>
    </w:p>
    <w:p w:rsidR="00D96996" w:rsidRPr="00CA071C" w:rsidRDefault="00D96996" w:rsidP="00D96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A071C" w:rsidRPr="00CA071C" w:rsidRDefault="00CA071C" w:rsidP="00D96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A07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 2020 году исполнение расходов по подразделу «Другие общегосударственные вопросы» состави</w:t>
      </w:r>
      <w:r w:rsidR="00D969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ло </w:t>
      </w:r>
      <w:r w:rsidR="00D96996" w:rsidRPr="00D96996">
        <w:rPr>
          <w:rFonts w:ascii="Times New Roman" w:eastAsia="Times New Roman" w:hAnsi="Times New Roman" w:cs="Times New Roman"/>
          <w:sz w:val="24"/>
          <w:szCs w:val="24"/>
        </w:rPr>
        <w:t>108 529,93 тыс. рублей</w:t>
      </w:r>
      <w:r w:rsidR="00D96996" w:rsidRPr="00D969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или  98</w:t>
      </w:r>
      <w:r w:rsidRPr="00D969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,1</w:t>
      </w:r>
      <w:r w:rsidR="00D96996" w:rsidRPr="00D969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r w:rsidRPr="00D969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% от утвержденных бюджетных ассигнований  - </w:t>
      </w:r>
      <w:r w:rsidR="00D96996" w:rsidRPr="00D96996">
        <w:rPr>
          <w:rFonts w:ascii="Times New Roman" w:eastAsia="Times New Roman" w:hAnsi="Times New Roman" w:cs="Times New Roman"/>
          <w:sz w:val="24"/>
          <w:szCs w:val="24"/>
        </w:rPr>
        <w:t>110 605,26</w:t>
      </w:r>
      <w:r w:rsidRPr="00D969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 рублей</w:t>
      </w:r>
      <w:r w:rsidR="00D969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в том числе:</w:t>
      </w:r>
      <w:r w:rsidRPr="00CA07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822540" w:rsidRPr="00693BDE" w:rsidRDefault="00A66C3C" w:rsidP="00D969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Главному распорядителю бюджетных средств</w:t>
      </w:r>
      <w:r w:rsidR="00D96996"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D96996"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969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УЖКК АПГО</w:t>
      </w:r>
      <w:r w:rsidR="00693BDE"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исполнение в сумме 265 455,36 тыс. рублей  или 95,53% от </w:t>
      </w:r>
      <w:r w:rsidR="00693BDE" w:rsidRPr="00693BDE"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ассигнований  277 873,44 тыс. рублей</w:t>
      </w:r>
    </w:p>
    <w:p w:rsidR="00693BDE" w:rsidRPr="00693BDE" w:rsidRDefault="00693BDE" w:rsidP="00D96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Расходы на функционирование  УЖКК администрации Партизанского городского округа исполнены в сумме  7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225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,52 тыс.</w:t>
      </w: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рублей или на 92,38 % от утвержденного объема бюджетных ассигнований – 7 821 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,64 тыс.</w:t>
      </w: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рублей. Экономия бюджетных ассигнований </w:t>
      </w:r>
      <w:r w:rsidR="00CD48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сумме </w:t>
      </w: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563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,02 тыс.</w:t>
      </w: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8 рублей сложилась по оплате труда и </w:t>
      </w:r>
      <w:r w:rsidR="00CD48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соответствующим </w:t>
      </w: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начислениям в </w:t>
      </w:r>
      <w:r w:rsidR="00CD48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том числе в </w:t>
      </w: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связи с </w:t>
      </w:r>
      <w:r w:rsidR="00CD48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длительным не замещением</w:t>
      </w: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вакантных ставок.</w:t>
      </w:r>
    </w:p>
    <w:p w:rsidR="00822540" w:rsidRDefault="00822540" w:rsidP="00D969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EE5F41" w:rsidRPr="00384DE7" w:rsidRDefault="00EE5F41" w:rsidP="00D9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1D">
        <w:rPr>
          <w:rFonts w:ascii="Times New Roman" w:eastAsia="Calibri" w:hAnsi="Times New Roman" w:cs="Times New Roman"/>
          <w:b/>
          <w:sz w:val="24"/>
          <w:szCs w:val="24"/>
        </w:rPr>
        <w:t>По разделу 03</w:t>
      </w:r>
      <w:r w:rsidR="0025784C" w:rsidRPr="00EE501D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1A384A" w:rsidRPr="00EE501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EE501D">
        <w:rPr>
          <w:rFonts w:ascii="Times New Roman" w:eastAsia="Calibri" w:hAnsi="Times New Roman" w:cs="Times New Roman"/>
          <w:b/>
          <w:sz w:val="24"/>
          <w:szCs w:val="24"/>
        </w:rPr>
        <w:t xml:space="preserve">Национальная безопасность и </w:t>
      </w:r>
      <w:r w:rsidR="001A384A" w:rsidRPr="00EE501D">
        <w:rPr>
          <w:rFonts w:ascii="Times New Roman" w:eastAsia="Calibri" w:hAnsi="Times New Roman" w:cs="Times New Roman"/>
          <w:b/>
          <w:sz w:val="24"/>
          <w:szCs w:val="24"/>
        </w:rPr>
        <w:t>правоохранительная деятельность»</w:t>
      </w:r>
      <w:r w:rsidR="00CD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4DE7">
        <w:rPr>
          <w:rFonts w:ascii="Times New Roman" w:eastAsia="Calibri" w:hAnsi="Times New Roman" w:cs="Times New Roman"/>
          <w:sz w:val="24"/>
          <w:szCs w:val="24"/>
        </w:rPr>
        <w:t>и</w:t>
      </w:r>
      <w:r w:rsidRPr="00384DE7">
        <w:rPr>
          <w:rFonts w:ascii="Times New Roman" w:hAnsi="Times New Roman" w:cs="Times New Roman"/>
          <w:sz w:val="24"/>
          <w:szCs w:val="24"/>
        </w:rPr>
        <w:t xml:space="preserve">сполнение расходов составило </w:t>
      </w:r>
      <w:r w:rsidR="00384DE7" w:rsidRPr="00384DE7">
        <w:rPr>
          <w:rFonts w:ascii="Times New Roman" w:eastAsia="Calibri" w:hAnsi="Times New Roman" w:cs="Times New Roman"/>
          <w:sz w:val="24"/>
          <w:szCs w:val="24"/>
        </w:rPr>
        <w:t>13 473,06</w:t>
      </w:r>
      <w:r w:rsidRPr="00384DE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E28ED" w:rsidRPr="00384DE7">
        <w:rPr>
          <w:rFonts w:ascii="Times New Roman" w:hAnsi="Times New Roman" w:cs="Times New Roman"/>
          <w:sz w:val="24"/>
          <w:szCs w:val="24"/>
        </w:rPr>
        <w:t>9</w:t>
      </w:r>
      <w:r w:rsidR="00384DE7" w:rsidRPr="00384DE7">
        <w:rPr>
          <w:rFonts w:ascii="Times New Roman" w:hAnsi="Times New Roman" w:cs="Times New Roman"/>
          <w:sz w:val="24"/>
          <w:szCs w:val="24"/>
        </w:rPr>
        <w:t>3,39</w:t>
      </w:r>
      <w:r w:rsidRPr="00384DE7">
        <w:rPr>
          <w:rFonts w:ascii="Times New Roman" w:hAnsi="Times New Roman" w:cs="Times New Roman"/>
          <w:sz w:val="24"/>
          <w:szCs w:val="24"/>
        </w:rPr>
        <w:t xml:space="preserve">% от утвержденного объема бюджетных ассигнований – </w:t>
      </w:r>
      <w:r w:rsidR="00384DE7" w:rsidRPr="00384DE7">
        <w:rPr>
          <w:rFonts w:ascii="Times New Roman" w:eastAsia="Calibri" w:hAnsi="Times New Roman" w:cs="Times New Roman"/>
          <w:sz w:val="24"/>
          <w:szCs w:val="24"/>
        </w:rPr>
        <w:t xml:space="preserve"> 14 425,55</w:t>
      </w:r>
      <w:r w:rsidRPr="00384DE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C4796" w:rsidRPr="00384DE7">
        <w:rPr>
          <w:rFonts w:ascii="Times New Roman" w:hAnsi="Times New Roman" w:cs="Times New Roman"/>
          <w:sz w:val="24"/>
          <w:szCs w:val="24"/>
        </w:rPr>
        <w:t xml:space="preserve"> (Таблица №1</w:t>
      </w:r>
      <w:r w:rsidR="00384DE7" w:rsidRPr="00384DE7">
        <w:rPr>
          <w:rFonts w:ascii="Times New Roman" w:hAnsi="Times New Roman" w:cs="Times New Roman"/>
          <w:sz w:val="24"/>
          <w:szCs w:val="24"/>
        </w:rPr>
        <w:t>3</w:t>
      </w:r>
      <w:r w:rsidR="001A384A" w:rsidRPr="00384DE7">
        <w:rPr>
          <w:rFonts w:ascii="Times New Roman" w:hAnsi="Times New Roman" w:cs="Times New Roman"/>
          <w:sz w:val="24"/>
          <w:szCs w:val="24"/>
        </w:rPr>
        <w:t>)</w:t>
      </w:r>
      <w:r w:rsidRPr="00384DE7">
        <w:rPr>
          <w:rFonts w:ascii="Times New Roman" w:hAnsi="Times New Roman" w:cs="Times New Roman"/>
          <w:sz w:val="24"/>
          <w:szCs w:val="24"/>
        </w:rPr>
        <w:t>.</w:t>
      </w:r>
    </w:p>
    <w:p w:rsidR="001A384A" w:rsidRPr="002265A1" w:rsidRDefault="001A384A" w:rsidP="00D96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3A35" w:rsidRPr="00883699" w:rsidRDefault="00833A35" w:rsidP="00833A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3699">
        <w:rPr>
          <w:rFonts w:ascii="Times New Roman" w:hAnsi="Times New Roman" w:cs="Times New Roman"/>
          <w:sz w:val="20"/>
          <w:szCs w:val="20"/>
        </w:rPr>
        <w:t>Таблица №</w:t>
      </w:r>
      <w:r w:rsidR="007C4796" w:rsidRPr="00883699">
        <w:rPr>
          <w:rFonts w:ascii="Times New Roman" w:hAnsi="Times New Roman" w:cs="Times New Roman"/>
          <w:sz w:val="20"/>
          <w:szCs w:val="20"/>
        </w:rPr>
        <w:t>1</w:t>
      </w:r>
      <w:r w:rsidR="00384DE7">
        <w:rPr>
          <w:rFonts w:ascii="Times New Roman" w:hAnsi="Times New Roman" w:cs="Times New Roman"/>
          <w:sz w:val="20"/>
          <w:szCs w:val="20"/>
        </w:rPr>
        <w:t>3</w:t>
      </w:r>
    </w:p>
    <w:p w:rsidR="001A384A" w:rsidRPr="00883699" w:rsidRDefault="001A384A" w:rsidP="001A3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3699">
        <w:rPr>
          <w:rFonts w:ascii="Times New Roman" w:eastAsia="Calibri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</w:p>
    <w:p w:rsidR="00833A35" w:rsidRPr="00883699" w:rsidRDefault="00833A35" w:rsidP="00833A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3699">
        <w:rPr>
          <w:rFonts w:ascii="Times New Roman" w:hAnsi="Times New Roman" w:cs="Times New Roman"/>
          <w:sz w:val="20"/>
          <w:szCs w:val="20"/>
        </w:rPr>
        <w:lastRenderedPageBreak/>
        <w:t>Тыс. рублей</w:t>
      </w: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2077"/>
        <w:gridCol w:w="1421"/>
        <w:gridCol w:w="1418"/>
        <w:gridCol w:w="1400"/>
        <w:gridCol w:w="1421"/>
        <w:gridCol w:w="1194"/>
        <w:gridCol w:w="992"/>
      </w:tblGrid>
      <w:tr w:rsidR="00883699" w:rsidRPr="00883699" w:rsidTr="003F7F92">
        <w:tc>
          <w:tcPr>
            <w:tcW w:w="2077" w:type="dxa"/>
            <w:vMerge w:val="restart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39" w:type="dxa"/>
            <w:gridSpan w:val="3"/>
          </w:tcPr>
          <w:p w:rsidR="00833A35" w:rsidRPr="00883699" w:rsidRDefault="00833A35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7" w:type="dxa"/>
            <w:gridSpan w:val="3"/>
          </w:tcPr>
          <w:p w:rsidR="00833A35" w:rsidRPr="00883699" w:rsidRDefault="00883699" w:rsidP="00883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833A35"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265A1" w:rsidRPr="002265A1" w:rsidTr="00384DE7">
        <w:tc>
          <w:tcPr>
            <w:tcW w:w="2077" w:type="dxa"/>
            <w:vMerge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418" w:type="dxa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400" w:type="dxa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1421" w:type="dxa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194" w:type="dxa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2265A1" w:rsidRPr="002265A1" w:rsidTr="00384DE7">
        <w:tc>
          <w:tcPr>
            <w:tcW w:w="2077" w:type="dxa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33A35" w:rsidRPr="00883699" w:rsidRDefault="00833A35" w:rsidP="0031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3699" w:rsidRPr="002265A1" w:rsidTr="00384DE7">
        <w:trPr>
          <w:trHeight w:val="1014"/>
        </w:trPr>
        <w:tc>
          <w:tcPr>
            <w:tcW w:w="2077" w:type="dxa"/>
          </w:tcPr>
          <w:p w:rsidR="00883699" w:rsidRPr="00883699" w:rsidRDefault="00883699" w:rsidP="00314E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00103 Национальная безопасность и правоохранительная деятельность</w:t>
            </w:r>
          </w:p>
        </w:tc>
        <w:tc>
          <w:tcPr>
            <w:tcW w:w="1421" w:type="dxa"/>
          </w:tcPr>
          <w:p w:rsidR="00883699" w:rsidRPr="00384DE7" w:rsidRDefault="00883699" w:rsidP="00883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10 074,09</w:t>
            </w:r>
          </w:p>
        </w:tc>
        <w:tc>
          <w:tcPr>
            <w:tcW w:w="1418" w:type="dxa"/>
          </w:tcPr>
          <w:p w:rsidR="00883699" w:rsidRPr="00384DE7" w:rsidRDefault="00883699" w:rsidP="00883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10 018,61</w:t>
            </w:r>
          </w:p>
        </w:tc>
        <w:tc>
          <w:tcPr>
            <w:tcW w:w="1400" w:type="dxa"/>
          </w:tcPr>
          <w:p w:rsidR="00883699" w:rsidRPr="00384DE7" w:rsidRDefault="00883699" w:rsidP="00883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-95,48</w:t>
            </w:r>
          </w:p>
        </w:tc>
        <w:tc>
          <w:tcPr>
            <w:tcW w:w="1421" w:type="dxa"/>
          </w:tcPr>
          <w:p w:rsidR="00883699" w:rsidRPr="00384DE7" w:rsidRDefault="00883699" w:rsidP="00883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14 425,55</w:t>
            </w:r>
          </w:p>
        </w:tc>
        <w:tc>
          <w:tcPr>
            <w:tcW w:w="1194" w:type="dxa"/>
          </w:tcPr>
          <w:p w:rsidR="00883699" w:rsidRPr="00384DE7" w:rsidRDefault="00883699" w:rsidP="00314E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13 473,06</w:t>
            </w:r>
          </w:p>
        </w:tc>
        <w:tc>
          <w:tcPr>
            <w:tcW w:w="992" w:type="dxa"/>
          </w:tcPr>
          <w:p w:rsidR="00883699" w:rsidRPr="00384DE7" w:rsidRDefault="00384DE7" w:rsidP="008363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952,49</w:t>
            </w:r>
          </w:p>
        </w:tc>
      </w:tr>
      <w:tr w:rsidR="00883699" w:rsidRPr="002265A1" w:rsidTr="00384DE7">
        <w:tc>
          <w:tcPr>
            <w:tcW w:w="2077" w:type="dxa"/>
          </w:tcPr>
          <w:p w:rsidR="00883699" w:rsidRPr="00883699" w:rsidRDefault="00883699" w:rsidP="00314EF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/>
                <w:sz w:val="20"/>
                <w:szCs w:val="20"/>
              </w:rPr>
              <w:t xml:space="preserve">- создание резерва материальных ресурсов для ликвидации чрезвычайных ситуаций </w:t>
            </w:r>
          </w:p>
        </w:tc>
        <w:tc>
          <w:tcPr>
            <w:tcW w:w="1421" w:type="dxa"/>
          </w:tcPr>
          <w:p w:rsidR="00883699" w:rsidRPr="00384DE7" w:rsidRDefault="00883699" w:rsidP="00883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1418" w:type="dxa"/>
          </w:tcPr>
          <w:p w:rsidR="00883699" w:rsidRPr="00384DE7" w:rsidRDefault="00883699" w:rsidP="00883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1400" w:type="dxa"/>
          </w:tcPr>
          <w:p w:rsidR="00883699" w:rsidRPr="00384DE7" w:rsidRDefault="00883699" w:rsidP="00CD488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:rsidR="00883699" w:rsidRPr="00384DE7" w:rsidRDefault="00384DE7" w:rsidP="00FE7B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883699" w:rsidRPr="00384DE7" w:rsidRDefault="00384DE7" w:rsidP="00FE7B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3699" w:rsidRPr="00384DE7" w:rsidRDefault="00883699" w:rsidP="00CD488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83699" w:rsidRPr="002265A1" w:rsidTr="00384DE7">
        <w:tc>
          <w:tcPr>
            <w:tcW w:w="2077" w:type="dxa"/>
          </w:tcPr>
          <w:p w:rsidR="00883699" w:rsidRPr="00384DE7" w:rsidRDefault="00883699" w:rsidP="00314EF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/>
                <w:sz w:val="20"/>
                <w:szCs w:val="20"/>
              </w:rPr>
              <w:t>-расходы на обеспечение деятельности (оказание услуг) муниципальных учреждений</w:t>
            </w:r>
          </w:p>
        </w:tc>
        <w:tc>
          <w:tcPr>
            <w:tcW w:w="1421" w:type="dxa"/>
          </w:tcPr>
          <w:p w:rsidR="00883699" w:rsidRPr="00384DE7" w:rsidRDefault="00883699" w:rsidP="00883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9 865,19</w:t>
            </w:r>
          </w:p>
        </w:tc>
        <w:tc>
          <w:tcPr>
            <w:tcW w:w="1418" w:type="dxa"/>
          </w:tcPr>
          <w:p w:rsidR="00883699" w:rsidRPr="00384DE7" w:rsidRDefault="00883699" w:rsidP="00883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9 809,71</w:t>
            </w:r>
          </w:p>
        </w:tc>
        <w:tc>
          <w:tcPr>
            <w:tcW w:w="1400" w:type="dxa"/>
          </w:tcPr>
          <w:p w:rsidR="00883699" w:rsidRPr="00384DE7" w:rsidRDefault="00883699" w:rsidP="008836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/>
                <w:sz w:val="20"/>
                <w:szCs w:val="20"/>
              </w:rPr>
              <w:t>-55,48</w:t>
            </w:r>
          </w:p>
        </w:tc>
        <w:tc>
          <w:tcPr>
            <w:tcW w:w="1421" w:type="dxa"/>
          </w:tcPr>
          <w:p w:rsidR="00883699" w:rsidRPr="00384DE7" w:rsidRDefault="00F00ADC" w:rsidP="00FE7B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9 573,00</w:t>
            </w:r>
          </w:p>
        </w:tc>
        <w:tc>
          <w:tcPr>
            <w:tcW w:w="1194" w:type="dxa"/>
          </w:tcPr>
          <w:p w:rsidR="00883699" w:rsidRPr="00384DE7" w:rsidRDefault="00F00ADC" w:rsidP="00F00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9 571,40</w:t>
            </w:r>
          </w:p>
        </w:tc>
        <w:tc>
          <w:tcPr>
            <w:tcW w:w="992" w:type="dxa"/>
          </w:tcPr>
          <w:p w:rsidR="00883699" w:rsidRPr="00384DE7" w:rsidRDefault="00384DE7" w:rsidP="00FE7B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/>
                <w:sz w:val="20"/>
                <w:szCs w:val="20"/>
              </w:rPr>
              <w:t>1,60</w:t>
            </w:r>
          </w:p>
        </w:tc>
      </w:tr>
      <w:tr w:rsidR="00883699" w:rsidRPr="002265A1" w:rsidTr="00384DE7">
        <w:tc>
          <w:tcPr>
            <w:tcW w:w="2077" w:type="dxa"/>
          </w:tcPr>
          <w:p w:rsidR="00883699" w:rsidRPr="00384DE7" w:rsidRDefault="00883699" w:rsidP="00314EF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/>
                <w:sz w:val="20"/>
                <w:szCs w:val="20"/>
              </w:rPr>
              <w:t xml:space="preserve">- создание резерва материальных ресурсов для ликвидации чрезвычайных ситуаций </w:t>
            </w:r>
          </w:p>
        </w:tc>
        <w:tc>
          <w:tcPr>
            <w:tcW w:w="1421" w:type="dxa"/>
          </w:tcPr>
          <w:p w:rsidR="00883699" w:rsidRPr="00384DE7" w:rsidRDefault="00883699" w:rsidP="00883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883699" w:rsidRPr="00384DE7" w:rsidRDefault="00883699" w:rsidP="00883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00" w:type="dxa"/>
          </w:tcPr>
          <w:p w:rsidR="00883699" w:rsidRPr="00384DE7" w:rsidRDefault="00883699" w:rsidP="008836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:rsidR="00883699" w:rsidRPr="00384DE7" w:rsidRDefault="00F00ADC" w:rsidP="00FE7B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883699" w:rsidRPr="00384DE7" w:rsidRDefault="00F00ADC" w:rsidP="00FE7B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3699" w:rsidRPr="00384DE7" w:rsidRDefault="00883699" w:rsidP="00FE7B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83699" w:rsidRPr="002265A1" w:rsidTr="00384DE7">
        <w:tc>
          <w:tcPr>
            <w:tcW w:w="2077" w:type="dxa"/>
          </w:tcPr>
          <w:p w:rsidR="00883699" w:rsidRPr="00883699" w:rsidRDefault="001D59CB" w:rsidP="00384DE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69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закупка товаров ,работ </w:t>
            </w:r>
            <w:r w:rsidRPr="00883699">
              <w:rPr>
                <w:rFonts w:ascii="Times New Roman" w:eastAsia="Times New Roman" w:hAnsi="Times New Roman"/>
                <w:sz w:val="20"/>
                <w:szCs w:val="20"/>
              </w:rPr>
              <w:t xml:space="preserve">услуг) </w:t>
            </w:r>
          </w:p>
        </w:tc>
        <w:tc>
          <w:tcPr>
            <w:tcW w:w="1421" w:type="dxa"/>
          </w:tcPr>
          <w:p w:rsidR="00883699" w:rsidRPr="00883699" w:rsidRDefault="00883699" w:rsidP="00883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3699" w:rsidRPr="00883699" w:rsidRDefault="00883699" w:rsidP="00883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:rsidR="00883699" w:rsidRPr="00384DE7" w:rsidRDefault="00883699" w:rsidP="008836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:rsidR="00883699" w:rsidRPr="00384DE7" w:rsidRDefault="00F00ADC" w:rsidP="00314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4 852,55</w:t>
            </w:r>
          </w:p>
        </w:tc>
        <w:tc>
          <w:tcPr>
            <w:tcW w:w="1194" w:type="dxa"/>
          </w:tcPr>
          <w:p w:rsidR="00883699" w:rsidRPr="00384DE7" w:rsidRDefault="00F00ADC" w:rsidP="00314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E7">
              <w:rPr>
                <w:rFonts w:ascii="Times New Roman" w:hAnsi="Times New Roman"/>
                <w:sz w:val="20"/>
                <w:szCs w:val="20"/>
              </w:rPr>
              <w:t>3 901,66</w:t>
            </w:r>
          </w:p>
        </w:tc>
        <w:tc>
          <w:tcPr>
            <w:tcW w:w="992" w:type="dxa"/>
          </w:tcPr>
          <w:p w:rsidR="00883699" w:rsidRPr="00384DE7" w:rsidRDefault="00384DE7" w:rsidP="00314E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/>
                <w:sz w:val="20"/>
                <w:szCs w:val="20"/>
              </w:rPr>
              <w:t>952,89</w:t>
            </w:r>
          </w:p>
        </w:tc>
      </w:tr>
    </w:tbl>
    <w:p w:rsidR="00384DE7" w:rsidRDefault="00384DE7" w:rsidP="003F08D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488D" w:rsidRDefault="003F08DC" w:rsidP="00CD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Главному распорядителю бюджетных средств -</w:t>
      </w:r>
      <w:r w:rsidR="00CD48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D48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ПГО</w:t>
      </w:r>
      <w:r w:rsidRPr="00CD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8DC"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«Общегосударственные вопросы» составило </w:t>
      </w:r>
      <w:r w:rsidRPr="003F08DC">
        <w:rPr>
          <w:rFonts w:ascii="Times New Roman" w:hAnsi="Times New Roman"/>
          <w:sz w:val="24"/>
          <w:szCs w:val="24"/>
        </w:rPr>
        <w:t>11 149,11</w:t>
      </w:r>
      <w:r w:rsidRPr="003F08DC">
        <w:rPr>
          <w:rFonts w:ascii="Times New Roman" w:hAnsi="Times New Roman" w:cs="Times New Roman"/>
          <w:sz w:val="24"/>
          <w:szCs w:val="24"/>
        </w:rPr>
        <w:t xml:space="preserve"> тыс. рублей, или  92,13 % от утвержденных бюджетных ассигнований  - </w:t>
      </w:r>
      <w:r w:rsidRPr="003F08DC">
        <w:rPr>
          <w:rFonts w:ascii="Times New Roman" w:hAnsi="Times New Roman"/>
          <w:sz w:val="24"/>
          <w:szCs w:val="24"/>
        </w:rPr>
        <w:t>12 101,60</w:t>
      </w:r>
      <w:r w:rsidRPr="003F08D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384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DC" w:rsidRPr="00384DE7" w:rsidRDefault="003F08DC" w:rsidP="00CD4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84DE7">
        <w:rPr>
          <w:rFonts w:ascii="Times New Roman" w:hAnsi="Times New Roman" w:cs="Times New Roman"/>
          <w:sz w:val="24"/>
          <w:szCs w:val="24"/>
        </w:rPr>
        <w:t>В</w:t>
      </w:r>
      <w:r w:rsidRPr="00384DE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рамках непрограммных мероприятий выделенные в соответствии с решением  КЧС  от 10.04.2020 г. № 12  средства из финансового резерва  Партизанского ГО в сумме  1</w:t>
      </w:r>
      <w:r w:rsidR="00384DE7" w:rsidRPr="00384DE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384DE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260</w:t>
      </w:r>
      <w:r w:rsidR="00384DE7" w:rsidRPr="00384DE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,00 тыс.</w:t>
      </w:r>
      <w:r w:rsidRPr="00384DE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 в целях организации работы специального пункта (обсерватора) по приему и размещению г</w:t>
      </w:r>
      <w:r w:rsidR="00CD48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раждан, прибывающих в карантин, </w:t>
      </w:r>
      <w:r w:rsidRPr="00384DE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израсходованы по фактически сложившимся затратам на содержание 15 че</w:t>
      </w:r>
      <w:r w:rsidR="00CD48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ловек находившихся в карантине.</w:t>
      </w:r>
    </w:p>
    <w:p w:rsidR="00CD488D" w:rsidRDefault="00CD488D" w:rsidP="00CD4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4DE7" w:rsidRDefault="00384DE7" w:rsidP="00CD4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D48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Главному распорядителю бюджетных средств</w:t>
      </w:r>
      <w:r w:rsidRPr="00CD488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Управление экономики и собственности администрации ПГО</w:t>
      </w:r>
      <w:r w:rsidRPr="00CA071C">
        <w:rPr>
          <w:rFonts w:ascii="Times New Roman" w:eastAsia="Times New Roman" w:hAnsi="Times New Roman" w:cs="Times New Roman"/>
          <w:sz w:val="24"/>
          <w:szCs w:val="24"/>
        </w:rPr>
        <w:t xml:space="preserve"> исполнение составило </w:t>
      </w:r>
      <w:r w:rsidRPr="00CD488D">
        <w:rPr>
          <w:rFonts w:ascii="Times New Roman" w:hAnsi="Times New Roman"/>
          <w:sz w:val="24"/>
          <w:szCs w:val="24"/>
        </w:rPr>
        <w:t>1 846,67</w:t>
      </w:r>
      <w:r w:rsidRPr="00CA071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CA071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A07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запланированных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бюджетных ассигнований</w:t>
      </w:r>
      <w:r w:rsidRPr="00CA07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CD488D" w:rsidRPr="00CA071C" w:rsidRDefault="00CD488D" w:rsidP="00CD4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84DE7" w:rsidRPr="00CA071C" w:rsidRDefault="00384DE7" w:rsidP="00CD4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D48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Главному распорядителю бюджетных средств</w:t>
      </w:r>
      <w:r w:rsidRPr="00CD488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Управление </w:t>
      </w:r>
      <w:r w:rsidRPr="00CD488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УЖКК администрации Партизанского городского округа</w:t>
      </w:r>
      <w:r w:rsidRPr="00693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CA071C">
        <w:rPr>
          <w:rFonts w:ascii="Times New Roman" w:eastAsia="Times New Roman" w:hAnsi="Times New Roman" w:cs="Times New Roman"/>
          <w:sz w:val="24"/>
          <w:szCs w:val="24"/>
        </w:rPr>
        <w:t xml:space="preserve"> исполнение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477,28</w:t>
      </w:r>
      <w:r w:rsidRPr="00CA071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CA071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A07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запланированных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бюджетных ассигнований</w:t>
      </w:r>
      <w:r w:rsidRPr="00CA07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F08DC" w:rsidRPr="003F08DC" w:rsidRDefault="003F08DC" w:rsidP="00CD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A1E" w:rsidRPr="00384DE7" w:rsidRDefault="00EE5F41" w:rsidP="00CD488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501D">
        <w:rPr>
          <w:rFonts w:ascii="Times New Roman" w:eastAsia="Calibri" w:hAnsi="Times New Roman" w:cs="Times New Roman"/>
          <w:b/>
          <w:sz w:val="24"/>
          <w:szCs w:val="24"/>
        </w:rPr>
        <w:t>По разделу</w:t>
      </w:r>
      <w:r w:rsidR="00CD488D" w:rsidRPr="00EE50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501D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654377" w:rsidRPr="00EE501D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1A384A" w:rsidRPr="00EE501D">
        <w:rPr>
          <w:rFonts w:ascii="Times New Roman" w:eastAsia="Calibri" w:hAnsi="Times New Roman" w:cs="Times New Roman"/>
          <w:b/>
          <w:sz w:val="24"/>
          <w:szCs w:val="24"/>
        </w:rPr>
        <w:t xml:space="preserve"> «Национальная экономика»</w:t>
      </w:r>
      <w:r w:rsidR="00CD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4DE7">
        <w:rPr>
          <w:rFonts w:ascii="Times New Roman" w:eastAsia="Calibri" w:hAnsi="Times New Roman" w:cs="Times New Roman"/>
          <w:sz w:val="24"/>
          <w:szCs w:val="24"/>
        </w:rPr>
        <w:t xml:space="preserve">утверждены бюджетные ассигнования </w:t>
      </w:r>
      <w:r w:rsidR="00CD488D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384DE7" w:rsidRPr="00384DE7">
        <w:rPr>
          <w:rFonts w:ascii="Times New Roman" w:hAnsi="Times New Roman"/>
          <w:sz w:val="24"/>
          <w:szCs w:val="24"/>
        </w:rPr>
        <w:t>194 053,49</w:t>
      </w:r>
      <w:r w:rsidRPr="00384DE7">
        <w:rPr>
          <w:rFonts w:ascii="Times New Roman" w:eastAsia="Calibri" w:hAnsi="Times New Roman" w:cs="Times New Roman"/>
          <w:sz w:val="24"/>
          <w:szCs w:val="24"/>
        </w:rPr>
        <w:t xml:space="preserve"> тыс. рублей, которые </w:t>
      </w:r>
      <w:r w:rsidR="00CD488D">
        <w:rPr>
          <w:rFonts w:ascii="Times New Roman" w:eastAsia="Calibri" w:hAnsi="Times New Roman" w:cs="Times New Roman"/>
          <w:sz w:val="24"/>
          <w:szCs w:val="24"/>
        </w:rPr>
        <w:t xml:space="preserve">исполнены </w:t>
      </w:r>
      <w:r w:rsidRPr="00384DE7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384DE7" w:rsidRPr="00384DE7">
        <w:rPr>
          <w:rFonts w:ascii="Times New Roman" w:hAnsi="Times New Roman"/>
          <w:sz w:val="24"/>
          <w:szCs w:val="24"/>
        </w:rPr>
        <w:t xml:space="preserve">185 035,78 </w:t>
      </w:r>
      <w:r w:rsidRPr="00384DE7">
        <w:rPr>
          <w:rFonts w:ascii="Times New Roman" w:eastAsia="Calibri" w:hAnsi="Times New Roman" w:cs="Times New Roman"/>
          <w:sz w:val="24"/>
          <w:szCs w:val="24"/>
        </w:rPr>
        <w:t>тыс. рублей или</w:t>
      </w:r>
      <w:r w:rsidR="000405A1" w:rsidRPr="00384DE7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384DE7" w:rsidRPr="00384DE7">
        <w:rPr>
          <w:rFonts w:ascii="Times New Roman" w:eastAsia="Calibri" w:hAnsi="Times New Roman" w:cs="Times New Roman"/>
          <w:sz w:val="24"/>
          <w:szCs w:val="24"/>
        </w:rPr>
        <w:t>5,35</w:t>
      </w:r>
      <w:r w:rsidRPr="00384DE7">
        <w:rPr>
          <w:rFonts w:ascii="Times New Roman" w:eastAsia="Calibri" w:hAnsi="Times New Roman" w:cs="Times New Roman"/>
          <w:sz w:val="24"/>
          <w:szCs w:val="24"/>
        </w:rPr>
        <w:t>%</w:t>
      </w:r>
      <w:r w:rsidR="007C4796" w:rsidRPr="00384DE7">
        <w:rPr>
          <w:rFonts w:ascii="Times New Roman" w:eastAsia="Calibri" w:hAnsi="Times New Roman" w:cs="Times New Roman"/>
          <w:sz w:val="24"/>
          <w:szCs w:val="24"/>
        </w:rPr>
        <w:t xml:space="preserve"> (Таблица №</w:t>
      </w:r>
      <w:r w:rsidR="00F7201F" w:rsidRPr="00384DE7">
        <w:rPr>
          <w:rFonts w:ascii="Times New Roman" w:eastAsia="Calibri" w:hAnsi="Times New Roman" w:cs="Times New Roman"/>
          <w:sz w:val="24"/>
          <w:szCs w:val="24"/>
        </w:rPr>
        <w:t>1</w:t>
      </w:r>
      <w:r w:rsidR="00384DE7" w:rsidRPr="00384DE7">
        <w:rPr>
          <w:rFonts w:ascii="Times New Roman" w:eastAsia="Calibri" w:hAnsi="Times New Roman" w:cs="Times New Roman"/>
          <w:sz w:val="24"/>
          <w:szCs w:val="24"/>
        </w:rPr>
        <w:t>4</w:t>
      </w:r>
      <w:r w:rsidR="001A384A" w:rsidRPr="00384DE7">
        <w:rPr>
          <w:rFonts w:ascii="Times New Roman" w:eastAsia="Calibri" w:hAnsi="Times New Roman" w:cs="Times New Roman"/>
          <w:sz w:val="24"/>
          <w:szCs w:val="24"/>
        </w:rPr>
        <w:t>)</w:t>
      </w:r>
      <w:r w:rsidRPr="00384D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5F41" w:rsidRPr="00F00ADC" w:rsidRDefault="003849B0" w:rsidP="00865A1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</w:t>
      </w:r>
      <w:r w:rsidR="00EE5F41" w:rsidRPr="00F00ADC">
        <w:rPr>
          <w:rFonts w:ascii="Times New Roman" w:eastAsia="Calibri" w:hAnsi="Times New Roman" w:cs="Times New Roman"/>
          <w:sz w:val="20"/>
          <w:szCs w:val="20"/>
        </w:rPr>
        <w:t>аблица №</w:t>
      </w:r>
      <w:r w:rsidR="00F7201F">
        <w:rPr>
          <w:rFonts w:ascii="Times New Roman" w:eastAsia="Calibri" w:hAnsi="Times New Roman" w:cs="Times New Roman"/>
          <w:sz w:val="20"/>
          <w:szCs w:val="20"/>
        </w:rPr>
        <w:t>1</w:t>
      </w:r>
      <w:r w:rsidR="00384DE7">
        <w:rPr>
          <w:rFonts w:ascii="Times New Roman" w:eastAsia="Calibri" w:hAnsi="Times New Roman" w:cs="Times New Roman"/>
          <w:sz w:val="20"/>
          <w:szCs w:val="20"/>
        </w:rPr>
        <w:t>4</w:t>
      </w:r>
    </w:p>
    <w:p w:rsidR="001A384A" w:rsidRPr="00F00ADC" w:rsidRDefault="001A384A" w:rsidP="001A38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00ADC">
        <w:rPr>
          <w:rFonts w:ascii="Times New Roman" w:eastAsia="Calibri" w:hAnsi="Times New Roman" w:cs="Times New Roman"/>
          <w:b/>
          <w:sz w:val="24"/>
          <w:szCs w:val="24"/>
        </w:rPr>
        <w:t>Национальная экономика</w:t>
      </w:r>
    </w:p>
    <w:p w:rsidR="00EE5F41" w:rsidRPr="00F00ADC" w:rsidRDefault="00EE5F41" w:rsidP="00EE5F4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00ADC">
        <w:rPr>
          <w:rFonts w:ascii="Times New Roman" w:eastAsia="Calibri" w:hAnsi="Times New Roman" w:cs="Times New Roman"/>
          <w:sz w:val="20"/>
          <w:szCs w:val="20"/>
        </w:rPr>
        <w:t>тыс. рублей</w:t>
      </w:r>
    </w:p>
    <w:tbl>
      <w:tblPr>
        <w:tblW w:w="10025" w:type="dxa"/>
        <w:jc w:val="center"/>
        <w:tblInd w:w="1112" w:type="dxa"/>
        <w:tblLook w:val="04A0"/>
      </w:tblPr>
      <w:tblGrid>
        <w:gridCol w:w="1127"/>
        <w:gridCol w:w="1581"/>
        <w:gridCol w:w="1227"/>
        <w:gridCol w:w="1225"/>
        <w:gridCol w:w="1210"/>
        <w:gridCol w:w="1227"/>
        <w:gridCol w:w="1225"/>
        <w:gridCol w:w="1203"/>
      </w:tblGrid>
      <w:tr w:rsidR="002265A1" w:rsidRPr="002265A1" w:rsidTr="00F00ADC">
        <w:trPr>
          <w:trHeight w:val="990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41" w:rsidRPr="00384DE7" w:rsidRDefault="00EE5F41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Раздел, </w:t>
            </w:r>
            <w:r w:rsidRPr="00384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подраздел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5F41" w:rsidRPr="00384DE7" w:rsidRDefault="00EE5F41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1" w:rsidRPr="00384DE7" w:rsidRDefault="00EE5F41" w:rsidP="00F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F00ADC" w:rsidRPr="00384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384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1" w:rsidRPr="00384DE7" w:rsidRDefault="00EE5F41" w:rsidP="00F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F00ADC" w:rsidRPr="00384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384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265A1" w:rsidRPr="002265A1" w:rsidTr="00F00ADC">
        <w:trPr>
          <w:trHeight w:val="168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41" w:rsidRPr="00384DE7" w:rsidRDefault="00EE5F41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41" w:rsidRPr="00384DE7" w:rsidRDefault="00EE5F41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384DE7" w:rsidRDefault="00EE5F41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384DE7" w:rsidRDefault="00EE5F41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384DE7" w:rsidRDefault="00EE5F41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384DE7" w:rsidRDefault="00EE5F41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384DE7" w:rsidRDefault="00EE5F41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384DE7" w:rsidRDefault="00EE5F41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F00ADC" w:rsidRPr="002265A1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ADC" w:rsidRPr="00384DE7" w:rsidRDefault="00F00ADC" w:rsidP="00CC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b/>
                <w:sz w:val="20"/>
                <w:szCs w:val="20"/>
              </w:rPr>
              <w:t>82 764,15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b/>
                <w:sz w:val="20"/>
                <w:szCs w:val="20"/>
              </w:rPr>
              <w:t>81 881,83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b/>
                <w:sz w:val="20"/>
                <w:szCs w:val="20"/>
              </w:rPr>
              <w:t>-882,32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b/>
                <w:sz w:val="20"/>
                <w:szCs w:val="20"/>
              </w:rPr>
              <w:t>194 053,49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b/>
                <w:sz w:val="20"/>
                <w:szCs w:val="20"/>
              </w:rPr>
              <w:t>185 035,78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384DE7" w:rsidP="00BF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b/>
                <w:sz w:val="20"/>
                <w:szCs w:val="20"/>
              </w:rPr>
              <w:t>9 017,71</w:t>
            </w:r>
          </w:p>
        </w:tc>
      </w:tr>
      <w:tr w:rsidR="00F00ADC" w:rsidRPr="002265A1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0402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ADC" w:rsidRPr="00384DE7" w:rsidRDefault="00F00ADC" w:rsidP="00C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Топливно – энергетический комплекс, в том числе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0ADC" w:rsidRPr="002265A1" w:rsidTr="00F00ADC">
        <w:trPr>
          <w:trHeight w:val="33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ADC" w:rsidRPr="00384DE7" w:rsidRDefault="00F00ADC" w:rsidP="00C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748,98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-748,98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651,59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384DE7" w:rsidP="0031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651,59</w:t>
            </w:r>
          </w:p>
        </w:tc>
      </w:tr>
      <w:tr w:rsidR="00F00ADC" w:rsidRPr="002265A1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ADC" w:rsidRPr="00384DE7" w:rsidRDefault="00F00ADC" w:rsidP="00C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241,25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-57,75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242,25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384DE7" w:rsidP="0004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</w:tr>
      <w:tr w:rsidR="00F00ADC" w:rsidRPr="002265A1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ADC" w:rsidRPr="00384DE7" w:rsidRDefault="00F00ADC" w:rsidP="00C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73 618,54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73 609,19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-9,35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182 224,14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175 782,65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384DE7" w:rsidRDefault="00384DE7" w:rsidP="0004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6 441,49</w:t>
            </w:r>
          </w:p>
        </w:tc>
      </w:tr>
      <w:tr w:rsidR="00F00ADC" w:rsidRPr="002265A1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ADC" w:rsidRPr="00384DE7" w:rsidRDefault="00F00ADC" w:rsidP="00C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 xml:space="preserve"> 3 470,48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3 404,24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-66,24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F0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4 314,63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2 447,75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384DE7" w:rsidP="0004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hAnsi="Times New Roman" w:cs="Times New Roman"/>
                <w:sz w:val="20"/>
                <w:szCs w:val="20"/>
              </w:rPr>
              <w:t>1 866,88</w:t>
            </w:r>
          </w:p>
        </w:tc>
      </w:tr>
      <w:tr w:rsidR="00F00ADC" w:rsidRPr="002265A1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DC" w:rsidRPr="00384DE7" w:rsidRDefault="00F00ADC" w:rsidP="00CC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ADC" w:rsidRPr="00384DE7" w:rsidRDefault="00F00ADC" w:rsidP="00C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384DE7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ADC" w:rsidRPr="002265A1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DC" w:rsidRPr="00384DE7" w:rsidRDefault="00F00ADC" w:rsidP="00CC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ADC" w:rsidRPr="00D844CB" w:rsidRDefault="00F00ADC" w:rsidP="00C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829,40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829,40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384DE7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00ADC" w:rsidRPr="002265A1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DC" w:rsidRPr="00384DE7" w:rsidRDefault="00F00ADC" w:rsidP="00CC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ADC" w:rsidRPr="00D844CB" w:rsidRDefault="00F00ADC" w:rsidP="00C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экономики и собственности АПГО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8 145,61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7 338,80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-806,81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5 834,35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3 258,13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D844CB" w:rsidP="00BF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2 576,22</w:t>
            </w:r>
          </w:p>
        </w:tc>
      </w:tr>
      <w:tr w:rsidR="00F00ADC" w:rsidRPr="002265A1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ADC" w:rsidRPr="00384DE7" w:rsidRDefault="00F00ADC" w:rsidP="00CC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ADC" w:rsidRPr="00D844CB" w:rsidRDefault="00F00ADC" w:rsidP="00C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ЖКК АПГО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73 789,14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73 713,63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-75,51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188 174,14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F00ADC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181 732,65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D844CB" w:rsidRDefault="00D844CB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44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6 441,49</w:t>
            </w:r>
          </w:p>
        </w:tc>
      </w:tr>
    </w:tbl>
    <w:p w:rsidR="00EE5F41" w:rsidRPr="008319C9" w:rsidRDefault="00565250" w:rsidP="001A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9C9">
        <w:rPr>
          <w:rFonts w:ascii="Times New Roman" w:hAnsi="Times New Roman" w:cs="Times New Roman"/>
          <w:sz w:val="24"/>
          <w:szCs w:val="24"/>
        </w:rPr>
        <w:t xml:space="preserve">Исполнение обязательств по разделу осуществлялось </w:t>
      </w:r>
      <w:r w:rsidR="00662311" w:rsidRPr="008319C9">
        <w:rPr>
          <w:rFonts w:ascii="Times New Roman" w:hAnsi="Times New Roman" w:cs="Times New Roman"/>
          <w:sz w:val="24"/>
          <w:szCs w:val="24"/>
        </w:rPr>
        <w:t>тремя главными распорядителя – а</w:t>
      </w:r>
      <w:r w:rsidRPr="008319C9">
        <w:rPr>
          <w:rFonts w:ascii="Times New Roman" w:hAnsi="Times New Roman" w:cs="Times New Roman"/>
          <w:sz w:val="24"/>
          <w:szCs w:val="24"/>
        </w:rPr>
        <w:t>дминистрацией П</w:t>
      </w:r>
      <w:r w:rsidR="00662311" w:rsidRPr="008319C9">
        <w:rPr>
          <w:rFonts w:ascii="Times New Roman" w:hAnsi="Times New Roman" w:cs="Times New Roman"/>
          <w:sz w:val="24"/>
          <w:szCs w:val="24"/>
        </w:rPr>
        <w:t>ГО</w:t>
      </w:r>
      <w:r w:rsidRPr="008319C9">
        <w:rPr>
          <w:rFonts w:ascii="Times New Roman" w:hAnsi="Times New Roman" w:cs="Times New Roman"/>
          <w:sz w:val="24"/>
          <w:szCs w:val="24"/>
        </w:rPr>
        <w:t>, управлениями экономики и собственности</w:t>
      </w:r>
      <w:r w:rsidR="00AF371B">
        <w:rPr>
          <w:rFonts w:ascii="Times New Roman" w:hAnsi="Times New Roman" w:cs="Times New Roman"/>
          <w:sz w:val="24"/>
          <w:szCs w:val="24"/>
        </w:rPr>
        <w:t xml:space="preserve"> </w:t>
      </w:r>
      <w:r w:rsidRPr="008319C9">
        <w:rPr>
          <w:rFonts w:ascii="Times New Roman" w:hAnsi="Times New Roman" w:cs="Times New Roman"/>
          <w:sz w:val="24"/>
          <w:szCs w:val="24"/>
        </w:rPr>
        <w:t xml:space="preserve">и жилищно – коммунального комплекса администрации ПГО. </w:t>
      </w:r>
    </w:p>
    <w:p w:rsidR="00D46EDB" w:rsidRPr="008319C9" w:rsidRDefault="00D844CB" w:rsidP="001A3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71B">
        <w:rPr>
          <w:rFonts w:ascii="Times New Roman" w:hAnsi="Times New Roman"/>
          <w:b/>
          <w:sz w:val="24"/>
          <w:szCs w:val="24"/>
        </w:rPr>
        <w:t>-</w:t>
      </w:r>
      <w:r w:rsidR="00CD488D">
        <w:rPr>
          <w:rFonts w:ascii="Times New Roman" w:hAnsi="Times New Roman"/>
          <w:sz w:val="24"/>
          <w:szCs w:val="24"/>
        </w:rPr>
        <w:t xml:space="preserve"> </w:t>
      </w:r>
      <w:r w:rsidR="00314EFE" w:rsidRPr="00CD488D">
        <w:rPr>
          <w:rFonts w:ascii="Times New Roman" w:hAnsi="Times New Roman"/>
          <w:b/>
          <w:sz w:val="24"/>
          <w:szCs w:val="24"/>
        </w:rPr>
        <w:t>Главному распорядителю бюджетных средств администрации ПГО</w:t>
      </w:r>
      <w:r w:rsidR="00314EFE" w:rsidRPr="008319C9">
        <w:rPr>
          <w:rFonts w:ascii="Times New Roman" w:hAnsi="Times New Roman"/>
          <w:sz w:val="24"/>
          <w:szCs w:val="24"/>
        </w:rPr>
        <w:t xml:space="preserve"> </w:t>
      </w:r>
      <w:r w:rsidR="00314EFE" w:rsidRPr="008319C9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662311" w:rsidRPr="008319C9">
        <w:rPr>
          <w:rFonts w:ascii="Times New Roman" w:eastAsia="Calibri" w:hAnsi="Times New Roman" w:cs="Times New Roman"/>
          <w:sz w:val="24"/>
          <w:szCs w:val="24"/>
        </w:rPr>
        <w:t>ы бюджетные ассигнования на 20</w:t>
      </w:r>
      <w:r w:rsidRPr="008319C9">
        <w:rPr>
          <w:rFonts w:ascii="Times New Roman" w:eastAsia="Calibri" w:hAnsi="Times New Roman" w:cs="Times New Roman"/>
          <w:sz w:val="24"/>
          <w:szCs w:val="24"/>
        </w:rPr>
        <w:t>20</w:t>
      </w:r>
      <w:r w:rsidR="00314EFE" w:rsidRPr="008319C9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8319C9">
        <w:rPr>
          <w:rFonts w:ascii="Times New Roman" w:eastAsia="Calibri" w:hAnsi="Times New Roman" w:cs="Times New Roman"/>
          <w:sz w:val="24"/>
          <w:szCs w:val="24"/>
        </w:rPr>
        <w:t>45,00</w:t>
      </w:r>
      <w:r w:rsidR="00314EFE" w:rsidRPr="008319C9">
        <w:rPr>
          <w:rFonts w:ascii="Times New Roman" w:eastAsia="Calibri" w:hAnsi="Times New Roman" w:cs="Times New Roman"/>
          <w:sz w:val="24"/>
          <w:szCs w:val="24"/>
        </w:rPr>
        <w:t>тыс. рублей, которые исполнены в полном объеме</w:t>
      </w:r>
      <w:r w:rsidR="00314EFE" w:rsidRPr="008319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6EDB" w:rsidRPr="008319C9" w:rsidRDefault="008319C9" w:rsidP="001A3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71B">
        <w:rPr>
          <w:rFonts w:ascii="Times New Roman" w:hAnsi="Times New Roman" w:cs="Times New Roman"/>
          <w:b/>
          <w:sz w:val="24"/>
          <w:szCs w:val="24"/>
        </w:rPr>
        <w:t>-</w:t>
      </w:r>
      <w:r w:rsidR="00CD488D" w:rsidRPr="00AF371B">
        <w:rPr>
          <w:rFonts w:ascii="Times New Roman" w:hAnsi="Times New Roman" w:cs="Times New Roman"/>
          <w:sz w:val="24"/>
          <w:szCs w:val="24"/>
        </w:rPr>
        <w:t xml:space="preserve"> </w:t>
      </w:r>
      <w:r w:rsidR="00CD488D">
        <w:rPr>
          <w:rFonts w:ascii="Times New Roman" w:hAnsi="Times New Roman" w:cs="Times New Roman"/>
          <w:b/>
          <w:sz w:val="24"/>
          <w:szCs w:val="24"/>
        </w:rPr>
        <w:t>Главным</w:t>
      </w:r>
      <w:r w:rsidR="00314EFE" w:rsidRPr="00CD488D">
        <w:rPr>
          <w:rFonts w:ascii="Times New Roman" w:hAnsi="Times New Roman" w:cs="Times New Roman"/>
          <w:b/>
          <w:sz w:val="24"/>
          <w:szCs w:val="24"/>
        </w:rPr>
        <w:t xml:space="preserve"> распорядител</w:t>
      </w:r>
      <w:r w:rsidR="00FE7B33" w:rsidRPr="00CD488D">
        <w:rPr>
          <w:rFonts w:ascii="Times New Roman" w:hAnsi="Times New Roman" w:cs="Times New Roman"/>
          <w:b/>
          <w:sz w:val="24"/>
          <w:szCs w:val="24"/>
        </w:rPr>
        <w:t>ем</w:t>
      </w:r>
      <w:r w:rsidR="00314EFE" w:rsidRPr="00CD488D">
        <w:rPr>
          <w:rFonts w:ascii="Times New Roman" w:hAnsi="Times New Roman" w:cs="Times New Roman"/>
          <w:b/>
          <w:sz w:val="24"/>
          <w:szCs w:val="24"/>
        </w:rPr>
        <w:t xml:space="preserve"> бюджетных средств Управлени</w:t>
      </w:r>
      <w:r w:rsidR="00FE7B33" w:rsidRPr="00CD488D">
        <w:rPr>
          <w:rFonts w:ascii="Times New Roman" w:hAnsi="Times New Roman" w:cs="Times New Roman"/>
          <w:b/>
          <w:sz w:val="24"/>
          <w:szCs w:val="24"/>
        </w:rPr>
        <w:t>ем</w:t>
      </w:r>
      <w:r w:rsidR="00314EFE" w:rsidRPr="00CD488D">
        <w:rPr>
          <w:rFonts w:ascii="Times New Roman" w:hAnsi="Times New Roman" w:cs="Times New Roman"/>
          <w:b/>
          <w:sz w:val="24"/>
          <w:szCs w:val="24"/>
        </w:rPr>
        <w:t xml:space="preserve"> экономики и собственности администрации ПГО</w:t>
      </w:r>
      <w:r w:rsidR="00314EFE" w:rsidRPr="008319C9">
        <w:rPr>
          <w:rFonts w:ascii="Times New Roman" w:hAnsi="Times New Roman" w:cs="Times New Roman"/>
          <w:sz w:val="24"/>
          <w:szCs w:val="24"/>
        </w:rPr>
        <w:t xml:space="preserve"> </w:t>
      </w:r>
      <w:r w:rsidR="00FE7B33" w:rsidRPr="008319C9">
        <w:rPr>
          <w:rFonts w:ascii="Times New Roman" w:hAnsi="Times New Roman" w:cs="Times New Roman"/>
          <w:sz w:val="24"/>
          <w:szCs w:val="24"/>
        </w:rPr>
        <w:t>и</w:t>
      </w:r>
      <w:r w:rsidR="00D46EDB" w:rsidRPr="008319C9">
        <w:rPr>
          <w:rFonts w:ascii="Times New Roman" w:eastAsia="Calibri" w:hAnsi="Times New Roman" w:cs="Times New Roman"/>
          <w:sz w:val="24"/>
          <w:szCs w:val="24"/>
        </w:rPr>
        <w:t>сполнен</w:t>
      </w:r>
      <w:r w:rsidR="00FE7B33" w:rsidRPr="008319C9">
        <w:rPr>
          <w:rFonts w:ascii="Times New Roman" w:eastAsia="Calibri" w:hAnsi="Times New Roman" w:cs="Times New Roman"/>
          <w:sz w:val="24"/>
          <w:szCs w:val="24"/>
        </w:rPr>
        <w:t>ы</w:t>
      </w:r>
      <w:r w:rsidR="00D46EDB" w:rsidRPr="008319C9">
        <w:rPr>
          <w:rFonts w:ascii="Times New Roman" w:eastAsia="Calibri" w:hAnsi="Times New Roman" w:cs="Times New Roman"/>
          <w:sz w:val="24"/>
          <w:szCs w:val="24"/>
        </w:rPr>
        <w:t xml:space="preserve"> расход</w:t>
      </w:r>
      <w:r w:rsidR="00FE7B33" w:rsidRPr="008319C9">
        <w:rPr>
          <w:rFonts w:ascii="Times New Roman" w:eastAsia="Calibri" w:hAnsi="Times New Roman" w:cs="Times New Roman"/>
          <w:sz w:val="24"/>
          <w:szCs w:val="24"/>
        </w:rPr>
        <w:t>ы</w:t>
      </w:r>
      <w:r w:rsidR="00D46EDB" w:rsidRPr="008319C9">
        <w:rPr>
          <w:rFonts w:ascii="Times New Roman" w:eastAsia="Calibri" w:hAnsi="Times New Roman" w:cs="Times New Roman"/>
          <w:sz w:val="24"/>
          <w:szCs w:val="24"/>
        </w:rPr>
        <w:t xml:space="preserve"> по разделу </w:t>
      </w:r>
      <w:r w:rsidR="00CD488D">
        <w:rPr>
          <w:rFonts w:ascii="Times New Roman" w:eastAsia="Calibri" w:hAnsi="Times New Roman" w:cs="Times New Roman"/>
          <w:sz w:val="24"/>
          <w:szCs w:val="24"/>
        </w:rPr>
        <w:t xml:space="preserve">на общую сумму  </w:t>
      </w:r>
      <w:r w:rsidR="00D844CB" w:rsidRPr="008319C9">
        <w:rPr>
          <w:rFonts w:ascii="Times New Roman" w:eastAsia="Calibri" w:hAnsi="Times New Roman" w:cs="Times New Roman"/>
          <w:sz w:val="24"/>
          <w:szCs w:val="24"/>
        </w:rPr>
        <w:t>3 258,13</w:t>
      </w:r>
      <w:r w:rsidR="00D46EDB" w:rsidRPr="008319C9">
        <w:rPr>
          <w:rFonts w:ascii="Times New Roman" w:eastAsia="Calibri" w:hAnsi="Times New Roman" w:cs="Times New Roman"/>
          <w:sz w:val="24"/>
          <w:szCs w:val="24"/>
        </w:rPr>
        <w:t xml:space="preserve">  тыс. рублей или </w:t>
      </w:r>
      <w:r w:rsidR="00D844CB" w:rsidRPr="008319C9">
        <w:rPr>
          <w:rFonts w:ascii="Times New Roman" w:eastAsia="Calibri" w:hAnsi="Times New Roman" w:cs="Times New Roman"/>
          <w:sz w:val="24"/>
          <w:szCs w:val="24"/>
        </w:rPr>
        <w:t>55,84</w:t>
      </w:r>
      <w:r w:rsidR="00D46EDB" w:rsidRPr="008319C9">
        <w:rPr>
          <w:rFonts w:ascii="Times New Roman" w:eastAsia="Calibri" w:hAnsi="Times New Roman" w:cs="Times New Roman"/>
          <w:sz w:val="24"/>
          <w:szCs w:val="24"/>
        </w:rPr>
        <w:t xml:space="preserve"> % от утвержденного объема бюджетных ассигнований – </w:t>
      </w:r>
      <w:r w:rsidR="00D844CB" w:rsidRPr="008319C9">
        <w:rPr>
          <w:rFonts w:ascii="Times New Roman" w:eastAsia="Calibri" w:hAnsi="Times New Roman" w:cs="Times New Roman"/>
          <w:sz w:val="24"/>
          <w:szCs w:val="24"/>
        </w:rPr>
        <w:t>5 834,35</w:t>
      </w:r>
      <w:r w:rsidR="00D46EDB" w:rsidRPr="008319C9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8319C9" w:rsidRPr="008319C9" w:rsidRDefault="008319C9" w:rsidP="0083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 2014 года органы местного самоуправления были наделены государственными полномочиями по организации</w:t>
      </w:r>
      <w:r w:rsidR="00AF37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проведения мероприятий по предупреждению и ликвидации болезней животных, их лечению, защите населения от болезней, общих для человека и животного, на данные цели </w:t>
      </w:r>
      <w:r w:rsidR="00AF37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2020 году утверждены ассигнования  в сумме 651,59 тыс. рублей. Виду отсутствие фактических расходов средства субвенций на данные цели из краевого бюджета не поступали.</w:t>
      </w:r>
    </w:p>
    <w:p w:rsidR="008319C9" w:rsidRDefault="008319C9" w:rsidP="003D21C9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ходе реализации меропр</w:t>
      </w:r>
      <w:r w:rsidR="00AF37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иятий муниципальной программы  «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Обеспечение благоприятной окружающей среды и экологической безопасности на территории </w:t>
      </w:r>
      <w:r w:rsidR="00AF37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Партизанского городского округа»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2017 - 2021 годы направленных на п</w:t>
      </w:r>
      <w:r w:rsidRPr="008319C9">
        <w:rPr>
          <w:rFonts w:ascii="Times New Roman" w:hAnsi="Times New Roman"/>
          <w:color w:val="262626" w:themeColor="text1" w:themeTint="D9"/>
          <w:sz w:val="24"/>
          <w:szCs w:val="24"/>
        </w:rPr>
        <w:t>редупреждение и борьбу с лесными пожарами в городских лесах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 2020 году было израсходовано  </w:t>
      </w:r>
      <w:r w:rsidRPr="008319C9">
        <w:rPr>
          <w:rFonts w:ascii="Times New Roman" w:hAnsi="Times New Roman"/>
          <w:color w:val="262626" w:themeColor="text1" w:themeTint="D9"/>
          <w:sz w:val="24"/>
          <w:szCs w:val="24"/>
        </w:rPr>
        <w:t>242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,25 тыс. рублей</w:t>
      </w:r>
      <w:r w:rsidRPr="008319C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(предусмотрено </w:t>
      </w:r>
      <w:r w:rsidR="00AF371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бюджетом </w:t>
      </w:r>
      <w:r w:rsidRPr="008319C9">
        <w:rPr>
          <w:rFonts w:ascii="Times New Roman" w:hAnsi="Times New Roman"/>
          <w:color w:val="262626" w:themeColor="text1" w:themeTint="D9"/>
          <w:sz w:val="24"/>
          <w:szCs w:val="24"/>
        </w:rPr>
        <w:t>300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,00 тыс.</w:t>
      </w:r>
      <w:r w:rsidR="003D21C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8319C9">
        <w:rPr>
          <w:rFonts w:ascii="Times New Roman" w:hAnsi="Times New Roman"/>
          <w:color w:val="262626" w:themeColor="text1" w:themeTint="D9"/>
          <w:sz w:val="24"/>
          <w:szCs w:val="24"/>
        </w:rPr>
        <w:t>рублей</w:t>
      </w:r>
      <w:r w:rsidR="00AF371B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8319C9" w:rsidRPr="008319C9" w:rsidRDefault="008319C9" w:rsidP="003D2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Исполнение расходов по </w:t>
      </w:r>
      <w:r w:rsidR="00AF37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разделу «Другие вопросы в области национальной экономики» составило 2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402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,75 тыс.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 или 56,28% от </w:t>
      </w:r>
      <w:r w:rsidR="00AF37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общей суммы 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утвержденных бюджетных ассигнований – 4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269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,62 тыс.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рублей. </w:t>
      </w:r>
    </w:p>
    <w:p w:rsidR="008319C9" w:rsidRPr="008319C9" w:rsidRDefault="008319C9" w:rsidP="003D2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рамках мероприятий по исполнению полномочий органов местного самоуправления в сфере лесных отно</w:t>
      </w:r>
      <w:r w:rsidR="003D21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шений МП  «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Обеспечение благоприятной окружающей среды и экологической безопасности на территории </w:t>
      </w:r>
      <w:r w:rsidR="003D21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Партизанского городского округа»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8319C9">
        <w:rPr>
          <w:rFonts w:ascii="Times New Roman" w:hAnsi="Times New Roman" w:cs="Times New Roman"/>
          <w:color w:val="262626" w:themeColor="text1" w:themeTint="D9"/>
          <w:spacing w:val="6"/>
          <w:sz w:val="24"/>
          <w:szCs w:val="24"/>
        </w:rPr>
        <w:t>во исполнение решения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Парти</w:t>
      </w:r>
      <w:r w:rsidR="003D21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занского городского суда  от 13.05.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2016 по делу № 2-828/2016, и/п 23505/16/25010 было израсходовано  393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,28 тыс.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рублей, в том числе:</w:t>
      </w:r>
    </w:p>
    <w:p w:rsidR="008319C9" w:rsidRDefault="008319C9" w:rsidP="0083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на выполнение земельно-кадастровых работы и постановку на государственный кадастровый учет земельных участков, занятых лесными участками городских лесов израсходовано 98 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,18 тыс.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рублей;</w:t>
      </w:r>
    </w:p>
    <w:p w:rsidR="008319C9" w:rsidRPr="008319C9" w:rsidRDefault="008319C9" w:rsidP="0083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на проведение работ по лесоустройства городских лесов и разработку лесохозяйственного регламента Партизанского городского лесничества </w:t>
      </w:r>
      <w:r w:rsidRPr="008319C9">
        <w:rPr>
          <w:rFonts w:ascii="Times New Roman" w:hAnsi="Times New Roman" w:cs="Times New Roman"/>
          <w:color w:val="262626" w:themeColor="text1" w:themeTint="D9"/>
          <w:spacing w:val="6"/>
          <w:sz w:val="24"/>
          <w:szCs w:val="24"/>
        </w:rPr>
        <w:t>заключен муниципальный контракт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 двухгодичным сроком выполнения на сумму 1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475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,53 тыс. рублей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из них 20 % 295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,10 тыс.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 оплачено в 2020 году по результатам выполнения 1 этапа работ, 80 % (1 180 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,42 тыс.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ей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 – планируется оплатить в 2022 году по результатам выполнения 2 этапа работ.</w:t>
      </w:r>
    </w:p>
    <w:p w:rsidR="008319C9" w:rsidRPr="008319C9" w:rsidRDefault="008319C9" w:rsidP="0083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 ходе реализации меропр</w:t>
      </w:r>
      <w:r w:rsidR="003D21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иятий муниципальной  программы «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Обеспечение градостроительной деятельности на территории  Партизанского городского округа</w:t>
      </w:r>
      <w:r w:rsidR="003D21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на 2017-2020 годы  в 2020 году израсходовано 1909 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,87 тыс.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рублей, в том числе:</w:t>
      </w:r>
    </w:p>
    <w:p w:rsidR="008319C9" w:rsidRDefault="008319C9" w:rsidP="0083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выполнение топографо-геодезических работ территории ПГО  - 227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,00 тыс.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рублей;</w:t>
      </w:r>
    </w:p>
    <w:p w:rsidR="008319C9" w:rsidRPr="008319C9" w:rsidRDefault="008319C9" w:rsidP="0083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документация по планировке территории в городе Партизанске для формирования земельных участков для индивидуального жилищного строительства и иные цели-1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092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,30 тыс.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рублей;</w:t>
      </w:r>
    </w:p>
    <w:p w:rsidR="008319C9" w:rsidRPr="008319C9" w:rsidRDefault="008319C9" w:rsidP="0083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выполнение земельно-кадастровых работ земельных участков- 441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,60 тыс.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рублей;</w:t>
      </w:r>
    </w:p>
    <w:p w:rsidR="008319C9" w:rsidRPr="008319C9" w:rsidRDefault="008319C9" w:rsidP="0083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установка границ территориальных зон населенных пунктов с подготовкой карт- 148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,97 тыс.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рублей.</w:t>
      </w:r>
    </w:p>
    <w:p w:rsidR="008319C9" w:rsidRPr="008319C9" w:rsidRDefault="008319C9" w:rsidP="0083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ходе реализации мероприятия «возмещение части затрат, связанных с проведением специальной оценки условий труда» муниципальной программы «Содействие развитию малого и среднего предпринимательства в Партизанском городском округе» на 2028-2022 годы в 2020 году  оказана поддержка 7 субъектам МСП (5 индивидуальных предпринимателей, 2 юридических лица) на общую сумму 99</w:t>
      </w:r>
      <w:r w:rsidR="00182D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,60 тыс.</w:t>
      </w:r>
      <w:r w:rsidRPr="008319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рублей.</w:t>
      </w:r>
    </w:p>
    <w:p w:rsidR="00182DF1" w:rsidRPr="003D21C9" w:rsidRDefault="00182DF1" w:rsidP="0018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D21C9" w:rsidRPr="003D21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Главным</w:t>
      </w:r>
      <w:r w:rsidRPr="003D21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распорядител</w:t>
      </w:r>
      <w:r w:rsidR="003D21C9" w:rsidRPr="003D21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ем</w:t>
      </w:r>
      <w:r w:rsidRPr="003D21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бюджетных средств</w:t>
      </w:r>
      <w:r w:rsidR="003D21C9" w:rsidRPr="003D21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</w:t>
      </w:r>
      <w:r w:rsidRPr="003D21C9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Управление </w:t>
      </w:r>
      <w:r w:rsidR="003D21C9" w:rsidRPr="003D21C9">
        <w:rPr>
          <w:rFonts w:ascii="Times New Roman" w:hAnsi="Times New Roman" w:cs="Times New Roman"/>
          <w:b/>
          <w:sz w:val="24"/>
          <w:szCs w:val="24"/>
        </w:rPr>
        <w:t>жилищно – коммунального комплекса администрации ПГО</w:t>
      </w:r>
      <w:r w:rsidR="003D21C9" w:rsidRPr="003D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C9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3D21C9" w:rsidRPr="003D21C9">
        <w:rPr>
          <w:rFonts w:ascii="Times New Roman" w:eastAsia="Times New Roman" w:hAnsi="Times New Roman" w:cs="Times New Roman"/>
          <w:sz w:val="24"/>
          <w:szCs w:val="24"/>
        </w:rPr>
        <w:t xml:space="preserve"> по данному разделу</w:t>
      </w:r>
      <w:r w:rsidRPr="003D21C9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Pr="003D21C9">
        <w:rPr>
          <w:rFonts w:ascii="Times New Roman" w:eastAsia="Times New Roman" w:hAnsi="Times New Roman" w:cs="Times New Roman"/>
          <w:bCs/>
          <w:sz w:val="24"/>
          <w:szCs w:val="24"/>
        </w:rPr>
        <w:t>181 732,65</w:t>
      </w:r>
      <w:r w:rsidRPr="003D21C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96,58%</w:t>
      </w:r>
      <w:r w:rsidRPr="003D21C9">
        <w:rPr>
          <w:rFonts w:ascii="Times New Roman" w:hAnsi="Times New Roman" w:cs="Times New Roman"/>
          <w:sz w:val="24"/>
          <w:szCs w:val="24"/>
        </w:rPr>
        <w:t xml:space="preserve"> от запланированных  бюджетных ассигнований на сумму </w:t>
      </w:r>
      <w:r w:rsidRPr="003D21C9">
        <w:rPr>
          <w:rFonts w:ascii="Times New Roman" w:eastAsia="Times New Roman" w:hAnsi="Times New Roman" w:cs="Times New Roman"/>
          <w:bCs/>
          <w:sz w:val="24"/>
          <w:szCs w:val="24"/>
        </w:rPr>
        <w:t>188 174,14 тыс. рублей</w:t>
      </w:r>
      <w:r w:rsidRPr="003D21C9">
        <w:rPr>
          <w:rFonts w:ascii="Times New Roman" w:hAnsi="Times New Roman" w:cs="Times New Roman"/>
          <w:sz w:val="24"/>
          <w:szCs w:val="24"/>
        </w:rPr>
        <w:t>.</w:t>
      </w:r>
      <w:r w:rsidR="003D21C9" w:rsidRPr="003D21C9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3D21C9" w:rsidRPr="003D21C9">
        <w:rPr>
          <w:rFonts w:ascii="Times New Roman" w:eastAsia="Times New Roman" w:hAnsi="Times New Roman" w:cs="Times New Roman"/>
          <w:sz w:val="24"/>
          <w:szCs w:val="24"/>
        </w:rPr>
        <w:t xml:space="preserve">дорожных фондов не использованы </w:t>
      </w:r>
      <w:r w:rsidR="003D21C9" w:rsidRPr="003D21C9">
        <w:rPr>
          <w:rFonts w:ascii="Times New Roman" w:hAnsi="Times New Roman" w:cs="Times New Roman"/>
          <w:sz w:val="24"/>
          <w:szCs w:val="24"/>
        </w:rPr>
        <w:t xml:space="preserve"> в сумме 6 441,49 тыс. рублей.</w:t>
      </w:r>
    </w:p>
    <w:p w:rsidR="008319C9" w:rsidRDefault="008319C9" w:rsidP="001A3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E5F41" w:rsidRPr="00182DF1" w:rsidRDefault="00EE5F41" w:rsidP="00876B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01D">
        <w:rPr>
          <w:rFonts w:ascii="Times New Roman" w:eastAsia="Calibri" w:hAnsi="Times New Roman" w:cs="Times New Roman"/>
          <w:b/>
          <w:sz w:val="24"/>
          <w:szCs w:val="24"/>
        </w:rPr>
        <w:t>По разделу 05</w:t>
      </w:r>
      <w:r w:rsidR="00654377" w:rsidRPr="00EE501D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AF371B" w:rsidRPr="00EE50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6B7C" w:rsidRPr="00EE501D">
        <w:rPr>
          <w:rFonts w:ascii="Times New Roman" w:eastAsia="Calibri" w:hAnsi="Times New Roman" w:cs="Times New Roman"/>
          <w:b/>
          <w:sz w:val="24"/>
          <w:szCs w:val="24"/>
        </w:rPr>
        <w:t>«Жилищно-коммунальное хозяйство»</w:t>
      </w:r>
      <w:r w:rsidR="003D2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2DF1">
        <w:rPr>
          <w:rFonts w:ascii="Times New Roman" w:eastAsia="Calibri" w:hAnsi="Times New Roman" w:cs="Times New Roman"/>
          <w:sz w:val="24"/>
          <w:szCs w:val="24"/>
        </w:rPr>
        <w:t>и</w:t>
      </w:r>
      <w:r w:rsidRPr="00182DF1">
        <w:rPr>
          <w:rFonts w:ascii="Times New Roman" w:hAnsi="Times New Roman" w:cs="Times New Roman"/>
          <w:sz w:val="24"/>
          <w:szCs w:val="24"/>
        </w:rPr>
        <w:t>сполнение расходов составило</w:t>
      </w:r>
      <w:r w:rsidR="003D21C9">
        <w:rPr>
          <w:rFonts w:ascii="Times New Roman" w:hAnsi="Times New Roman" w:cs="Times New Roman"/>
          <w:sz w:val="24"/>
          <w:szCs w:val="24"/>
        </w:rPr>
        <w:t xml:space="preserve"> </w:t>
      </w:r>
      <w:r w:rsidR="00182DF1" w:rsidRPr="00182DF1">
        <w:rPr>
          <w:rFonts w:ascii="Times New Roman" w:hAnsi="Times New Roman"/>
          <w:sz w:val="24"/>
          <w:szCs w:val="24"/>
        </w:rPr>
        <w:t>132 058,12</w:t>
      </w:r>
      <w:r w:rsidRPr="00182DF1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182DF1" w:rsidRPr="00182DF1">
        <w:rPr>
          <w:rFonts w:ascii="Times New Roman" w:hAnsi="Times New Roman" w:cs="Times New Roman"/>
          <w:sz w:val="24"/>
          <w:szCs w:val="24"/>
        </w:rPr>
        <w:t>87,77</w:t>
      </w:r>
      <w:r w:rsidRPr="00182DF1">
        <w:rPr>
          <w:rFonts w:ascii="Times New Roman" w:hAnsi="Times New Roman" w:cs="Times New Roman"/>
          <w:sz w:val="24"/>
          <w:szCs w:val="24"/>
        </w:rPr>
        <w:t>% от</w:t>
      </w:r>
      <w:r w:rsidR="003D21C9">
        <w:rPr>
          <w:rFonts w:ascii="Times New Roman" w:hAnsi="Times New Roman" w:cs="Times New Roman"/>
          <w:sz w:val="24"/>
          <w:szCs w:val="24"/>
        </w:rPr>
        <w:t xml:space="preserve"> общей суммы</w:t>
      </w:r>
      <w:r w:rsidRPr="00182DF1"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ассигнований </w:t>
      </w:r>
      <w:r w:rsidR="003D21C9">
        <w:rPr>
          <w:rFonts w:ascii="Times New Roman" w:hAnsi="Times New Roman" w:cs="Times New Roman"/>
          <w:sz w:val="24"/>
          <w:szCs w:val="24"/>
        </w:rPr>
        <w:t xml:space="preserve">- </w:t>
      </w:r>
      <w:r w:rsidR="00182DF1" w:rsidRPr="00182DF1">
        <w:rPr>
          <w:rFonts w:ascii="Times New Roman" w:hAnsi="Times New Roman"/>
          <w:sz w:val="24"/>
          <w:szCs w:val="24"/>
        </w:rPr>
        <w:t>150 464,70</w:t>
      </w:r>
      <w:r w:rsidRPr="00182DF1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D413EB" w:rsidRPr="00182DF1">
        <w:rPr>
          <w:rFonts w:ascii="Times New Roman" w:hAnsi="Times New Roman" w:cs="Times New Roman"/>
          <w:sz w:val="24"/>
          <w:szCs w:val="24"/>
        </w:rPr>
        <w:t xml:space="preserve"> По отношению к 201</w:t>
      </w:r>
      <w:r w:rsidR="00182DF1" w:rsidRPr="00182DF1">
        <w:rPr>
          <w:rFonts w:ascii="Times New Roman" w:hAnsi="Times New Roman" w:cs="Times New Roman"/>
          <w:sz w:val="24"/>
          <w:szCs w:val="24"/>
        </w:rPr>
        <w:t>9</w:t>
      </w:r>
      <w:r w:rsidR="00D413EB" w:rsidRPr="00182DF1">
        <w:rPr>
          <w:rFonts w:ascii="Times New Roman" w:hAnsi="Times New Roman" w:cs="Times New Roman"/>
          <w:sz w:val="24"/>
          <w:szCs w:val="24"/>
        </w:rPr>
        <w:t xml:space="preserve"> году расходы у</w:t>
      </w:r>
      <w:r w:rsidR="002D5B0D" w:rsidRPr="00182DF1">
        <w:rPr>
          <w:rFonts w:ascii="Times New Roman" w:hAnsi="Times New Roman" w:cs="Times New Roman"/>
          <w:sz w:val="24"/>
          <w:szCs w:val="24"/>
        </w:rPr>
        <w:t>величены</w:t>
      </w:r>
      <w:r w:rsidR="00D413EB" w:rsidRPr="00182DF1">
        <w:rPr>
          <w:rFonts w:ascii="Times New Roman" w:hAnsi="Times New Roman" w:cs="Times New Roman"/>
          <w:sz w:val="24"/>
          <w:szCs w:val="24"/>
        </w:rPr>
        <w:t xml:space="preserve"> на </w:t>
      </w:r>
      <w:r w:rsidR="00182DF1" w:rsidRPr="00182DF1">
        <w:rPr>
          <w:rFonts w:ascii="Times New Roman" w:hAnsi="Times New Roman" w:cs="Times New Roman"/>
          <w:sz w:val="24"/>
          <w:szCs w:val="24"/>
        </w:rPr>
        <w:t>39 750,66</w:t>
      </w:r>
      <w:r w:rsidR="00D413EB" w:rsidRPr="00182DF1">
        <w:rPr>
          <w:rFonts w:ascii="Times New Roman" w:hAnsi="Times New Roman" w:cs="Times New Roman"/>
          <w:sz w:val="24"/>
          <w:szCs w:val="24"/>
        </w:rPr>
        <w:t xml:space="preserve"> тыс. рублей за счет </w:t>
      </w:r>
      <w:r w:rsidR="002D5B0D" w:rsidRPr="00182DF1">
        <w:rPr>
          <w:rFonts w:ascii="Times New Roman" w:hAnsi="Times New Roman" w:cs="Times New Roman"/>
          <w:sz w:val="24"/>
          <w:szCs w:val="24"/>
        </w:rPr>
        <w:t>увеличения</w:t>
      </w:r>
      <w:r w:rsidR="00D413EB" w:rsidRPr="00182DF1">
        <w:rPr>
          <w:rFonts w:ascii="Times New Roman" w:hAnsi="Times New Roman" w:cs="Times New Roman"/>
          <w:sz w:val="24"/>
          <w:szCs w:val="24"/>
        </w:rPr>
        <w:t xml:space="preserve"> выплат на исполнение решений судов</w:t>
      </w:r>
      <w:r w:rsidR="007C4796" w:rsidRPr="00182DF1">
        <w:rPr>
          <w:rFonts w:ascii="Times New Roman" w:hAnsi="Times New Roman" w:cs="Times New Roman"/>
          <w:sz w:val="24"/>
          <w:szCs w:val="24"/>
        </w:rPr>
        <w:t xml:space="preserve"> (Таблица№</w:t>
      </w:r>
      <w:r w:rsidR="00F7201F" w:rsidRPr="00182DF1">
        <w:rPr>
          <w:rFonts w:ascii="Times New Roman" w:hAnsi="Times New Roman" w:cs="Times New Roman"/>
          <w:sz w:val="24"/>
          <w:szCs w:val="24"/>
        </w:rPr>
        <w:t>1</w:t>
      </w:r>
      <w:r w:rsidR="00182DF1">
        <w:rPr>
          <w:rFonts w:ascii="Times New Roman" w:hAnsi="Times New Roman" w:cs="Times New Roman"/>
          <w:sz w:val="24"/>
          <w:szCs w:val="24"/>
        </w:rPr>
        <w:t>5</w:t>
      </w:r>
      <w:r w:rsidR="00876B7C" w:rsidRPr="00182DF1">
        <w:rPr>
          <w:rFonts w:ascii="Times New Roman" w:hAnsi="Times New Roman" w:cs="Times New Roman"/>
          <w:sz w:val="24"/>
          <w:szCs w:val="24"/>
        </w:rPr>
        <w:t>)</w:t>
      </w:r>
      <w:r w:rsidR="00D413EB" w:rsidRPr="00182DF1">
        <w:rPr>
          <w:rFonts w:ascii="Times New Roman" w:hAnsi="Times New Roman" w:cs="Times New Roman"/>
          <w:sz w:val="24"/>
          <w:szCs w:val="24"/>
        </w:rPr>
        <w:t>.</w:t>
      </w:r>
    </w:p>
    <w:p w:rsidR="00C768F3" w:rsidRPr="002265A1" w:rsidRDefault="00C768F3" w:rsidP="00EE5F4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E5F41" w:rsidRPr="00F00ADC" w:rsidRDefault="00EE5F41" w:rsidP="00EE5F4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00ADC">
        <w:rPr>
          <w:rFonts w:ascii="Times New Roman" w:eastAsia="Calibri" w:hAnsi="Times New Roman" w:cs="Times New Roman"/>
          <w:sz w:val="20"/>
          <w:szCs w:val="20"/>
        </w:rPr>
        <w:t>Таблица №</w:t>
      </w:r>
      <w:r w:rsidR="00F7201F">
        <w:rPr>
          <w:rFonts w:ascii="Times New Roman" w:eastAsia="Calibri" w:hAnsi="Times New Roman" w:cs="Times New Roman"/>
          <w:sz w:val="20"/>
          <w:szCs w:val="20"/>
        </w:rPr>
        <w:t>1</w:t>
      </w:r>
      <w:r w:rsidR="00182DF1">
        <w:rPr>
          <w:rFonts w:ascii="Times New Roman" w:eastAsia="Calibri" w:hAnsi="Times New Roman" w:cs="Times New Roman"/>
          <w:sz w:val="20"/>
          <w:szCs w:val="20"/>
        </w:rPr>
        <w:t>5</w:t>
      </w:r>
    </w:p>
    <w:p w:rsidR="00876B7C" w:rsidRPr="00F00ADC" w:rsidRDefault="00876B7C" w:rsidP="00876B7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00ADC">
        <w:rPr>
          <w:rFonts w:ascii="Times New Roman" w:eastAsia="Calibri" w:hAnsi="Times New Roman" w:cs="Times New Roman"/>
          <w:b/>
          <w:sz w:val="24"/>
          <w:szCs w:val="24"/>
        </w:rPr>
        <w:t>Жилищно-коммунальное хозяйство</w:t>
      </w:r>
    </w:p>
    <w:p w:rsidR="00EE5F41" w:rsidRPr="00F00ADC" w:rsidRDefault="00EE5F41" w:rsidP="00EE5F4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00ADC">
        <w:rPr>
          <w:rFonts w:ascii="Times New Roman" w:eastAsia="Calibri" w:hAnsi="Times New Roman" w:cs="Times New Roman"/>
          <w:sz w:val="20"/>
          <w:szCs w:val="20"/>
        </w:rPr>
        <w:t>тыс. рублей</w:t>
      </w:r>
    </w:p>
    <w:tbl>
      <w:tblPr>
        <w:tblW w:w="10065" w:type="dxa"/>
        <w:jc w:val="center"/>
        <w:tblInd w:w="453" w:type="dxa"/>
        <w:tblLook w:val="04A0"/>
      </w:tblPr>
      <w:tblGrid>
        <w:gridCol w:w="1127"/>
        <w:gridCol w:w="1656"/>
        <w:gridCol w:w="1204"/>
        <w:gridCol w:w="16"/>
        <w:gridCol w:w="1218"/>
        <w:gridCol w:w="1203"/>
        <w:gridCol w:w="1220"/>
        <w:gridCol w:w="1218"/>
        <w:gridCol w:w="1203"/>
      </w:tblGrid>
      <w:tr w:rsidR="00F00ADC" w:rsidRPr="00F00ADC" w:rsidTr="00F00ADC">
        <w:trPr>
          <w:trHeight w:val="990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41" w:rsidRPr="00F00ADC" w:rsidRDefault="00EE5F41" w:rsidP="00EE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Раздел, </w:t>
            </w:r>
            <w:r w:rsidRPr="00F00A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подраздел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5F41" w:rsidRPr="00F00ADC" w:rsidRDefault="00EE5F41" w:rsidP="00EE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1" w:rsidRPr="00F00ADC" w:rsidRDefault="00EE5F41" w:rsidP="00F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F00ADC" w:rsidRPr="00F00A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F00A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1" w:rsidRPr="00F00ADC" w:rsidRDefault="00EE5F41" w:rsidP="00F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F00ADC" w:rsidRPr="00F00A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F00A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00ADC" w:rsidRPr="00F00ADC" w:rsidTr="00F00ADC">
        <w:trPr>
          <w:trHeight w:val="168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41" w:rsidRPr="00F00ADC" w:rsidRDefault="00EE5F41" w:rsidP="00EE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41" w:rsidRPr="00F00ADC" w:rsidRDefault="00EE5F41" w:rsidP="00EE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F00ADC" w:rsidRDefault="00EE5F41" w:rsidP="00EE5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F00ADC" w:rsidRDefault="00EE5F41" w:rsidP="00EE5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F00ADC" w:rsidRDefault="00EE5F41" w:rsidP="00EE5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F00ADC" w:rsidRDefault="00EE5F41" w:rsidP="00EE5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F00ADC" w:rsidRDefault="00EE5F41" w:rsidP="00EE5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F00ADC" w:rsidRDefault="00EE5F41" w:rsidP="00EE5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F00ADC" w:rsidRPr="00822A1A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ADC">
              <w:rPr>
                <w:rFonts w:ascii="Times New Roman" w:hAnsi="Times New Roman"/>
                <w:b/>
                <w:sz w:val="20"/>
                <w:szCs w:val="20"/>
              </w:rPr>
              <w:t>95 250,57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ADC">
              <w:rPr>
                <w:rFonts w:ascii="Times New Roman" w:hAnsi="Times New Roman"/>
                <w:b/>
                <w:sz w:val="20"/>
                <w:szCs w:val="20"/>
              </w:rPr>
              <w:t>92307,46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ADC">
              <w:rPr>
                <w:rFonts w:ascii="Times New Roman" w:hAnsi="Times New Roman"/>
                <w:b/>
                <w:sz w:val="20"/>
                <w:szCs w:val="20"/>
              </w:rPr>
              <w:t>-2943,11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6A8">
              <w:rPr>
                <w:rFonts w:ascii="Times New Roman" w:hAnsi="Times New Roman"/>
                <w:b/>
                <w:sz w:val="20"/>
                <w:szCs w:val="20"/>
              </w:rPr>
              <w:t>150 464,70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6A8">
              <w:rPr>
                <w:rFonts w:ascii="Times New Roman" w:hAnsi="Times New Roman"/>
                <w:b/>
                <w:sz w:val="20"/>
                <w:szCs w:val="20"/>
              </w:rPr>
              <w:t>132 058,12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822A1A" w:rsidRDefault="00822A1A" w:rsidP="00A15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A1A">
              <w:rPr>
                <w:rFonts w:ascii="Times New Roman" w:hAnsi="Times New Roman"/>
                <w:b/>
                <w:sz w:val="20"/>
                <w:szCs w:val="20"/>
              </w:rPr>
              <w:t>18 406,58</w:t>
            </w:r>
          </w:p>
        </w:tc>
      </w:tr>
      <w:tr w:rsidR="00F00ADC" w:rsidRPr="00822A1A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DC">
              <w:rPr>
                <w:rFonts w:ascii="Times New Roman" w:hAnsi="Times New Roman"/>
                <w:sz w:val="20"/>
                <w:szCs w:val="20"/>
              </w:rPr>
              <w:t>30 870,01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DC">
              <w:rPr>
                <w:rFonts w:ascii="Times New Roman" w:hAnsi="Times New Roman"/>
                <w:sz w:val="20"/>
                <w:szCs w:val="20"/>
              </w:rPr>
              <w:t>30 744,52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DC">
              <w:rPr>
                <w:rFonts w:ascii="Times New Roman" w:hAnsi="Times New Roman"/>
                <w:sz w:val="20"/>
                <w:szCs w:val="20"/>
              </w:rPr>
              <w:t>-125,49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A8">
              <w:rPr>
                <w:rFonts w:ascii="Times New Roman" w:hAnsi="Times New Roman"/>
                <w:sz w:val="20"/>
                <w:szCs w:val="20"/>
              </w:rPr>
              <w:t>70 672,05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A8">
              <w:rPr>
                <w:rFonts w:ascii="Times New Roman" w:hAnsi="Times New Roman"/>
                <w:sz w:val="20"/>
                <w:szCs w:val="20"/>
              </w:rPr>
              <w:t>57 375,57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822A1A" w:rsidRDefault="00822A1A" w:rsidP="006D0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A1A">
              <w:rPr>
                <w:rFonts w:ascii="Times New Roman" w:hAnsi="Times New Roman"/>
                <w:sz w:val="20"/>
                <w:szCs w:val="20"/>
              </w:rPr>
              <w:t>13 314,48</w:t>
            </w:r>
          </w:p>
        </w:tc>
      </w:tr>
      <w:tr w:rsidR="00F00ADC" w:rsidRPr="00822A1A" w:rsidTr="00F00ADC">
        <w:trPr>
          <w:trHeight w:val="33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DC">
              <w:rPr>
                <w:rFonts w:ascii="Times New Roman" w:hAnsi="Times New Roman"/>
                <w:sz w:val="20"/>
                <w:szCs w:val="20"/>
              </w:rPr>
              <w:t>2 878,60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DC">
              <w:rPr>
                <w:rFonts w:ascii="Times New Roman" w:hAnsi="Times New Roman"/>
                <w:sz w:val="20"/>
                <w:szCs w:val="20"/>
              </w:rPr>
              <w:t>250,57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DC">
              <w:rPr>
                <w:rFonts w:ascii="Times New Roman" w:hAnsi="Times New Roman"/>
                <w:sz w:val="20"/>
                <w:szCs w:val="20"/>
              </w:rPr>
              <w:t>-2628,03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A8">
              <w:rPr>
                <w:rFonts w:ascii="Times New Roman" w:hAnsi="Times New Roman"/>
                <w:sz w:val="20"/>
                <w:szCs w:val="20"/>
              </w:rPr>
              <w:t>12 186,50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7C4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A8">
              <w:rPr>
                <w:rFonts w:ascii="Times New Roman" w:hAnsi="Times New Roman"/>
                <w:sz w:val="20"/>
                <w:szCs w:val="20"/>
              </w:rPr>
              <w:t>10 726,85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822A1A" w:rsidRDefault="00822A1A" w:rsidP="007C4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A1A">
              <w:rPr>
                <w:rFonts w:ascii="Times New Roman" w:hAnsi="Times New Roman"/>
                <w:sz w:val="20"/>
                <w:szCs w:val="20"/>
              </w:rPr>
              <w:t>1 459,65</w:t>
            </w:r>
          </w:p>
        </w:tc>
      </w:tr>
      <w:tr w:rsidR="00F00ADC" w:rsidRPr="00822A1A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DC">
              <w:rPr>
                <w:rFonts w:ascii="Times New Roman" w:hAnsi="Times New Roman"/>
                <w:sz w:val="20"/>
                <w:szCs w:val="20"/>
              </w:rPr>
              <w:t>60 333,96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DC">
              <w:rPr>
                <w:rFonts w:ascii="Times New Roman" w:hAnsi="Times New Roman"/>
                <w:sz w:val="20"/>
                <w:szCs w:val="20"/>
              </w:rPr>
              <w:t>60 151,37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DC">
              <w:rPr>
                <w:rFonts w:ascii="Times New Roman" w:hAnsi="Times New Roman"/>
                <w:sz w:val="20"/>
                <w:szCs w:val="20"/>
              </w:rPr>
              <w:t>-182,59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A8">
              <w:rPr>
                <w:rFonts w:ascii="Times New Roman" w:hAnsi="Times New Roman"/>
                <w:sz w:val="20"/>
                <w:szCs w:val="20"/>
              </w:rPr>
              <w:t>67 296,16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A8">
              <w:rPr>
                <w:rFonts w:ascii="Times New Roman" w:hAnsi="Times New Roman"/>
                <w:sz w:val="20"/>
                <w:szCs w:val="20"/>
              </w:rPr>
              <w:t>63 645,69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DC" w:rsidRPr="00822A1A" w:rsidRDefault="00822A1A" w:rsidP="006D0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A1A">
              <w:rPr>
                <w:rFonts w:ascii="Times New Roman" w:hAnsi="Times New Roman"/>
                <w:sz w:val="20"/>
                <w:szCs w:val="20"/>
              </w:rPr>
              <w:t>3 650,47</w:t>
            </w:r>
          </w:p>
        </w:tc>
      </w:tr>
      <w:tr w:rsidR="00F00ADC" w:rsidRPr="00822A1A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DC">
              <w:rPr>
                <w:rFonts w:ascii="Times New Roman" w:hAnsi="Times New Roman"/>
                <w:sz w:val="20"/>
                <w:szCs w:val="20"/>
              </w:rPr>
              <w:t>1 168,00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DC">
              <w:rPr>
                <w:rFonts w:ascii="Times New Roman" w:hAnsi="Times New Roman"/>
                <w:sz w:val="20"/>
                <w:szCs w:val="20"/>
              </w:rPr>
              <w:t>1 161,00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DC">
              <w:rPr>
                <w:rFonts w:ascii="Times New Roman" w:hAnsi="Times New Roman"/>
                <w:sz w:val="20"/>
                <w:szCs w:val="20"/>
              </w:rPr>
              <w:t>-7,00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A8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A8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822A1A" w:rsidRDefault="00822A1A" w:rsidP="006D0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A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0ADC" w:rsidRPr="00822A1A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2265A1" w:rsidRDefault="00F00ADC" w:rsidP="00A159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2265A1" w:rsidRDefault="00F00ADC" w:rsidP="00A159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822A1A" w:rsidRDefault="00F00ADC" w:rsidP="00A1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A1A" w:rsidRPr="00822A1A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1 662,31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1 662,31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182DF1" w:rsidRDefault="005D16A8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2D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822A1A" w:rsidRDefault="00182DF1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00ADC" w:rsidRPr="00822A1A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ADC" w:rsidRPr="00F00ADC" w:rsidRDefault="00F00ADC" w:rsidP="00C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экономики и собственности АПГО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23 783,56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23 651,07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-132,49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62 265,37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57 298,16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822A1A" w:rsidRDefault="00822A1A" w:rsidP="007C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4 967,21</w:t>
            </w:r>
          </w:p>
        </w:tc>
      </w:tr>
      <w:tr w:rsidR="00F00ADC" w:rsidRPr="00822A1A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ADC" w:rsidRPr="00F00ADC" w:rsidRDefault="00F00ADC" w:rsidP="00C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ЖКК АПГО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63 082,56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60 271,94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-2818,62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80 132,66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74 759,95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822A1A" w:rsidRDefault="00822A1A" w:rsidP="007C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5 372,71</w:t>
            </w:r>
          </w:p>
        </w:tc>
      </w:tr>
      <w:tr w:rsidR="00F00ADC" w:rsidRPr="00822A1A" w:rsidTr="00F00ADC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DC" w:rsidRPr="00F00ADC" w:rsidRDefault="00F00ADC" w:rsidP="00C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ADC" w:rsidRPr="00F00ADC" w:rsidRDefault="00F00ADC" w:rsidP="00C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АПГО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6 722,14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6 722,14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F00ADC" w:rsidRDefault="00F00ADC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0A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8 066,68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5D16A8" w:rsidRDefault="005D16A8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C" w:rsidRPr="00822A1A" w:rsidRDefault="00822A1A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8 066,68</w:t>
            </w:r>
          </w:p>
        </w:tc>
      </w:tr>
    </w:tbl>
    <w:p w:rsidR="00716A7F" w:rsidRPr="005F72C0" w:rsidRDefault="00716A7F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Исполнение обязате</w:t>
      </w:r>
      <w:r w:rsidR="0046150C">
        <w:rPr>
          <w:rFonts w:ascii="Times New Roman" w:hAnsi="Times New Roman" w:cs="Times New Roman"/>
          <w:sz w:val="24"/>
          <w:szCs w:val="24"/>
        </w:rPr>
        <w:t>льств по разделу осуществлялось:</w:t>
      </w:r>
    </w:p>
    <w:p w:rsidR="00822A1A" w:rsidRPr="00822A1A" w:rsidRDefault="00822A1A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22A1A">
        <w:rPr>
          <w:rFonts w:ascii="Times New Roman" w:hAnsi="Times New Roman" w:cs="Times New Roman"/>
          <w:sz w:val="24"/>
          <w:szCs w:val="24"/>
        </w:rPr>
        <w:t>-</w:t>
      </w:r>
      <w:r w:rsidR="0046150C">
        <w:rPr>
          <w:rFonts w:ascii="Times New Roman" w:hAnsi="Times New Roman" w:cs="Times New Roman"/>
          <w:sz w:val="24"/>
          <w:szCs w:val="24"/>
        </w:rPr>
        <w:t xml:space="preserve"> </w:t>
      </w:r>
      <w:r w:rsidRPr="0046150C">
        <w:rPr>
          <w:rFonts w:ascii="Times New Roman" w:hAnsi="Times New Roman" w:cs="Times New Roman"/>
          <w:b/>
          <w:sz w:val="24"/>
          <w:szCs w:val="24"/>
        </w:rPr>
        <w:t>Главным распорядителем бюджетных средств</w:t>
      </w:r>
      <w:r w:rsidR="0046150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6150C">
        <w:rPr>
          <w:rFonts w:ascii="Times New Roman" w:hAnsi="Times New Roman" w:cs="Times New Roman"/>
          <w:b/>
          <w:sz w:val="24"/>
          <w:szCs w:val="24"/>
        </w:rPr>
        <w:t xml:space="preserve"> Управлением экономики и собственности администрации ПГО</w:t>
      </w:r>
      <w:r w:rsidR="00461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2A1A">
        <w:rPr>
          <w:rFonts w:ascii="Times New Roman" w:hAnsi="Times New Roman" w:cs="Times New Roman"/>
          <w:sz w:val="24"/>
          <w:szCs w:val="24"/>
        </w:rPr>
        <w:t xml:space="preserve"> </w:t>
      </w:r>
      <w:r w:rsidR="0046150C">
        <w:rPr>
          <w:rFonts w:ascii="Times New Roman" w:hAnsi="Times New Roman" w:cs="Times New Roman"/>
          <w:sz w:val="24"/>
          <w:szCs w:val="24"/>
        </w:rPr>
        <w:t>И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сполнение расходов по разделу «Жилищно-коммунальное хозяйство» составило 57 298,16 тыс.рублей или 92,02 % от утвержденных бюджетных ассигнований – 62 265,37 тыс. рублей. </w:t>
      </w:r>
    </w:p>
    <w:p w:rsidR="00822A1A" w:rsidRPr="00822A1A" w:rsidRDefault="00822A1A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Расходы в области жилищного хозяйства исполнены на 91,98% в сумме 56 988,16 тыс. рублей. </w:t>
      </w:r>
    </w:p>
    <w:p w:rsidR="00822A1A" w:rsidRPr="00822A1A" w:rsidRDefault="00822A1A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Использование бюджетных ассигнований осуществлялось в ходе реализации  трех муниципальных программ: </w:t>
      </w:r>
    </w:p>
    <w:p w:rsidR="00822A1A" w:rsidRPr="00822A1A" w:rsidRDefault="00822A1A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МП «Формирование муниципального жилищного фонда Партизанского городского округа</w:t>
      </w:r>
      <w:r w:rsidR="004615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2020-2025 годы</w:t>
      </w:r>
      <w:r w:rsidR="004615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И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сполнено 28 051 ,60 тыс. рублей, в том числе: </w:t>
      </w:r>
      <w:r w:rsidRPr="00822A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на вторичном рынке 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недвижимости в муниципальную собственность</w:t>
      </w:r>
      <w:r w:rsidRPr="00822A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приобретено 25 жилых помещений 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сумму </w:t>
      </w:r>
      <w:r w:rsidRPr="00822A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24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822A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851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,60 тыс.</w:t>
      </w:r>
      <w:r w:rsidRPr="00822A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рублей;</w:t>
      </w:r>
      <w:r w:rsidR="004615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проведен ремонт 10 муниципальных жилых помещений (ул. Павлова, 12-1, ул. Павлова, 12-51, ул. Павлова, 9-32, ул.Кирова, 50а-3, ул. Вишневая, 9-3, ул. Ленинская, 36-80, ул. Калинина, 1д-29, ул. Павлова, 3а-13, ул.Центральная, д.2а-17, ул.Центральная, д.2а-49) для дальнейшего предоставления нуждающимся гражданам на сумму 3 200 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,00 тыс.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рублей;</w:t>
      </w:r>
    </w:p>
    <w:p w:rsidR="00822A1A" w:rsidRPr="00822A1A" w:rsidRDefault="0046150C" w:rsidP="0046150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МП «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Переселение граждан из аварийного жилищного фонда, проживающих на территории Парт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изанского городского округа»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на 2019-2025 годы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В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целях 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выполнения мероприятий по переселению граждан из аварийного жилищного фонда по приобретению благоустроенных жилых помещений и выплате лицам, в чьей собственности находятся жилые помещения,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входящие в аварийных жилых домах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возмещения за изымаемые жилые помещения на условиях софинансирования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израсходовано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25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289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798,11 рублей (Фонд реформирования ЖКХ – 18</w:t>
      </w:r>
      <w:r w:rsid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676</w:t>
      </w:r>
      <w:r w:rsid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,51 тыс.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руб., краевой бюджет – 6</w:t>
      </w:r>
      <w:r w:rsid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593</w:t>
      </w:r>
      <w:r w:rsid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,05 тыс.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руб., 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местный бюджет – 20</w:t>
      </w:r>
      <w:r w:rsid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,23 тыс.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руб.). </w:t>
      </w:r>
      <w:r w:rsidR="00230E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Таким образом, исполнение составило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86,39 % от плана 29</w:t>
      </w:r>
      <w:r w:rsid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273</w:t>
      </w:r>
      <w:r w:rsid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,88 тыс. рублей</w:t>
      </w:r>
      <w:r w:rsidR="00230E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В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том числе:</w:t>
      </w:r>
    </w:p>
    <w:p w:rsidR="00822A1A" w:rsidRPr="00822A1A" w:rsidRDefault="00230E21" w:rsidP="0046150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 переселения граждан из муниципальных квартир, расположенных в аварийном доме по ул. Советская, д.36 в с.Углекаменске муниципальную собственность были приобретены 3 благоустроенные квартиры (ул.Калинина, д.2б, кв.31, ул.Калинина, д.1д, кв.24, ул.Калинина, д.1а, кв.23) общую сумму 4</w:t>
      </w:r>
      <w:r w:rsid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135</w:t>
      </w:r>
      <w:r w:rsid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,70 тыс.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рублей;</w:t>
      </w:r>
    </w:p>
    <w:p w:rsidR="00822A1A" w:rsidRPr="00822A1A" w:rsidRDefault="00230E21" w:rsidP="0046150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собственниками 7 жилых помещений по ул.Советская, д.36 в с.Углекаменске  были заключены соглашения об изъятии жилых помещений путем возмещения (выкупа). Соглашения по 6 жилым помещениям оплачены на сумму 13</w:t>
      </w:r>
      <w:r w:rsid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776</w:t>
      </w:r>
      <w:r w:rsid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,49 тыс.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</w:t>
      </w:r>
      <w:r w:rsidR="005F72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лей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</w:p>
    <w:p w:rsidR="00822A1A" w:rsidRPr="00822A1A" w:rsidRDefault="00230E21" w:rsidP="0046150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 переселения граждан из муниципальных квартир аварийного дома по ул.Партизанская, 79 были приобретены 6 жилых помещений на общую сумму 7</w:t>
      </w:r>
      <w:r w:rsidR="005F72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377</w:t>
      </w:r>
      <w:r w:rsidR="005F72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,61 тыс. рублей</w:t>
      </w:r>
      <w:r w:rsidR="00822A1A"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822A1A" w:rsidRDefault="00822A1A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230E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рамках МП «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Управление муниципальным имуществом и земельными ресурсами Партизанского городского округа</w:t>
      </w:r>
      <w:r w:rsidR="00230E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2019 - 2023 годы</w:t>
      </w:r>
      <w:r w:rsidR="00230E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сумм</w:t>
      </w:r>
      <w:r w:rsidR="00230E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3 646 </w:t>
      </w:r>
      <w:r w:rsidR="005F72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,77 тыс.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  </w:t>
      </w:r>
      <w:r w:rsidR="00230E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произведена оплата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взносов на капитальный ремонт общего имущества многоквартирных домов </w:t>
      </w:r>
      <w:r w:rsidR="00230E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установленной жилищным законодательством доле</w:t>
      </w:r>
      <w:r w:rsidRPr="00822A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22A1A" w:rsidRDefault="00822A1A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1A">
        <w:rPr>
          <w:rFonts w:ascii="Times New Roman" w:hAnsi="Times New Roman" w:cs="Times New Roman"/>
          <w:sz w:val="24"/>
          <w:szCs w:val="24"/>
        </w:rPr>
        <w:t>Расходы  по другим вопросам в области жилищно-коммунального хозяйства исполнены в сумме  310,00 тыс. рублей, что составляет 100 % от плана.</w:t>
      </w:r>
    </w:p>
    <w:p w:rsidR="00230E21" w:rsidRPr="00822A1A" w:rsidRDefault="00230E21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2C0" w:rsidRPr="005F72C0" w:rsidRDefault="005F72C0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30E21" w:rsidRPr="00230E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</w:t>
      </w:r>
      <w:r w:rsidRPr="00230E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лавн</w:t>
      </w:r>
      <w:r w:rsidR="00230E21" w:rsidRPr="00230E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ым распорядителем</w:t>
      </w:r>
      <w:r w:rsidRPr="00230E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бюджетных средств</w:t>
      </w:r>
      <w:r w:rsidRPr="00230E21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Управление </w:t>
      </w:r>
      <w:r w:rsidRPr="00230E21">
        <w:rPr>
          <w:rFonts w:ascii="Times New Roman" w:hAnsi="Times New Roman" w:cs="Times New Roman"/>
          <w:b/>
          <w:sz w:val="24"/>
          <w:szCs w:val="24"/>
        </w:rPr>
        <w:t>ЖКК администрации Партизанского городского округ</w:t>
      </w:r>
      <w:r w:rsidR="00230E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0E21" w:rsidRPr="00230E21">
        <w:rPr>
          <w:rFonts w:ascii="Times New Roman" w:hAnsi="Times New Roman" w:cs="Times New Roman"/>
          <w:sz w:val="24"/>
          <w:szCs w:val="24"/>
        </w:rPr>
        <w:t>И</w:t>
      </w:r>
      <w:r w:rsidRPr="005F72C0">
        <w:rPr>
          <w:rFonts w:ascii="Times New Roman" w:eastAsia="Times New Roman" w:hAnsi="Times New Roman" w:cs="Times New Roman"/>
          <w:sz w:val="24"/>
          <w:szCs w:val="24"/>
        </w:rPr>
        <w:t>сполнение</w:t>
      </w:r>
      <w:r w:rsidR="00230E21">
        <w:rPr>
          <w:rFonts w:ascii="Times New Roman" w:eastAsia="Times New Roman" w:hAnsi="Times New Roman" w:cs="Times New Roman"/>
          <w:sz w:val="24"/>
          <w:szCs w:val="24"/>
        </w:rPr>
        <w:t xml:space="preserve"> расходов по данному разделу</w:t>
      </w:r>
      <w:r w:rsidRPr="005F72C0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Pr="005F72C0">
        <w:rPr>
          <w:rFonts w:ascii="Times New Roman" w:eastAsia="Times New Roman" w:hAnsi="Times New Roman" w:cs="Times New Roman"/>
          <w:bCs/>
          <w:sz w:val="24"/>
          <w:szCs w:val="24"/>
        </w:rPr>
        <w:t>74 759,95</w:t>
      </w:r>
      <w:r w:rsidRPr="005F72C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93,30%</w:t>
      </w:r>
      <w:r w:rsidRPr="005F72C0">
        <w:rPr>
          <w:rFonts w:ascii="Times New Roman" w:hAnsi="Times New Roman" w:cs="Times New Roman"/>
          <w:sz w:val="24"/>
          <w:szCs w:val="24"/>
        </w:rPr>
        <w:t xml:space="preserve"> от </w:t>
      </w:r>
      <w:r w:rsidR="00230E21">
        <w:rPr>
          <w:rFonts w:ascii="Times New Roman" w:hAnsi="Times New Roman" w:cs="Times New Roman"/>
          <w:sz w:val="24"/>
          <w:szCs w:val="24"/>
        </w:rPr>
        <w:t xml:space="preserve">общей сумы </w:t>
      </w:r>
      <w:r w:rsidRPr="005F72C0">
        <w:rPr>
          <w:rFonts w:ascii="Times New Roman" w:hAnsi="Times New Roman" w:cs="Times New Roman"/>
          <w:sz w:val="24"/>
          <w:szCs w:val="24"/>
        </w:rPr>
        <w:t>запланированных бюджетных ассигнований</w:t>
      </w:r>
      <w:r w:rsidR="00230E21">
        <w:rPr>
          <w:rFonts w:ascii="Times New Roman" w:hAnsi="Times New Roman" w:cs="Times New Roman"/>
          <w:sz w:val="24"/>
          <w:szCs w:val="24"/>
        </w:rPr>
        <w:t xml:space="preserve"> -</w:t>
      </w:r>
      <w:r w:rsidRPr="005F72C0">
        <w:rPr>
          <w:rFonts w:ascii="Times New Roman" w:hAnsi="Times New Roman" w:cs="Times New Roman"/>
          <w:sz w:val="24"/>
          <w:szCs w:val="24"/>
        </w:rPr>
        <w:t xml:space="preserve">  </w:t>
      </w:r>
      <w:r w:rsidRPr="005F72C0">
        <w:rPr>
          <w:rFonts w:ascii="Times New Roman" w:eastAsia="Times New Roman" w:hAnsi="Times New Roman" w:cs="Times New Roman"/>
          <w:bCs/>
          <w:sz w:val="24"/>
          <w:szCs w:val="24"/>
        </w:rPr>
        <w:t>80 132,66 тыс. рублей</w:t>
      </w:r>
      <w:r w:rsidRPr="005F72C0">
        <w:rPr>
          <w:rFonts w:ascii="Times New Roman" w:hAnsi="Times New Roman" w:cs="Times New Roman"/>
          <w:sz w:val="24"/>
          <w:szCs w:val="24"/>
        </w:rPr>
        <w:t>.</w:t>
      </w:r>
    </w:p>
    <w:p w:rsidR="00385188" w:rsidRPr="00385188" w:rsidRDefault="00385188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Расходы в области жилищного хозяйства  осуществлялись  за счет резервных фондов ПГО исполнены на 59,6 %  в сумме фактических затрат 387,41 тыс. рублей, в том числе:</w:t>
      </w:r>
    </w:p>
    <w:p w:rsidR="00385188" w:rsidRPr="00385188" w:rsidRDefault="00230E21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385188"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 финансового резерва для ликвидации чрезвычайных ситуаций, в целях проведения мероприятий направленных на  предупреждение завоза и распространения на территории Партизанского ГО новой - коронавирусной инфекции (COVID-2019), в соответствии с решением  КЧС  от 23.06.2020 г. №18  выделены средства для предоставления субсидий на возмещение затрат ЮЛ и ИП, осуществляющим деятельность по управлению, обслуживанию жилого фонда для проведения профилактических дезинфекций  мест общего пользования  и обеззараживания придомовых территорий многоквартирных домов в сумме 350</w:t>
      </w:r>
      <w:r w:rsid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,00 тыс.</w:t>
      </w:r>
      <w:r w:rsidR="00385188"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рублей, расходы  исполнены по факту предъявленных затрат  в сумме 87</w:t>
      </w:r>
      <w:r w:rsid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,73 тыс.</w:t>
      </w:r>
      <w:r w:rsidR="00385188"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рублей;</w:t>
      </w:r>
    </w:p>
    <w:p w:rsidR="00385188" w:rsidRPr="00385188" w:rsidRDefault="00385188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из резервного фонда администрации Партизанского городского округа, в целях проведения мероприятий по предупреждению распространения на территории Партизанского ГО новой коронавирусной инфекции (COVID-2019), в соответствии с решением  КЧС  от 03.04.2020 г. №8  выделены средства в сумме -300 000 рублей для проведения профилактических дезинфекций подъездов жилых многоквартирных домов, жильцы которых  не выбрали способ управления, расходы  исполнены в сумме   - 299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,68 тыс.</w:t>
      </w: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рублей.</w:t>
      </w:r>
    </w:p>
    <w:p w:rsidR="00385188" w:rsidRPr="00385188" w:rsidRDefault="00385188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Расходы в области коммунального хозяйства составили  10 726,85 тыс. рублей или 88,02 % от утвержденных бюджетных ассигнований – 12 186,50 тыс.  рублей, в том числе:</w:t>
      </w:r>
    </w:p>
    <w:p w:rsidR="00385188" w:rsidRPr="00385188" w:rsidRDefault="00385188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 рамках выполнения мероп</w:t>
      </w:r>
      <w:r w:rsidR="002B7F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риятий муниципальной программы «</w:t>
      </w: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Организация обеспечения населения твердым топливом по предельным ценам на территории Партизанского городского округа</w:t>
      </w:r>
      <w:r w:rsidR="002B7F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исполнение расходов составило 1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127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,01 тыс.</w:t>
      </w: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 (по источникам финансирования: субсидии из краевого бюджета 1 093 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,20 тыс.</w:t>
      </w: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рублей; софинансирование за счет средств местного бюджета  33</w:t>
      </w:r>
      <w:r w:rsid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,81 тыс.</w:t>
      </w: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рублей) или 47,68% от утвержденных бюджетных ассигнований в размере 2</w:t>
      </w:r>
      <w:r w:rsid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363</w:t>
      </w:r>
      <w:r w:rsid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,92 тыс.</w:t>
      </w: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рублей, субсидии топливоснабжающей организации на возмещение недополученных доходов в связи с реализацией населению дров по ценам, установленным департаментом по тарифам </w:t>
      </w:r>
      <w:r w:rsidRPr="003851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Приморского края, предоставлены исходя из фактического объема опущенного населению топлива по предельным ценам;</w:t>
      </w:r>
    </w:p>
    <w:p w:rsidR="00385188" w:rsidRPr="00FE34C6" w:rsidRDefault="00385188" w:rsidP="0046150C">
      <w:pPr>
        <w:pStyle w:val="ConsPlusNormal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 рамках выполнения мероприятий муниципальной программы «Развитие и повышение эффективности коммунальной инфраструктуры ПГО» в сумме 9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100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769,78 (97.6% от плана),</w:t>
      </w:r>
      <w:r w:rsidR="002B7F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том числе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2B7F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r w:rsidR="002B7F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едены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проектно-изыскательские работы по объекту «Строительство водозабора «Северный» на р.Партизанской для водоснабжения п.Углекаменск» и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 стоимость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составил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7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600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00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рублей, в том числе 60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80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лей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средства местного бюджета, 7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539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 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тыс.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лей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средства краевого бюджета, что составляет 100 % от утвержденных бюджетных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ассигнований;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проведена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государственная экспертиза проектной документации и результатов инженерных изысканий по объекту: 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«Строительство водозабора «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Северный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р.Партизанской для водоснабжения с.Углекаменск – исполнено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расходов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сумме 1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140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51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 тыс.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лей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проведен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ремонт муниципальных сетей коммунального значения (ремонт присоединительной сети электроснабжения в с.Авангард; ремонт сетей водоснабжения в районе ул.Тепличная,3) 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360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25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ей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385188" w:rsidRPr="00FE34C6" w:rsidRDefault="00385188" w:rsidP="0046150C">
      <w:pPr>
        <w:pStyle w:val="ConsPlusNormal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в рамках непрограммных мероприятий из резервного фонда администрации 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Партизанского городского округа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в целях предупреждения ЧС, в соответствии с решением  КЧС  от 09.11.2020 г. № 32  выделены средства на выполнение работ по ремонту и восстановлению канализационной сети, расположенной по адресу: г.Партизанск, ул. Пушкинская, д. 72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Средства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сумме 499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07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ей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использованы в полном объеме.</w:t>
      </w:r>
    </w:p>
    <w:p w:rsidR="00385188" w:rsidRPr="00FE34C6" w:rsidRDefault="00385188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Расходы в области благоустройства исполнены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данным </w:t>
      </w:r>
      <w:r w:rsidR="003849B0" w:rsidRP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</w:t>
      </w:r>
      <w:r w:rsidR="003849B0" w:rsidRPr="003849B0">
        <w:rPr>
          <w:rFonts w:ascii="Times New Roman" w:eastAsia="Calibri" w:hAnsi="Times New Roman" w:cs="Times New Roman"/>
          <w:sz w:val="24"/>
          <w:szCs w:val="24"/>
          <w:lang w:eastAsia="en-US"/>
        </w:rPr>
        <w:t>лавным распорядителем бюджетных средств</w:t>
      </w:r>
      <w:r w:rsidR="003849B0" w:rsidRPr="003849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сумме  63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645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69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рублей, что   составляет    94,58 %    от      утвержденных бюджетных ассигнований – 67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296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16 тыс.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рублей.</w:t>
      </w:r>
    </w:p>
    <w:p w:rsidR="00385188" w:rsidRPr="00FE34C6" w:rsidRDefault="00385188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2020 году использование бюджетных ассигнований осуществлялось в ходе реализации  мероприятий двух муниципальных программ «Дорожная деятельность и благоустройство Партизанского городского округа»  на  2017-2021 годы  и 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современной городской среды Партизанского городского округа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 2018-2022 годы и непрограммных мероприятий из средств резервного фонда администрации ПГО.</w:t>
      </w:r>
    </w:p>
    <w:p w:rsidR="00644A18" w:rsidRDefault="003849B0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Мероприятия м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ой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«Дорожная деятельность и благоустройство Партизанского городского округа»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 2017-2021 годы, подпрограммы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№2 «Благоустройство территории Партизанского городского округа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исполнены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сумму – 15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012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20 тыс.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(на 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80,44 % 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от плана -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18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662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66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рублей)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в том числе:</w:t>
      </w:r>
    </w:p>
    <w:p w:rsidR="00385188" w:rsidRPr="00FE34C6" w:rsidRDefault="00644A18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3849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асходы на проведение комплекса мероприятий, направленных на обеспечение безопасности, удобства, поддержание и улучшение санитарного и эстетического состояния территории исполнены  в сумме – 3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263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60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тыс.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рублей, что составляет 97,96 % от утвержденных бюджетных ассигнований –3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331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6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8 тыс.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рублей, в том числе:</w:t>
      </w:r>
      <w:r w:rsidR="003849B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содержание территории городского парка и объектов культурного наследия  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– 86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 06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тыс. 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рублей (100,00 % от плана);</w:t>
      </w:r>
      <w:r w:rsidR="003849B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акарицидная обработка (уничтожение клещей) на территории городского парка- 50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00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(100,00 % от плана);  уборка несанкционированных свалок –298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05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тыс.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рублей (100,00 % от плана);</w:t>
      </w:r>
      <w:r w:rsidR="003849B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спил и обрезка аварийный деревьев –1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535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80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тыс.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рублей</w:t>
      </w:r>
      <w:r w:rsidR="003849B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;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благоустройство при проведении городских мероприятий –793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69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тыс. 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рублей;</w:t>
      </w:r>
      <w:r w:rsidR="003849B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ремонт уличной дренажной системы и системы ливневой канализации по ул.Щорса,1 выполнен в полном объеме  от запланированных ассигнований и составил 500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00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тыс. 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рублей.</w:t>
      </w:r>
    </w:p>
    <w:p w:rsidR="00385188" w:rsidRPr="00FE34C6" w:rsidRDefault="00385188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-  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р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асходы на уличное освещение исполнены  в сумме  5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876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21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тыс.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рублей, что составляет 99,1 %  от утвержденных бюджетные ассигнования – 5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930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76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тыс.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рублей, в том числе: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услуги по поставке электрической энер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гии и мощности -1 560, 45 тыс. рублей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содержание электрических сетей уличного освещения –  3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385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00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тыс.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рублей;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расходы на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ремонт сетей уличного освещения по ул. Лазо, Кутузова, Свердлова, ул.Клубная,2 с.Мельники– исполнение –930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76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рублей.</w:t>
      </w:r>
    </w:p>
    <w:p w:rsidR="00385188" w:rsidRPr="00FE34C6" w:rsidRDefault="00385188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lastRenderedPageBreak/>
        <w:t xml:space="preserve">- расходы на 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проведение основных мероприятий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: исполнение наказов избирателей исполнены  в сумме -1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542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40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тыс. рублей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 что составляет 37,6% от утвержденных бюджетных ассигнований –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4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100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 33 тыс.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 рублей, в том числе: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ремонт сетей уличного освещения, проектные и изыскательские работы на строительство и ремонт сетей уличного освещения по наказам избирателей выделено – 2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750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3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3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тыс.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рублей  исполнено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1 409, 91 тыс. рублей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;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на 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ремонт уличных  лестничных маршей от жилого дома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№ 15 по ул.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Булгарова к жилым домам №2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«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б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»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и 2 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«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В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»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по ул.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Дворцовая, между жилыми домами №13,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15,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17 по ул.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Булгарова и № 21 по ул.50 лет ВЛКСМ, от жилого дома №50 до жилого дома № 48 по ул.Кутузова, от жилого дома №44 по ул.Кутузова до автобусной остановки 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«ХФЗ»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освоено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132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49</w:t>
      </w:r>
      <w:r w:rsidR="00644A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 рублей;</w:t>
      </w:r>
    </w:p>
    <w:p w:rsidR="00385188" w:rsidRPr="00FE34C6" w:rsidRDefault="00385188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-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расходы на озеленение исполнены на 2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167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97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тыс.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рублей или 90,4 % 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     утвержденных       бюджетных     ассигнований </w:t>
      </w:r>
      <w:r w:rsidR="00644A18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–2 399, 89 тыс. рублей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385188" w:rsidRPr="00FE34C6" w:rsidRDefault="00385188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отдельные мероприятия МП «Дорожная деятельность и благоустройство Партизанского городского округа»  на  2017-2021 годы исполнены в сумме       2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16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2,00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тыс.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рублей, на  74,55%  от  плановых 2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900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00 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тыс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рублей, из  них: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расходы на содержание мест з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ахоронения исполнены в сумме 862, 00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тыс.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рублей  на 96,2%  рублей от  плановых 900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00 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тыс.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лей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работы по акарицидной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обработк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(уничтожение клещей) территории мест 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захоронения исполнены в сумме 100,00 тыс.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рублей;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работы по </w:t>
      </w:r>
      <w:r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</w:t>
      </w:r>
      <w:r w:rsidRPr="00FE34C6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риведение в нормативное состояние кладбища  по ул.Революции в с.Несвоевка</w:t>
      </w:r>
      <w:r w:rsidR="007E5C02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г.Партизанск (1 этап- вертикальная планировка) исполнен</w:t>
      </w:r>
      <w:r w:rsidR="00074386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ы на сумму</w:t>
      </w:r>
      <w:r w:rsidRPr="00FE34C6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035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75 тыс.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рублей;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приведение в нормативное состояние кладбища по ул.Партизанская в районе д.№187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исполнено  </w:t>
      </w:r>
      <w:r w:rsidR="00074386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на сумму</w:t>
      </w:r>
      <w:r w:rsidRPr="00FE34C6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164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25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ей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</w:p>
    <w:p w:rsidR="00385188" w:rsidRPr="00FE34C6" w:rsidRDefault="00385188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Расхо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ды по муниципальной программе «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современной городской среды 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Партизанского городского округа»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2018-2024 годы  в 2020 году  исполнены в  сумме 47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778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48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рублей, что составляет  100 % от утве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ржденных бюджетных ассигнований:</w:t>
      </w:r>
    </w:p>
    <w:p w:rsidR="00385188" w:rsidRPr="00FE34C6" w:rsidRDefault="00074386" w:rsidP="00461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р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асходы по подпрограмме «Благоустройство территорий общественного пользования 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Партизанского городского округа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исполнены в полном объеме и составили 18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984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 11 тыс. 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рублей, в том числе на условиях софинанс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ирования 18 184 112,57 рублей (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 них средства: федерального бюджета – 17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731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 тыс.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рублей; краевого бюджета – 361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86 тыс. рублей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 местного бюджета –  90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92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), в том числе  по мероприятиям: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проектирование,  ценовая экспертиза сметной документации по 3 объектам (городской парк (прогулочная дорожка вдоль озера), сквер «Лозовый» (2 зоны), сквер в с.Авангард)- 799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99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рублей;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ремонт городского парка и сквера «Лозовый»– 18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184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11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 (городской парк – 8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338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30 тыс. рублей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сквер «Лозовый – 9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845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82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 рублей);</w:t>
      </w:r>
    </w:p>
    <w:p w:rsidR="00385188" w:rsidRPr="00FE34C6" w:rsidRDefault="00074386" w:rsidP="00461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р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асходы по п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одпрограмме «Благоустройство территорий, детских и спортивных площадок Партизанского городского округа» исполнены в полном объеме и составили 28 794 </w:t>
      </w:r>
      <w:r w:rsid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,36 тыс.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рублей, в том числе  по мероприятиям: топографо-геодезические работы на благоустройство 14 дворовых территорий   – 200</w:t>
      </w:r>
      <w:r w:rsid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,00тыс.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рублей;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проектирование, ценовая экспертиза сметной документации по  благоустройству 15 дворовых территорий– 727 </w:t>
      </w:r>
      <w:r w:rsid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,06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тыс.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рублей; благоустройство дворовых территорий, установка игровых площадок (благоустройство 15 дворовых территорий многоквартирных домов, установка  6 детских игровых площадок) – 27</w:t>
      </w:r>
      <w:r w:rsid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867</w:t>
      </w:r>
      <w:r w:rsid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,31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 </w:t>
      </w:r>
      <w:r w:rsid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тыс.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рублей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(</w:t>
      </w:r>
      <w:r w:rsidR="00385188" w:rsidRPr="00FE34C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источникам финансирования: субсидии из краевого бюджета – 27</w:t>
      </w:r>
      <w:r w:rsidR="005D0D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031</w:t>
      </w:r>
      <w:r w:rsidR="005D0D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,29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D0D07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тыс.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рублей;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софинансирование за счет местного бюджета – 836</w:t>
      </w:r>
      <w:r w:rsid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,02 тыс.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="00385188"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85188" w:rsidRPr="00FE34C6" w:rsidRDefault="00385188" w:rsidP="0046150C">
      <w:pPr>
        <w:pStyle w:val="ConsPlusNormal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рамках непрограммных мероприятий из резервного фонда администрации Партизанского городского округа, в целях предупреждения ЧС, в соответствии с решением  КЧС  от 03.06.2020 г. № 15  выделены средства на выполнение работ по восстановлению ливневой канализации, расположенной в районе  жилых многоквартирных домов  36,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38 по ул. Ленинской 855</w:t>
      </w:r>
      <w:r w:rsidR="005D0D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,02 тыс.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рублей,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которые</w:t>
      </w:r>
      <w:r w:rsidRPr="00FE3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использованы в полном объеме.</w:t>
      </w:r>
    </w:p>
    <w:p w:rsidR="005D0D07" w:rsidRPr="00516841" w:rsidRDefault="005D0D07" w:rsidP="004615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684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74386">
        <w:rPr>
          <w:rFonts w:ascii="Times New Roman" w:hAnsi="Times New Roman" w:cs="Times New Roman"/>
          <w:sz w:val="24"/>
          <w:szCs w:val="24"/>
        </w:rPr>
        <w:t xml:space="preserve"> </w:t>
      </w:r>
      <w:r w:rsidRPr="00074386">
        <w:rPr>
          <w:rFonts w:ascii="Times New Roman" w:hAnsi="Times New Roman" w:cs="Times New Roman"/>
          <w:b/>
          <w:sz w:val="24"/>
          <w:szCs w:val="24"/>
        </w:rPr>
        <w:t>Главным распорядителем бюджетных средств Финансовым управлением администрации ПГО</w:t>
      </w:r>
      <w:r w:rsidR="00F6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689" w:rsidRPr="00F62689">
        <w:rPr>
          <w:rFonts w:ascii="Times New Roman" w:hAnsi="Times New Roman" w:cs="Times New Roman"/>
          <w:sz w:val="24"/>
          <w:szCs w:val="24"/>
        </w:rPr>
        <w:t>и</w:t>
      </w:r>
      <w:r w:rsidRPr="005168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сполнение расходов по разделу «Жилищно-коммунальное хозяйство» составило </w:t>
      </w:r>
      <w:r w:rsidR="00516841" w:rsidRPr="005168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</w:t>
      </w:r>
      <w:r w:rsidRPr="005168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% от утвержденных бюджетных ассигнований –</w:t>
      </w:r>
      <w:r w:rsidR="000743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16841" w:rsidRPr="00516841">
        <w:rPr>
          <w:rFonts w:ascii="Times New Roman" w:eastAsia="Times New Roman" w:hAnsi="Times New Roman" w:cs="Times New Roman"/>
          <w:bCs/>
          <w:sz w:val="24"/>
          <w:szCs w:val="24"/>
        </w:rPr>
        <w:t>8 066,68</w:t>
      </w:r>
      <w:r w:rsidRPr="005168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тыс. рублей. </w:t>
      </w:r>
    </w:p>
    <w:p w:rsidR="005F72C0" w:rsidRDefault="005F72C0" w:rsidP="0046150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36A" w:rsidRDefault="009A6630" w:rsidP="0046150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01D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654377" w:rsidRPr="00EE501D">
        <w:rPr>
          <w:rFonts w:ascii="Times New Roman" w:eastAsia="Calibri" w:hAnsi="Times New Roman" w:cs="Times New Roman"/>
          <w:b/>
          <w:sz w:val="24"/>
          <w:szCs w:val="24"/>
        </w:rPr>
        <w:t xml:space="preserve">о разделу </w:t>
      </w:r>
      <w:r w:rsidR="00EE5F41" w:rsidRPr="00EE501D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="00654377" w:rsidRPr="00EE501D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8B2E14" w:rsidRPr="00EE501D">
        <w:rPr>
          <w:rFonts w:ascii="Times New Roman" w:eastAsia="Calibri" w:hAnsi="Times New Roman" w:cs="Times New Roman"/>
          <w:b/>
          <w:sz w:val="24"/>
          <w:szCs w:val="24"/>
        </w:rPr>
        <w:t xml:space="preserve"> «Охрана окружающей среды»</w:t>
      </w:r>
      <w:r w:rsidR="00F626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5BA8" w:rsidRPr="005F72C0">
        <w:rPr>
          <w:rFonts w:ascii="Times New Roman" w:eastAsia="Calibri" w:hAnsi="Times New Roman" w:cs="Times New Roman"/>
          <w:sz w:val="24"/>
          <w:szCs w:val="24"/>
        </w:rPr>
        <w:t>и</w:t>
      </w:r>
      <w:r w:rsidR="00AE5BA8" w:rsidRPr="005F72C0">
        <w:rPr>
          <w:rFonts w:ascii="Times New Roman" w:hAnsi="Times New Roman" w:cs="Times New Roman"/>
          <w:sz w:val="24"/>
          <w:szCs w:val="24"/>
        </w:rPr>
        <w:t xml:space="preserve">сполнение расходов составило </w:t>
      </w:r>
      <w:r w:rsidR="005F72C0" w:rsidRPr="005F72C0">
        <w:rPr>
          <w:rFonts w:ascii="Times New Roman" w:hAnsi="Times New Roman" w:cs="Times New Roman"/>
          <w:sz w:val="24"/>
          <w:szCs w:val="24"/>
        </w:rPr>
        <w:t>6 010,00</w:t>
      </w:r>
      <w:r w:rsidR="00AE5BA8" w:rsidRPr="005F72C0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3973A7" w:rsidRPr="005F72C0">
        <w:rPr>
          <w:rFonts w:ascii="Times New Roman" w:hAnsi="Times New Roman" w:cs="Times New Roman"/>
          <w:sz w:val="24"/>
          <w:szCs w:val="24"/>
        </w:rPr>
        <w:t>100</w:t>
      </w:r>
      <w:r w:rsidR="00AE5BA8" w:rsidRPr="005F72C0">
        <w:rPr>
          <w:rFonts w:ascii="Times New Roman" w:hAnsi="Times New Roman" w:cs="Times New Roman"/>
          <w:sz w:val="24"/>
          <w:szCs w:val="24"/>
        </w:rPr>
        <w:t>% от утвержденных бюджетных ассигнований</w:t>
      </w:r>
      <w:r w:rsidR="00A4536A">
        <w:rPr>
          <w:rFonts w:ascii="Times New Roman" w:hAnsi="Times New Roman" w:cs="Times New Roman"/>
          <w:sz w:val="24"/>
          <w:szCs w:val="24"/>
        </w:rPr>
        <w:t xml:space="preserve"> </w:t>
      </w:r>
      <w:r w:rsidR="00740E88" w:rsidRPr="005F72C0">
        <w:rPr>
          <w:rFonts w:ascii="Times New Roman" w:hAnsi="Times New Roman" w:cs="Times New Roman"/>
          <w:sz w:val="24"/>
          <w:szCs w:val="24"/>
        </w:rPr>
        <w:t>(Таблица</w:t>
      </w:r>
      <w:r w:rsidR="007C4796" w:rsidRPr="005F72C0">
        <w:rPr>
          <w:rFonts w:ascii="Times New Roman" w:hAnsi="Times New Roman" w:cs="Times New Roman"/>
          <w:sz w:val="24"/>
          <w:szCs w:val="24"/>
        </w:rPr>
        <w:t xml:space="preserve"> №</w:t>
      </w:r>
      <w:r w:rsidR="00F7201F" w:rsidRPr="005F72C0">
        <w:rPr>
          <w:rFonts w:ascii="Times New Roman" w:hAnsi="Times New Roman" w:cs="Times New Roman"/>
          <w:sz w:val="24"/>
          <w:szCs w:val="24"/>
        </w:rPr>
        <w:t>1</w:t>
      </w:r>
      <w:r w:rsidR="005F72C0" w:rsidRPr="005F72C0">
        <w:rPr>
          <w:rFonts w:ascii="Times New Roman" w:hAnsi="Times New Roman" w:cs="Times New Roman"/>
          <w:sz w:val="24"/>
          <w:szCs w:val="24"/>
        </w:rPr>
        <w:t>6</w:t>
      </w:r>
      <w:r w:rsidR="00740E88" w:rsidRPr="005F72C0">
        <w:rPr>
          <w:rFonts w:ascii="Times New Roman" w:hAnsi="Times New Roman" w:cs="Times New Roman"/>
          <w:sz w:val="24"/>
          <w:szCs w:val="24"/>
        </w:rPr>
        <w:t>)</w:t>
      </w:r>
      <w:r w:rsidR="00AE5BA8" w:rsidRPr="005F72C0">
        <w:rPr>
          <w:rFonts w:ascii="Times New Roman" w:hAnsi="Times New Roman" w:cs="Times New Roman"/>
          <w:sz w:val="24"/>
          <w:szCs w:val="24"/>
        </w:rPr>
        <w:t>.</w:t>
      </w:r>
    </w:p>
    <w:p w:rsidR="008B2E14" w:rsidRPr="005F72C0" w:rsidRDefault="00AE5BA8" w:rsidP="0046150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E5BA8" w:rsidRPr="005D16A8" w:rsidRDefault="00AE5BA8" w:rsidP="00AE5BA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F72C0">
        <w:rPr>
          <w:rFonts w:ascii="Times New Roman" w:eastAsia="Calibri" w:hAnsi="Times New Roman" w:cs="Times New Roman"/>
          <w:sz w:val="20"/>
          <w:szCs w:val="20"/>
        </w:rPr>
        <w:t xml:space="preserve">Таблица </w:t>
      </w:r>
      <w:r w:rsidRPr="005D16A8">
        <w:rPr>
          <w:rFonts w:ascii="Times New Roman" w:eastAsia="Calibri" w:hAnsi="Times New Roman" w:cs="Times New Roman"/>
          <w:sz w:val="20"/>
          <w:szCs w:val="20"/>
        </w:rPr>
        <w:t>№</w:t>
      </w:r>
      <w:r w:rsidR="00F7201F">
        <w:rPr>
          <w:rFonts w:ascii="Times New Roman" w:eastAsia="Calibri" w:hAnsi="Times New Roman" w:cs="Times New Roman"/>
          <w:sz w:val="20"/>
          <w:szCs w:val="20"/>
        </w:rPr>
        <w:t>1</w:t>
      </w:r>
      <w:r w:rsidR="005F72C0">
        <w:rPr>
          <w:rFonts w:ascii="Times New Roman" w:eastAsia="Calibri" w:hAnsi="Times New Roman" w:cs="Times New Roman"/>
          <w:sz w:val="20"/>
          <w:szCs w:val="20"/>
        </w:rPr>
        <w:t>6</w:t>
      </w:r>
    </w:p>
    <w:p w:rsidR="008B2E14" w:rsidRPr="005D16A8" w:rsidRDefault="008B2E14" w:rsidP="008B2E1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D16A8">
        <w:rPr>
          <w:rFonts w:ascii="Times New Roman" w:eastAsia="Calibri" w:hAnsi="Times New Roman" w:cs="Times New Roman"/>
          <w:b/>
          <w:sz w:val="24"/>
          <w:szCs w:val="24"/>
        </w:rPr>
        <w:t>Охрана окружающей среды</w:t>
      </w:r>
    </w:p>
    <w:p w:rsidR="00AE5BA8" w:rsidRPr="005D16A8" w:rsidRDefault="00AE5BA8" w:rsidP="00AE5BA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5D16A8">
        <w:rPr>
          <w:rFonts w:ascii="Times New Roman" w:eastAsia="Calibri" w:hAnsi="Times New Roman" w:cs="Times New Roman"/>
          <w:sz w:val="20"/>
          <w:szCs w:val="20"/>
        </w:rPr>
        <w:t>тыс. рублей</w:t>
      </w:r>
    </w:p>
    <w:tbl>
      <w:tblPr>
        <w:tblW w:w="10106" w:type="dxa"/>
        <w:jc w:val="center"/>
        <w:tblInd w:w="-310" w:type="dxa"/>
        <w:tblLook w:val="04A0"/>
      </w:tblPr>
      <w:tblGrid>
        <w:gridCol w:w="1128"/>
        <w:gridCol w:w="1631"/>
        <w:gridCol w:w="1233"/>
        <w:gridCol w:w="1231"/>
        <w:gridCol w:w="1216"/>
        <w:gridCol w:w="1233"/>
        <w:gridCol w:w="1231"/>
        <w:gridCol w:w="1203"/>
      </w:tblGrid>
      <w:tr w:rsidR="005F72C0" w:rsidRPr="005F72C0" w:rsidTr="005F72C0">
        <w:trPr>
          <w:trHeight w:val="99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BA8" w:rsidRPr="005D16A8" w:rsidRDefault="00AE5B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Раздел, </w:t>
            </w:r>
            <w:r w:rsidRPr="005D1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подраздел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5BA8" w:rsidRPr="005D16A8" w:rsidRDefault="00AE5B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BA8" w:rsidRPr="005F72C0" w:rsidRDefault="001A1825" w:rsidP="005D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72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5D16A8" w:rsidRPr="005F72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AE5BA8" w:rsidRPr="005F72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BA8" w:rsidRPr="005F72C0" w:rsidRDefault="00AE5BA8" w:rsidP="005D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72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5D16A8" w:rsidRPr="005F72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5F72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F72C0" w:rsidRPr="005F72C0" w:rsidTr="005F72C0">
        <w:trPr>
          <w:trHeight w:val="168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A8" w:rsidRPr="005D16A8" w:rsidRDefault="00AE5B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A8" w:rsidRPr="005D16A8" w:rsidRDefault="00AE5B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8" w:rsidRPr="005F72C0" w:rsidRDefault="00AE5B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2C0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8" w:rsidRPr="005F72C0" w:rsidRDefault="00AE5B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2C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8" w:rsidRPr="005F72C0" w:rsidRDefault="00AE5B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2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8" w:rsidRPr="005F72C0" w:rsidRDefault="00AE5B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2C0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8" w:rsidRPr="005F72C0" w:rsidRDefault="00AE5B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2C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8" w:rsidRPr="005F72C0" w:rsidRDefault="00AE5B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2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5D16A8" w:rsidRPr="002265A1" w:rsidTr="005F72C0">
        <w:trPr>
          <w:trHeight w:val="3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b/>
                <w:sz w:val="20"/>
                <w:szCs w:val="20"/>
              </w:rPr>
              <w:t>5 809,00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b/>
                <w:sz w:val="20"/>
                <w:szCs w:val="20"/>
              </w:rPr>
              <w:t>5 809,00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36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b/>
                <w:sz w:val="20"/>
                <w:szCs w:val="20"/>
              </w:rPr>
              <w:t>6 010,00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b/>
                <w:sz w:val="20"/>
                <w:szCs w:val="20"/>
              </w:rPr>
              <w:t>6 010,00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D16A8" w:rsidRPr="002265A1" w:rsidTr="005F72C0">
        <w:trPr>
          <w:trHeight w:val="3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5 809,00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5 809,00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6 010,00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6 010,00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6A8" w:rsidRPr="002265A1" w:rsidTr="005F72C0">
        <w:trPr>
          <w:trHeight w:val="3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A1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A8" w:rsidRPr="002265A1" w:rsidTr="005F72C0">
        <w:trPr>
          <w:trHeight w:val="3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71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6A8" w:rsidRPr="005D16A8" w:rsidRDefault="005D16A8" w:rsidP="0071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экономики и собственности АПГО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5 809,00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5 809,00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6 010,00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6 010,00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16841" w:rsidRPr="00FB50B5" w:rsidRDefault="00516841" w:rsidP="00A453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Исполнение расходов на охрану окружающей среды осуществлялось в рамках реал</w:t>
      </w:r>
      <w:r w:rsidR="00A453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изации муниципальной программы «</w:t>
      </w:r>
      <w:r w:rsidRP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Обеспечение благоприятной окружающей среды и экологической безопасности на территории Партизанского городского округа</w:t>
      </w:r>
      <w:r w:rsidR="00A453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на 2017 - 2021 годы. Эти расходы </w:t>
      </w:r>
      <w:r w:rsidRP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исполнены на 100% в сумме 6</w:t>
      </w:r>
      <w:r w:rsid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010</w:t>
      </w:r>
      <w:r w:rsid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,00 тыс.</w:t>
      </w:r>
      <w:r w:rsidRP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</w:t>
      </w:r>
      <w:r w:rsidR="00A453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в том числе: </w:t>
      </w:r>
    </w:p>
    <w:p w:rsidR="00516841" w:rsidRPr="00FB50B5" w:rsidRDefault="00A4536A" w:rsidP="00A4536A">
      <w:pPr>
        <w:pStyle w:val="ConsPlusCel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</w:t>
      </w:r>
      <w:r w:rsidR="00516841" w:rsidRP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рамках мероприятий «Эксплуатация и обеспечение функционирования водоотливного комплекса на горном отводе шахты «Нагорная» и очистных сооружений шахты «Углекаменская», в целях обеспечения проектного уровня шахтных вод как в водопонизительных скважинах, так и на фланге депрессионной воронки, предотвращения подтопление шахтными водами зданий и сооружений, расположенных на горном отводе шахты «Нагорная», снижения загрязнение шахтными водами поверхностных водных объектов был заключен контракт с    ООО «Трансстрой» на эксплуатацию водоотливного комплекса  на сумму 6</w:t>
      </w:r>
      <w:r w:rsid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516841" w:rsidRP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000</w:t>
      </w:r>
      <w:r w:rsid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,00 тыс.</w:t>
      </w:r>
      <w:r w:rsidR="00516841" w:rsidRP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</w:t>
      </w:r>
      <w:r w:rsid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лей</w:t>
      </w:r>
      <w:r w:rsidR="00516841" w:rsidRP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который был исполнен в полном объеме.</w:t>
      </w:r>
    </w:p>
    <w:p w:rsidR="00516841" w:rsidRDefault="00A4536A" w:rsidP="00A4536A">
      <w:pPr>
        <w:pStyle w:val="ConsPlusCel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- п</w:t>
      </w:r>
      <w:r w:rsidR="00516841" w:rsidRPr="00FB50B5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 основному мероприятию «Формирование экологической культуры и повышение уровня экологического образования населения Партизанского городского округа» </w:t>
      </w:r>
      <w:r w:rsidR="00516841" w:rsidRP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было израсходовано 10</w:t>
      </w:r>
      <w:r w:rsid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,00 тыс.</w:t>
      </w:r>
      <w:r w:rsidR="00516841" w:rsidRP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рублей на </w:t>
      </w:r>
      <w:r w:rsidR="00516841" w:rsidRPr="00FB50B5">
        <w:rPr>
          <w:rFonts w:ascii="Times New Roman" w:hAnsi="Times New Roman"/>
          <w:color w:val="262626" w:themeColor="text1" w:themeTint="D9"/>
          <w:sz w:val="24"/>
          <w:szCs w:val="24"/>
        </w:rPr>
        <w:t>и</w:t>
      </w:r>
      <w:r w:rsidR="00516841" w:rsidRPr="00FB50B5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зготовление </w:t>
      </w:r>
      <w:r w:rsidR="00516841" w:rsidRP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18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16841" w:rsidRPr="00FB50B5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баннер</w:t>
      </w:r>
      <w:r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ов</w:t>
      </w:r>
      <w:r w:rsidR="00516841" w:rsidRPr="00FB50B5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 по экологической тематике</w:t>
      </w:r>
      <w:r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 </w:t>
      </w:r>
      <w:r w:rsidR="00516841" w:rsidRPr="00FB50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общей.   </w:t>
      </w:r>
    </w:p>
    <w:p w:rsidR="00A4536A" w:rsidRPr="00FB50B5" w:rsidRDefault="00A4536A" w:rsidP="00A4536A">
      <w:pPr>
        <w:pStyle w:val="ConsPlusCel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720" w:rsidRPr="00FB50B5" w:rsidRDefault="00ED3720" w:rsidP="00A4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1D">
        <w:rPr>
          <w:rFonts w:ascii="Times New Roman" w:eastAsia="Calibri" w:hAnsi="Times New Roman" w:cs="Times New Roman"/>
          <w:b/>
          <w:sz w:val="24"/>
          <w:szCs w:val="24"/>
        </w:rPr>
        <w:t>По разделу 07</w:t>
      </w:r>
      <w:r w:rsidR="008938C7" w:rsidRPr="00EE501D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740E88" w:rsidRPr="00EE501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EE501D">
        <w:rPr>
          <w:rFonts w:ascii="Times New Roman" w:eastAsia="Calibri" w:hAnsi="Times New Roman" w:cs="Times New Roman"/>
          <w:b/>
          <w:sz w:val="24"/>
          <w:szCs w:val="24"/>
        </w:rPr>
        <w:t>Образование</w:t>
      </w:r>
      <w:r w:rsidR="00740E88" w:rsidRPr="00EE501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E2B28" w:rsidRPr="00EE501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E2B28" w:rsidRPr="00FB50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2B28" w:rsidRPr="00FB50B5">
        <w:rPr>
          <w:rFonts w:ascii="Times New Roman" w:eastAsia="Calibri" w:hAnsi="Times New Roman" w:cs="Times New Roman"/>
          <w:sz w:val="24"/>
          <w:szCs w:val="24"/>
        </w:rPr>
        <w:t>И</w:t>
      </w:r>
      <w:r w:rsidRPr="00FB50B5">
        <w:rPr>
          <w:rFonts w:ascii="Times New Roman" w:hAnsi="Times New Roman" w:cs="Times New Roman"/>
          <w:sz w:val="24"/>
          <w:szCs w:val="24"/>
        </w:rPr>
        <w:t xml:space="preserve">сполнение расходов по разделу «Образование» составило </w:t>
      </w:r>
      <w:r w:rsidR="00FB50B5" w:rsidRPr="00FB50B5">
        <w:rPr>
          <w:rFonts w:ascii="Times New Roman" w:eastAsia="Times New Roman" w:hAnsi="Times New Roman" w:cs="Times New Roman"/>
          <w:sz w:val="24"/>
          <w:szCs w:val="24"/>
        </w:rPr>
        <w:t>636 347,02</w:t>
      </w:r>
      <w:r w:rsidRPr="00FB50B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A4769" w:rsidRPr="00FB50B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0B5" w:rsidRPr="00FB50B5">
        <w:rPr>
          <w:rFonts w:ascii="Times New Roman" w:eastAsia="Times New Roman" w:hAnsi="Times New Roman" w:cs="Times New Roman"/>
          <w:sz w:val="24"/>
          <w:szCs w:val="24"/>
        </w:rPr>
        <w:t>9,65</w:t>
      </w:r>
      <w:r w:rsidRPr="00FB50B5">
        <w:rPr>
          <w:rFonts w:ascii="Times New Roman" w:hAnsi="Times New Roman" w:cs="Times New Roman"/>
          <w:sz w:val="24"/>
          <w:szCs w:val="24"/>
        </w:rPr>
        <w:t xml:space="preserve"> % от утвержденного объема бюджетных ассигнований   - </w:t>
      </w:r>
      <w:r w:rsidR="00FB50B5" w:rsidRPr="00FB50B5">
        <w:rPr>
          <w:rFonts w:ascii="Times New Roman" w:eastAsia="Calibri" w:hAnsi="Times New Roman" w:cs="Times New Roman"/>
          <w:sz w:val="24"/>
          <w:szCs w:val="24"/>
        </w:rPr>
        <w:t>638 607,09</w:t>
      </w:r>
      <w:r w:rsidRPr="00FB50B5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710E21" w:rsidRPr="00FB50B5">
        <w:rPr>
          <w:rFonts w:ascii="Times New Roman" w:hAnsi="Times New Roman" w:cs="Times New Roman"/>
          <w:sz w:val="24"/>
          <w:szCs w:val="24"/>
        </w:rPr>
        <w:t>По отношению к 201</w:t>
      </w:r>
      <w:r w:rsidR="00FB50B5" w:rsidRPr="00FB50B5">
        <w:rPr>
          <w:rFonts w:ascii="Times New Roman" w:hAnsi="Times New Roman" w:cs="Times New Roman"/>
          <w:sz w:val="24"/>
          <w:szCs w:val="24"/>
        </w:rPr>
        <w:t>9</w:t>
      </w:r>
      <w:r w:rsidR="00710E21" w:rsidRPr="00FB50B5">
        <w:rPr>
          <w:rFonts w:ascii="Times New Roman" w:hAnsi="Times New Roman" w:cs="Times New Roman"/>
          <w:sz w:val="24"/>
          <w:szCs w:val="24"/>
        </w:rPr>
        <w:t xml:space="preserve"> году расходы увеличились на</w:t>
      </w:r>
      <w:r w:rsidR="00A4536A">
        <w:rPr>
          <w:rFonts w:ascii="Times New Roman" w:hAnsi="Times New Roman" w:cs="Times New Roman"/>
          <w:sz w:val="24"/>
          <w:szCs w:val="24"/>
        </w:rPr>
        <w:t xml:space="preserve"> </w:t>
      </w:r>
      <w:r w:rsidR="00FB50B5" w:rsidRPr="00FB50B5">
        <w:rPr>
          <w:rFonts w:ascii="Times New Roman" w:hAnsi="Times New Roman" w:cs="Times New Roman"/>
          <w:sz w:val="24"/>
          <w:szCs w:val="24"/>
        </w:rPr>
        <w:t>42 531,81</w:t>
      </w:r>
      <w:r w:rsidR="00710E21" w:rsidRPr="00FB50B5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A4536A">
        <w:rPr>
          <w:rFonts w:ascii="Times New Roman" w:hAnsi="Times New Roman" w:cs="Times New Roman"/>
          <w:sz w:val="24"/>
          <w:szCs w:val="24"/>
        </w:rPr>
        <w:t xml:space="preserve"> </w:t>
      </w:r>
      <w:r w:rsidR="007C4796" w:rsidRPr="00FB50B5">
        <w:rPr>
          <w:rFonts w:ascii="Times New Roman" w:hAnsi="Times New Roman" w:cs="Times New Roman"/>
          <w:sz w:val="24"/>
          <w:szCs w:val="24"/>
        </w:rPr>
        <w:t>(Таблица №</w:t>
      </w:r>
      <w:r w:rsidR="00F7201F" w:rsidRPr="00FB50B5">
        <w:rPr>
          <w:rFonts w:ascii="Times New Roman" w:hAnsi="Times New Roman" w:cs="Times New Roman"/>
          <w:sz w:val="24"/>
          <w:szCs w:val="24"/>
        </w:rPr>
        <w:t>1</w:t>
      </w:r>
      <w:r w:rsidR="00516841" w:rsidRPr="00FB50B5">
        <w:rPr>
          <w:rFonts w:ascii="Times New Roman" w:hAnsi="Times New Roman" w:cs="Times New Roman"/>
          <w:sz w:val="24"/>
          <w:szCs w:val="24"/>
        </w:rPr>
        <w:t>7</w:t>
      </w:r>
      <w:r w:rsidR="007C4796" w:rsidRPr="00FB50B5">
        <w:rPr>
          <w:rFonts w:ascii="Times New Roman" w:hAnsi="Times New Roman" w:cs="Times New Roman"/>
          <w:sz w:val="24"/>
          <w:szCs w:val="24"/>
        </w:rPr>
        <w:t>)</w:t>
      </w:r>
      <w:r w:rsidR="00710E21" w:rsidRPr="00FB50B5">
        <w:rPr>
          <w:rFonts w:ascii="Times New Roman" w:hAnsi="Times New Roman" w:cs="Times New Roman"/>
          <w:sz w:val="24"/>
          <w:szCs w:val="24"/>
        </w:rPr>
        <w:t>.</w:t>
      </w:r>
    </w:p>
    <w:p w:rsidR="00A94104" w:rsidRPr="002265A1" w:rsidRDefault="00A94104" w:rsidP="008938C7">
      <w:pPr>
        <w:tabs>
          <w:tab w:val="left" w:pos="18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938C7" w:rsidRPr="005D16A8" w:rsidRDefault="0001152B" w:rsidP="008938C7">
      <w:pPr>
        <w:tabs>
          <w:tab w:val="left" w:pos="18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16A8">
        <w:rPr>
          <w:rFonts w:ascii="Times New Roman" w:eastAsia="Times New Roman" w:hAnsi="Times New Roman" w:cs="Times New Roman"/>
          <w:sz w:val="20"/>
          <w:szCs w:val="20"/>
        </w:rPr>
        <w:t>Таблица №</w:t>
      </w:r>
      <w:r w:rsidR="00F7201F">
        <w:rPr>
          <w:rFonts w:ascii="Times New Roman" w:eastAsia="Times New Roman" w:hAnsi="Times New Roman" w:cs="Times New Roman"/>
          <w:sz w:val="20"/>
          <w:szCs w:val="20"/>
        </w:rPr>
        <w:t>1</w:t>
      </w:r>
      <w:r w:rsidR="00516841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CE2B28" w:rsidRPr="005D16A8" w:rsidRDefault="00CE2B28" w:rsidP="00CE2B2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6A8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</w:p>
    <w:p w:rsidR="008938C7" w:rsidRPr="005D16A8" w:rsidRDefault="008938C7" w:rsidP="008938C7">
      <w:pPr>
        <w:tabs>
          <w:tab w:val="left" w:pos="18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16A8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153" w:type="dxa"/>
        <w:jc w:val="center"/>
        <w:tblInd w:w="88" w:type="dxa"/>
        <w:tblLook w:val="04A0"/>
      </w:tblPr>
      <w:tblGrid>
        <w:gridCol w:w="1127"/>
        <w:gridCol w:w="2459"/>
        <w:gridCol w:w="1417"/>
        <w:gridCol w:w="1418"/>
        <w:gridCol w:w="1411"/>
        <w:gridCol w:w="1321"/>
      </w:tblGrid>
      <w:tr w:rsidR="005D16A8" w:rsidRPr="002265A1" w:rsidTr="00A4536A">
        <w:trPr>
          <w:trHeight w:val="99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Раздел, </w:t>
            </w:r>
            <w:r w:rsidRPr="005D1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подраздел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D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2019 год, т.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5D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Плановые назначения 2020 год, т. 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6A" w:rsidRDefault="005D16A8" w:rsidP="005D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2020 год,</w:t>
            </w:r>
          </w:p>
          <w:p w:rsidR="005D16A8" w:rsidRPr="005D16A8" w:rsidRDefault="00A4536A" w:rsidP="005D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r w:rsidR="005D16A8" w:rsidRPr="005D1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рублей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</w:t>
            </w:r>
          </w:p>
          <w:p w:rsidR="00A4536A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5-4, </w:t>
            </w:r>
          </w:p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 рублей</w:t>
            </w:r>
          </w:p>
        </w:tc>
      </w:tr>
      <w:tr w:rsidR="005D16A8" w:rsidRPr="002265A1" w:rsidTr="00A4536A">
        <w:trPr>
          <w:trHeight w:val="168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16A8" w:rsidRPr="00FB50B5" w:rsidTr="00A4536A">
        <w:trPr>
          <w:trHeight w:val="33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593815,21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5D16A8" w:rsidP="002E6B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Calibri" w:hAnsi="Times New Roman" w:cs="Times New Roman"/>
                <w:sz w:val="20"/>
                <w:szCs w:val="20"/>
              </w:rPr>
              <w:t>638 607,09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5D16A8" w:rsidP="002E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636 347,02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FB50B5" w:rsidRDefault="00FB50B5" w:rsidP="0009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0B5">
              <w:rPr>
                <w:rFonts w:ascii="Times New Roman" w:eastAsia="Times New Roman" w:hAnsi="Times New Roman" w:cs="Times New Roman"/>
                <w:sz w:val="20"/>
                <w:szCs w:val="20"/>
              </w:rPr>
              <w:t>2 260,07</w:t>
            </w:r>
          </w:p>
        </w:tc>
      </w:tr>
      <w:tr w:rsidR="005D16A8" w:rsidRPr="002265A1" w:rsidTr="00A4536A">
        <w:trPr>
          <w:trHeight w:val="33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219 686,81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5D16A8" w:rsidP="00A15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253 220,49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5D16A8" w:rsidP="00A15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253 220,49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8771AB" w:rsidRDefault="008771AB" w:rsidP="00097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6A8" w:rsidRPr="002265A1" w:rsidTr="00A4536A">
        <w:trPr>
          <w:trHeight w:val="33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323 349,07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5D16A8" w:rsidP="00A15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337 299,30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5D16A8" w:rsidP="00A15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337 063,07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8771AB" w:rsidRDefault="008771AB" w:rsidP="00097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6A8" w:rsidRPr="002265A1" w:rsidTr="00A4536A">
        <w:trPr>
          <w:trHeight w:val="33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38 676,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5D16A8" w:rsidP="00A15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36 646,47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36 646,47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8771AB" w:rsidRDefault="008771AB" w:rsidP="00FC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6A8" w:rsidRPr="002265A1" w:rsidTr="00A4536A">
        <w:trPr>
          <w:trHeight w:val="66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101,20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FD6F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8771AB" w:rsidRDefault="008771AB" w:rsidP="002E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6A8" w:rsidRPr="002265A1" w:rsidTr="00A4536A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87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5 731,56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EF34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EF34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8771AB" w:rsidRDefault="008771AB" w:rsidP="00097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6A8" w:rsidRPr="002265A1" w:rsidTr="00A4536A">
        <w:trPr>
          <w:trHeight w:val="33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hAnsi="Times New Roman" w:cs="Times New Roman"/>
                <w:sz w:val="20"/>
                <w:szCs w:val="20"/>
              </w:rPr>
              <w:t>6 269,77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10 804,03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10780.19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2265A1" w:rsidRDefault="005D16A8" w:rsidP="000977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16A8" w:rsidRPr="002265A1" w:rsidTr="00A4536A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2265A1" w:rsidRDefault="005D16A8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2265A1" w:rsidRDefault="005D16A8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2265A1" w:rsidRDefault="005D16A8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16A8" w:rsidRPr="002265A1" w:rsidTr="00A4536A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Партизанского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87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6A8" w:rsidRPr="002265A1" w:rsidTr="00A4536A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Дума Партизанского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6A8" w:rsidRPr="00FB50B5" w:rsidTr="00A4536A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FB50B5" w:rsidP="00FB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="005D16A8"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администрации Партизанского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573 890,83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620 486,75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620 226,68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FB50B5" w:rsidRDefault="00FB50B5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0B5">
              <w:rPr>
                <w:rFonts w:ascii="Times New Roman" w:eastAsia="Times New Roman" w:hAnsi="Times New Roman" w:cs="Times New Roman"/>
                <w:sz w:val="20"/>
                <w:szCs w:val="20"/>
              </w:rPr>
              <w:t>260,07</w:t>
            </w:r>
          </w:p>
        </w:tc>
      </w:tr>
      <w:tr w:rsidR="005D16A8" w:rsidRPr="002265A1" w:rsidTr="00A4536A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и молодежной политики администрации Партизанского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19 843,23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87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18 093,54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18 093,54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6A8" w:rsidRPr="002265A1" w:rsidTr="00A4536A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 – счетная палата Партизанского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6A8" w:rsidRPr="002265A1" w:rsidTr="00A4536A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A0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УправлениеЭ и С АПГО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8771AB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6A8" w:rsidRPr="002265A1" w:rsidTr="00A4536A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ЖКК АПГО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6A8" w:rsidRPr="002265A1" w:rsidTr="00A4536A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A8" w:rsidRPr="005D16A8" w:rsidRDefault="005D16A8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Партизанского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5D16A8" w:rsidRDefault="005D16A8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A8" w:rsidRPr="008771AB" w:rsidRDefault="008771AB" w:rsidP="00A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4536A" w:rsidRDefault="00A4536A" w:rsidP="00710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E21" w:rsidRPr="00396151" w:rsidRDefault="00710E21" w:rsidP="007E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51">
        <w:rPr>
          <w:rFonts w:ascii="Times New Roman" w:hAnsi="Times New Roman" w:cs="Times New Roman"/>
          <w:sz w:val="24"/>
          <w:szCs w:val="24"/>
        </w:rPr>
        <w:t xml:space="preserve">Исполнение обязательств по разделу осуществлялось </w:t>
      </w:r>
      <w:r w:rsidR="00396151" w:rsidRPr="00396151">
        <w:rPr>
          <w:rFonts w:ascii="Times New Roman" w:hAnsi="Times New Roman" w:cs="Times New Roman"/>
          <w:sz w:val="24"/>
          <w:szCs w:val="24"/>
        </w:rPr>
        <w:t>пятью</w:t>
      </w:r>
      <w:r w:rsidRPr="00396151">
        <w:rPr>
          <w:rFonts w:ascii="Times New Roman" w:hAnsi="Times New Roman" w:cs="Times New Roman"/>
          <w:sz w:val="24"/>
          <w:szCs w:val="24"/>
        </w:rPr>
        <w:t xml:space="preserve"> главными распорядителя</w:t>
      </w:r>
      <w:r w:rsidR="00CC5032">
        <w:rPr>
          <w:rFonts w:ascii="Times New Roman" w:hAnsi="Times New Roman" w:cs="Times New Roman"/>
          <w:sz w:val="24"/>
          <w:szCs w:val="24"/>
        </w:rPr>
        <w:t>ми</w:t>
      </w:r>
      <w:r w:rsidRPr="00396151">
        <w:rPr>
          <w:rFonts w:ascii="Times New Roman" w:hAnsi="Times New Roman" w:cs="Times New Roman"/>
          <w:sz w:val="24"/>
          <w:szCs w:val="24"/>
        </w:rPr>
        <w:t xml:space="preserve"> – </w:t>
      </w:r>
      <w:r w:rsidR="00181713" w:rsidRPr="00396151">
        <w:rPr>
          <w:rFonts w:ascii="Times New Roman" w:hAnsi="Times New Roman" w:cs="Times New Roman"/>
          <w:sz w:val="24"/>
          <w:szCs w:val="24"/>
        </w:rPr>
        <w:t>а</w:t>
      </w:r>
      <w:r w:rsidR="00353AF0" w:rsidRPr="00396151">
        <w:rPr>
          <w:rFonts w:ascii="Times New Roman" w:hAnsi="Times New Roman" w:cs="Times New Roman"/>
          <w:sz w:val="24"/>
          <w:szCs w:val="24"/>
        </w:rPr>
        <w:t xml:space="preserve">дминистрацией ПГО, </w:t>
      </w:r>
      <w:r w:rsidR="00396151" w:rsidRPr="00396151">
        <w:rPr>
          <w:rFonts w:ascii="Times New Roman" w:hAnsi="Times New Roman" w:cs="Times New Roman"/>
          <w:sz w:val="24"/>
          <w:szCs w:val="24"/>
        </w:rPr>
        <w:t>Управлением</w:t>
      </w:r>
      <w:r w:rsidRPr="00396151">
        <w:rPr>
          <w:rFonts w:ascii="Times New Roman" w:hAnsi="Times New Roman" w:cs="Times New Roman"/>
          <w:sz w:val="24"/>
          <w:szCs w:val="24"/>
        </w:rPr>
        <w:t xml:space="preserve"> образования администрации ПГО, </w:t>
      </w:r>
      <w:r w:rsidR="00181713" w:rsidRPr="00396151">
        <w:rPr>
          <w:rFonts w:ascii="Times New Roman" w:hAnsi="Times New Roman" w:cs="Times New Roman"/>
          <w:sz w:val="24"/>
          <w:szCs w:val="24"/>
        </w:rPr>
        <w:t>о</w:t>
      </w:r>
      <w:r w:rsidRPr="00396151">
        <w:rPr>
          <w:rFonts w:ascii="Times New Roman" w:hAnsi="Times New Roman" w:cs="Times New Roman"/>
          <w:sz w:val="24"/>
          <w:szCs w:val="24"/>
        </w:rPr>
        <w:t>тделом культуры и молодежной политики администрации ПГО</w:t>
      </w:r>
      <w:r w:rsidR="00181713" w:rsidRPr="00396151">
        <w:rPr>
          <w:rFonts w:ascii="Times New Roman" w:hAnsi="Times New Roman" w:cs="Times New Roman"/>
          <w:sz w:val="24"/>
          <w:szCs w:val="24"/>
        </w:rPr>
        <w:t xml:space="preserve">, </w:t>
      </w:r>
      <w:r w:rsidR="00396151" w:rsidRPr="00396151">
        <w:rPr>
          <w:rFonts w:ascii="Times New Roman" w:hAnsi="Times New Roman" w:cs="Times New Roman"/>
          <w:sz w:val="24"/>
          <w:szCs w:val="24"/>
        </w:rPr>
        <w:t>К</w:t>
      </w:r>
      <w:r w:rsidR="00181713" w:rsidRPr="00396151">
        <w:rPr>
          <w:rFonts w:ascii="Times New Roman" w:hAnsi="Times New Roman" w:cs="Times New Roman"/>
          <w:sz w:val="24"/>
          <w:szCs w:val="24"/>
        </w:rPr>
        <w:t>онтрольно-счетной палатой ПГО</w:t>
      </w:r>
      <w:r w:rsidR="00396151" w:rsidRPr="00396151">
        <w:rPr>
          <w:rFonts w:ascii="Times New Roman" w:hAnsi="Times New Roman" w:cs="Times New Roman"/>
          <w:sz w:val="24"/>
          <w:szCs w:val="24"/>
        </w:rPr>
        <w:t>, У</w:t>
      </w:r>
      <w:r w:rsidR="0026593A">
        <w:rPr>
          <w:rFonts w:ascii="Times New Roman" w:hAnsi="Times New Roman" w:cs="Times New Roman"/>
          <w:sz w:val="24"/>
          <w:szCs w:val="24"/>
        </w:rPr>
        <w:t>правлением экономики и собственности администрации Партизанского городского округа</w:t>
      </w:r>
      <w:r w:rsidR="00396151">
        <w:rPr>
          <w:rFonts w:ascii="Times New Roman" w:hAnsi="Times New Roman" w:cs="Times New Roman"/>
          <w:sz w:val="24"/>
          <w:szCs w:val="24"/>
        </w:rPr>
        <w:t>.</w:t>
      </w:r>
    </w:p>
    <w:p w:rsidR="00396151" w:rsidRPr="00396151" w:rsidRDefault="00353AF0" w:rsidP="007E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85FD1">
        <w:rPr>
          <w:rFonts w:ascii="Times New Roman" w:hAnsi="Times New Roman" w:cs="Times New Roman"/>
          <w:b/>
          <w:sz w:val="24"/>
          <w:szCs w:val="24"/>
        </w:rPr>
        <w:t>Главным распорядителем бюджетных средств администрацией ПГО</w:t>
      </w:r>
      <w:r w:rsidRPr="00185FD1">
        <w:rPr>
          <w:rFonts w:ascii="Times New Roman" w:hAnsi="Times New Roman" w:cs="Times New Roman"/>
          <w:sz w:val="24"/>
          <w:szCs w:val="24"/>
        </w:rPr>
        <w:t xml:space="preserve"> и</w:t>
      </w:r>
      <w:r w:rsidRPr="00185FD1">
        <w:rPr>
          <w:rFonts w:ascii="Times New Roman" w:eastAsia="Calibri" w:hAnsi="Times New Roman" w:cs="Times New Roman"/>
          <w:sz w:val="24"/>
          <w:szCs w:val="24"/>
        </w:rPr>
        <w:t xml:space="preserve">сполнение </w:t>
      </w:r>
      <w:r w:rsidR="00396151" w:rsidRPr="00185FD1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396151" w:rsidRPr="0039615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 разделу «Образование» в рамках мероприятия по профессиональной подготовке и повышению квалификации осуществлялись в ходе реализации муниципальной  программы «Повышение эффективности деятельности органов местного самоуправления Партизанского городского округа» на  2019-2023 годы» и составило 10,90 тыс.</w:t>
      </w:r>
      <w:r w:rsidR="002659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96151" w:rsidRPr="0039615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рублей или 100 % от утвержденного объема бюджетных ассигнований</w:t>
      </w:r>
      <w:r w:rsidR="0039615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2659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96151" w:rsidRPr="0039615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2020 году прошел   обучение в форме профессиональной переподготовки  </w:t>
      </w:r>
      <w:r w:rsidR="00396151" w:rsidRPr="00396151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1 муниципальный служащий по  программе «Государственное и муниципальное управление».</w:t>
      </w:r>
    </w:p>
    <w:p w:rsidR="00185FD1" w:rsidRPr="00185FD1" w:rsidRDefault="00353AF0" w:rsidP="007E5C0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185FD1">
        <w:rPr>
          <w:rFonts w:ascii="Times New Roman" w:eastAsia="Calibri" w:hAnsi="Times New Roman" w:cs="Times New Roman"/>
          <w:b/>
          <w:sz w:val="24"/>
          <w:szCs w:val="24"/>
        </w:rPr>
        <w:t xml:space="preserve">Главным распорядителем бюджетных средств </w:t>
      </w:r>
      <w:r w:rsidR="00396151" w:rsidRPr="00185FD1">
        <w:rPr>
          <w:rFonts w:ascii="Times New Roman" w:eastAsia="Calibri" w:hAnsi="Times New Roman" w:cs="Times New Roman"/>
          <w:b/>
          <w:sz w:val="24"/>
          <w:szCs w:val="24"/>
        </w:rPr>
        <w:t>Управлением</w:t>
      </w:r>
      <w:r w:rsidRPr="00185FD1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администрации ПГО</w:t>
      </w:r>
      <w:r w:rsidRPr="00185FD1">
        <w:rPr>
          <w:rFonts w:ascii="Times New Roman" w:eastAsia="Calibri" w:hAnsi="Times New Roman" w:cs="Times New Roman"/>
          <w:sz w:val="24"/>
          <w:szCs w:val="24"/>
        </w:rPr>
        <w:t xml:space="preserve"> исполнены ассигнования в 20</w:t>
      </w:r>
      <w:r w:rsidR="00185FD1" w:rsidRPr="00185FD1">
        <w:rPr>
          <w:rFonts w:ascii="Times New Roman" w:eastAsia="Calibri" w:hAnsi="Times New Roman" w:cs="Times New Roman"/>
          <w:sz w:val="24"/>
          <w:szCs w:val="24"/>
        </w:rPr>
        <w:t>20</w:t>
      </w:r>
      <w:r w:rsidRPr="00185FD1">
        <w:rPr>
          <w:rFonts w:ascii="Times New Roman" w:eastAsia="Calibri" w:hAnsi="Times New Roman" w:cs="Times New Roman"/>
          <w:sz w:val="24"/>
          <w:szCs w:val="24"/>
        </w:rPr>
        <w:t xml:space="preserve"> году на </w:t>
      </w:r>
      <w:r w:rsidR="00D65B1B" w:rsidRPr="00185FD1">
        <w:rPr>
          <w:rFonts w:ascii="Times New Roman" w:eastAsia="Times New Roman" w:hAnsi="Times New Roman" w:cs="Times New Roman"/>
          <w:sz w:val="24"/>
          <w:szCs w:val="24"/>
        </w:rPr>
        <w:t>620 226,68</w:t>
      </w:r>
      <w:r w:rsidR="006B30B6" w:rsidRPr="00185FD1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6B30B6" w:rsidRPr="00185FD1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D65B1B" w:rsidRPr="00185FD1">
        <w:rPr>
          <w:rFonts w:ascii="Times New Roman" w:eastAsia="Times New Roman" w:hAnsi="Times New Roman" w:cs="Times New Roman"/>
          <w:sz w:val="24"/>
          <w:szCs w:val="24"/>
        </w:rPr>
        <w:t xml:space="preserve"> 99,9</w:t>
      </w:r>
      <w:r w:rsidR="006B30B6" w:rsidRPr="00185FD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5FD1">
        <w:rPr>
          <w:rFonts w:ascii="Times New Roman" w:eastAsia="Calibri" w:hAnsi="Times New Roman" w:cs="Times New Roman"/>
          <w:sz w:val="24"/>
          <w:szCs w:val="24"/>
        </w:rPr>
        <w:t xml:space="preserve">% от плановых назначений в сумме </w:t>
      </w:r>
      <w:r w:rsidR="00D65B1B" w:rsidRPr="00185FD1">
        <w:rPr>
          <w:rFonts w:ascii="Times New Roman" w:eastAsia="Times New Roman" w:hAnsi="Times New Roman" w:cs="Times New Roman"/>
          <w:sz w:val="24"/>
          <w:szCs w:val="24"/>
        </w:rPr>
        <w:t>620 486,75</w:t>
      </w:r>
      <w:r w:rsidR="00CC5032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85FD1" w:rsidRPr="0026593A">
        <w:rPr>
          <w:rFonts w:ascii="Times New Roman" w:hAnsi="Times New Roman" w:cs="Times New Roman"/>
          <w:sz w:val="24"/>
          <w:szCs w:val="24"/>
        </w:rPr>
        <w:t>.</w:t>
      </w:r>
    </w:p>
    <w:p w:rsidR="00057E5E" w:rsidRPr="00185FD1" w:rsidRDefault="00353AF0" w:rsidP="00265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5FD1">
        <w:rPr>
          <w:rFonts w:ascii="Times New Roman" w:eastAsia="Calibri" w:hAnsi="Times New Roman" w:cs="Times New Roman"/>
          <w:b/>
          <w:sz w:val="24"/>
          <w:szCs w:val="24"/>
        </w:rPr>
        <w:t xml:space="preserve">Главным распорядителем отделом культуры и молодежной политики администрации </w:t>
      </w:r>
      <w:r w:rsidR="00363C17" w:rsidRPr="00185FD1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</w:t>
      </w:r>
      <w:r w:rsidR="00057E5E" w:rsidRPr="00185FD1">
        <w:rPr>
          <w:rFonts w:ascii="Times New Roman" w:eastAsia="Calibri" w:hAnsi="Times New Roman" w:cs="Times New Roman"/>
          <w:sz w:val="24"/>
          <w:szCs w:val="24"/>
          <w:lang w:eastAsia="en-US"/>
        </w:rPr>
        <w:t>испо</w:t>
      </w:r>
      <w:r w:rsidR="00363C17" w:rsidRPr="00185FD1">
        <w:rPr>
          <w:rFonts w:ascii="Times New Roman" w:eastAsia="Calibri" w:hAnsi="Times New Roman" w:cs="Times New Roman"/>
          <w:sz w:val="24"/>
          <w:szCs w:val="24"/>
          <w:lang w:eastAsia="en-US"/>
        </w:rPr>
        <w:t>льзованы</w:t>
      </w:r>
      <w:r w:rsidR="00057E5E" w:rsidRPr="00185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ассигнования в 20</w:t>
      </w:r>
      <w:r w:rsidR="00185FD1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057E5E" w:rsidRPr="00185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на </w:t>
      </w:r>
      <w:r w:rsidR="00185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100 </w:t>
      </w:r>
      <w:r w:rsidR="00057E5E" w:rsidRPr="00185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от плановых назначений в сумме </w:t>
      </w:r>
      <w:r w:rsidR="00185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18 093,54 </w:t>
      </w:r>
      <w:r w:rsidR="00057E5E" w:rsidRPr="00185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рублей. По данной статье </w:t>
      </w:r>
      <w:r w:rsidR="00057E5E" w:rsidRPr="00185FD1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финансирование деятельности подведомственного образовательного учреждения МБУДО </w:t>
      </w:r>
      <w:r w:rsidR="00057E5E" w:rsidRPr="00185FD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«Детская школа искусств» </w:t>
      </w:r>
      <w:r w:rsidR="00057E5E" w:rsidRPr="00185FD1">
        <w:rPr>
          <w:rFonts w:ascii="Times New Roman" w:eastAsia="Times New Roman" w:hAnsi="Times New Roman" w:cs="Times New Roman"/>
          <w:bCs/>
          <w:sz w:val="24"/>
          <w:szCs w:val="24"/>
        </w:rPr>
        <w:t>за счет средств бюджета ПГО</w:t>
      </w:r>
      <w:r w:rsidR="00057E5E" w:rsidRPr="00185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 исполнения мероприятий муниципальной программы «Культура ПГО» на 2017 – 2021 годы» и ведомственной целевой программы «Развитие молодежной политики в ПГО на 2019 – 2021 годы».</w:t>
      </w:r>
    </w:p>
    <w:p w:rsidR="00C80C96" w:rsidRPr="00396151" w:rsidRDefault="00353AF0" w:rsidP="002659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151">
        <w:rPr>
          <w:rFonts w:ascii="Times New Roman" w:hAnsi="Times New Roman"/>
          <w:b/>
          <w:sz w:val="24"/>
          <w:szCs w:val="24"/>
        </w:rPr>
        <w:t>Главным распорядителем бюджетных средств</w:t>
      </w:r>
      <w:r w:rsidR="008336DB">
        <w:rPr>
          <w:rFonts w:ascii="Times New Roman" w:hAnsi="Times New Roman"/>
          <w:b/>
          <w:sz w:val="24"/>
          <w:szCs w:val="24"/>
        </w:rPr>
        <w:t xml:space="preserve"> </w:t>
      </w:r>
      <w:r w:rsidR="00C80C96" w:rsidRPr="00396151">
        <w:rPr>
          <w:rFonts w:ascii="Times New Roman" w:hAnsi="Times New Roman"/>
          <w:b/>
          <w:sz w:val="24"/>
          <w:szCs w:val="24"/>
        </w:rPr>
        <w:t>Контрольно – счетной палатой ПГО</w:t>
      </w:r>
      <w:r w:rsidR="00A4536A">
        <w:rPr>
          <w:rFonts w:ascii="Times New Roman" w:hAnsi="Times New Roman"/>
          <w:b/>
          <w:sz w:val="24"/>
          <w:szCs w:val="24"/>
        </w:rPr>
        <w:t xml:space="preserve"> </w:t>
      </w:r>
      <w:r w:rsidR="00C80C96" w:rsidRPr="00396151">
        <w:rPr>
          <w:rFonts w:ascii="Times New Roman" w:eastAsia="Calibri" w:hAnsi="Times New Roman" w:cs="Times New Roman"/>
          <w:sz w:val="24"/>
          <w:szCs w:val="24"/>
        </w:rPr>
        <w:t xml:space="preserve">исполнены назначения в сумме </w:t>
      </w:r>
      <w:r w:rsidR="00396151" w:rsidRPr="00396151">
        <w:rPr>
          <w:rFonts w:ascii="Times New Roman" w:eastAsia="Calibri" w:hAnsi="Times New Roman" w:cs="Times New Roman"/>
          <w:sz w:val="24"/>
          <w:szCs w:val="24"/>
        </w:rPr>
        <w:t>5,0</w:t>
      </w:r>
      <w:r w:rsidR="00C80C96" w:rsidRPr="00396151">
        <w:rPr>
          <w:rFonts w:ascii="Times New Roman" w:eastAsia="Calibri" w:hAnsi="Times New Roman" w:cs="Times New Roman"/>
          <w:sz w:val="24"/>
          <w:szCs w:val="24"/>
        </w:rPr>
        <w:t xml:space="preserve"> тыс. рублей или 100%</w:t>
      </w:r>
      <w:r w:rsidR="006D46A8" w:rsidRPr="00396151">
        <w:rPr>
          <w:rFonts w:ascii="Times New Roman" w:eastAsia="Calibri" w:hAnsi="Times New Roman" w:cs="Times New Roman"/>
          <w:sz w:val="24"/>
          <w:szCs w:val="24"/>
        </w:rPr>
        <w:t xml:space="preserve"> суммы бюджетных назначений</w:t>
      </w:r>
      <w:r w:rsidR="00C80C96" w:rsidRPr="00396151">
        <w:rPr>
          <w:rFonts w:ascii="Times New Roman" w:hAnsi="Times New Roman" w:cs="Times New Roman"/>
          <w:sz w:val="24"/>
          <w:szCs w:val="24"/>
        </w:rPr>
        <w:t xml:space="preserve">. В целях повышения уровня профессиональной подготовки муниципальных служащих </w:t>
      </w:r>
      <w:r w:rsidR="00396151" w:rsidRPr="00396151">
        <w:rPr>
          <w:rFonts w:ascii="Times New Roman" w:hAnsi="Times New Roman" w:cs="Times New Roman"/>
          <w:sz w:val="24"/>
          <w:szCs w:val="24"/>
        </w:rPr>
        <w:t>1</w:t>
      </w:r>
      <w:r w:rsidR="008336DB">
        <w:rPr>
          <w:rFonts w:ascii="Times New Roman" w:hAnsi="Times New Roman" w:cs="Times New Roman"/>
          <w:sz w:val="24"/>
          <w:szCs w:val="24"/>
        </w:rPr>
        <w:t xml:space="preserve"> </w:t>
      </w:r>
      <w:r w:rsidR="00C80C96" w:rsidRPr="00396151">
        <w:rPr>
          <w:rFonts w:ascii="Times New Roman" w:hAnsi="Times New Roman" w:cs="Times New Roman"/>
          <w:sz w:val="24"/>
          <w:szCs w:val="24"/>
        </w:rPr>
        <w:t>сотрудник КСП ПГО прош</w:t>
      </w:r>
      <w:r w:rsidR="00396151" w:rsidRPr="00396151">
        <w:rPr>
          <w:rFonts w:ascii="Times New Roman" w:hAnsi="Times New Roman" w:cs="Times New Roman"/>
          <w:sz w:val="24"/>
          <w:szCs w:val="24"/>
        </w:rPr>
        <w:t>ё</w:t>
      </w:r>
      <w:r w:rsidR="00200FE2" w:rsidRPr="00396151">
        <w:rPr>
          <w:rFonts w:ascii="Times New Roman" w:hAnsi="Times New Roman" w:cs="Times New Roman"/>
          <w:sz w:val="24"/>
          <w:szCs w:val="24"/>
        </w:rPr>
        <w:t>л</w:t>
      </w:r>
      <w:r w:rsidR="00C80C96" w:rsidRPr="00396151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200FE2" w:rsidRPr="00396151">
        <w:rPr>
          <w:rFonts w:ascii="Times New Roman" w:hAnsi="Times New Roman" w:cs="Times New Roman"/>
          <w:sz w:val="24"/>
          <w:szCs w:val="24"/>
        </w:rPr>
        <w:t>.</w:t>
      </w:r>
    </w:p>
    <w:p w:rsidR="00396151" w:rsidRPr="00396151" w:rsidRDefault="00396151" w:rsidP="002659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96151">
        <w:rPr>
          <w:rFonts w:ascii="Times New Roman" w:hAnsi="Times New Roman" w:cs="Times New Roman"/>
          <w:b/>
          <w:sz w:val="24"/>
          <w:szCs w:val="24"/>
        </w:rPr>
        <w:t xml:space="preserve">Главным распорядителем бюджетных средств </w:t>
      </w:r>
      <w:r w:rsidR="008336DB" w:rsidRPr="008336DB">
        <w:rPr>
          <w:rFonts w:ascii="Times New Roman" w:hAnsi="Times New Roman" w:cs="Times New Roman"/>
          <w:b/>
          <w:sz w:val="24"/>
          <w:szCs w:val="24"/>
        </w:rPr>
        <w:t>Управлением экономики и собственности администрации Партизанского городского округа</w:t>
      </w:r>
      <w:r w:rsidR="008336DB" w:rsidRPr="00396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DB">
        <w:rPr>
          <w:rFonts w:ascii="Times New Roman" w:hAnsi="Times New Roman" w:cs="Times New Roman"/>
          <w:sz w:val="24"/>
          <w:szCs w:val="24"/>
        </w:rPr>
        <w:t>и</w:t>
      </w:r>
      <w:r w:rsidRPr="00396151">
        <w:rPr>
          <w:rFonts w:ascii="Times New Roman" w:hAnsi="Times New Roman" w:cs="Times New Roman"/>
          <w:sz w:val="24"/>
          <w:szCs w:val="24"/>
        </w:rPr>
        <w:t xml:space="preserve">сполнение расходов по разделу «Образование» в рамках мероприятия по профессиональной </w:t>
      </w:r>
      <w:r w:rsidRPr="0039615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подготовке и повышению квалификации осуществлялись в ходе реализации муниципальной  программы «Повышение эффективности деятельности органов местного самоуправления Партизанского городского округа» на  2019-2023 годы» и составило 10,90 тыс. рублей или 100 % от утвержденного объема бюджетных ассигнований   </w:t>
      </w:r>
    </w:p>
    <w:p w:rsidR="00396151" w:rsidRPr="00396151" w:rsidRDefault="00396151" w:rsidP="0026593A">
      <w:pPr>
        <w:pStyle w:val="ConsPlusNormal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9615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2020 году прошел   обучение в форме профессиональной переподготовки  1 муниципальный служащий по  программе «Профессиональной переподготовки «Государственное и муниципальное управление».</w:t>
      </w:r>
    </w:p>
    <w:p w:rsidR="00ED3720" w:rsidRPr="00185FD1" w:rsidRDefault="00ED3720" w:rsidP="0026593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501D">
        <w:rPr>
          <w:rFonts w:ascii="Times New Roman" w:eastAsia="Calibri" w:hAnsi="Times New Roman" w:cs="Times New Roman"/>
          <w:b/>
          <w:sz w:val="24"/>
          <w:szCs w:val="24"/>
        </w:rPr>
        <w:t>По разделу 08</w:t>
      </w:r>
      <w:r w:rsidR="003E79AC" w:rsidRPr="00EE501D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4008E4" w:rsidRPr="00EE501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EE501D">
        <w:rPr>
          <w:rFonts w:ascii="Times New Roman" w:eastAsia="Calibri" w:hAnsi="Times New Roman" w:cs="Times New Roman"/>
          <w:b/>
          <w:sz w:val="24"/>
          <w:szCs w:val="24"/>
        </w:rPr>
        <w:t>Культура и кинематография</w:t>
      </w:r>
      <w:r w:rsidR="004008E4" w:rsidRPr="00EE501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85FD1">
        <w:rPr>
          <w:rFonts w:ascii="Times New Roman" w:eastAsia="Calibri" w:hAnsi="Times New Roman" w:cs="Times New Roman"/>
          <w:sz w:val="24"/>
          <w:szCs w:val="24"/>
        </w:rPr>
        <w:t xml:space="preserve">  исполнение расходов составило </w:t>
      </w:r>
      <w:r w:rsidR="00185FD1" w:rsidRPr="00185FD1">
        <w:rPr>
          <w:rFonts w:ascii="Times New Roman" w:hAnsi="Times New Roman" w:cs="Times New Roman"/>
          <w:sz w:val="24"/>
          <w:szCs w:val="24"/>
        </w:rPr>
        <w:t>73 362,30</w:t>
      </w:r>
      <w:r w:rsidRPr="00185FD1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C56785" w:rsidRPr="00185FD1">
        <w:rPr>
          <w:rFonts w:ascii="Times New Roman" w:eastAsia="Calibri" w:hAnsi="Times New Roman" w:cs="Times New Roman"/>
          <w:sz w:val="24"/>
          <w:szCs w:val="24"/>
        </w:rPr>
        <w:t>99,9</w:t>
      </w:r>
      <w:r w:rsidR="00185FD1" w:rsidRPr="00185FD1">
        <w:rPr>
          <w:rFonts w:ascii="Times New Roman" w:eastAsia="Calibri" w:hAnsi="Times New Roman" w:cs="Times New Roman"/>
          <w:sz w:val="24"/>
          <w:szCs w:val="24"/>
        </w:rPr>
        <w:t>5</w:t>
      </w:r>
      <w:r w:rsidRPr="00185FD1">
        <w:rPr>
          <w:rFonts w:ascii="Times New Roman" w:eastAsia="Calibri" w:hAnsi="Times New Roman" w:cs="Times New Roman"/>
          <w:sz w:val="24"/>
          <w:szCs w:val="24"/>
        </w:rPr>
        <w:t>% от плановых назначений</w:t>
      </w:r>
      <w:r w:rsidR="00185FD1" w:rsidRPr="00185FD1">
        <w:rPr>
          <w:rFonts w:ascii="Times New Roman" w:hAnsi="Times New Roman" w:cs="Times New Roman"/>
          <w:sz w:val="24"/>
          <w:szCs w:val="24"/>
        </w:rPr>
        <w:t>73 396,20 тыс. рублей</w:t>
      </w:r>
      <w:r w:rsidRPr="00185FD1">
        <w:rPr>
          <w:rFonts w:ascii="Times New Roman" w:eastAsia="Calibri" w:hAnsi="Times New Roman" w:cs="Times New Roman"/>
          <w:sz w:val="24"/>
          <w:szCs w:val="24"/>
        </w:rPr>
        <w:t>.</w:t>
      </w:r>
      <w:r w:rsidR="00C56785" w:rsidRPr="00185FD1">
        <w:rPr>
          <w:rFonts w:ascii="Times New Roman" w:eastAsia="Calibri" w:hAnsi="Times New Roman" w:cs="Times New Roman"/>
          <w:sz w:val="24"/>
          <w:szCs w:val="24"/>
        </w:rPr>
        <w:t xml:space="preserve"> По отношению к 20</w:t>
      </w:r>
      <w:r w:rsidR="00185FD1" w:rsidRPr="00185FD1">
        <w:rPr>
          <w:rFonts w:ascii="Times New Roman" w:eastAsia="Calibri" w:hAnsi="Times New Roman" w:cs="Times New Roman"/>
          <w:sz w:val="24"/>
          <w:szCs w:val="24"/>
        </w:rPr>
        <w:t>19</w:t>
      </w:r>
      <w:r w:rsidR="00E40758" w:rsidRPr="00185FD1">
        <w:rPr>
          <w:rFonts w:ascii="Times New Roman" w:eastAsia="Calibri" w:hAnsi="Times New Roman" w:cs="Times New Roman"/>
          <w:sz w:val="24"/>
          <w:szCs w:val="24"/>
        </w:rPr>
        <w:t xml:space="preserve"> году расходы увеличились на </w:t>
      </w:r>
      <w:r w:rsidR="00185FD1" w:rsidRPr="00185FD1">
        <w:rPr>
          <w:rFonts w:ascii="Times New Roman" w:eastAsia="Calibri" w:hAnsi="Times New Roman" w:cs="Times New Roman"/>
          <w:sz w:val="24"/>
          <w:szCs w:val="24"/>
        </w:rPr>
        <w:t>12 172,73</w:t>
      </w:r>
      <w:r w:rsidR="00E40758" w:rsidRPr="00185FD1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C4796" w:rsidRPr="00185FD1">
        <w:rPr>
          <w:rFonts w:ascii="Times New Roman" w:eastAsia="Calibri" w:hAnsi="Times New Roman" w:cs="Times New Roman"/>
          <w:sz w:val="24"/>
          <w:szCs w:val="24"/>
        </w:rPr>
        <w:t xml:space="preserve"> (Таблица №</w:t>
      </w:r>
      <w:r w:rsidR="00185FD1" w:rsidRPr="00185FD1">
        <w:rPr>
          <w:rFonts w:ascii="Times New Roman" w:eastAsia="Calibri" w:hAnsi="Times New Roman" w:cs="Times New Roman"/>
          <w:sz w:val="24"/>
          <w:szCs w:val="24"/>
        </w:rPr>
        <w:t>18</w:t>
      </w:r>
      <w:r w:rsidR="004008E4" w:rsidRPr="00185FD1">
        <w:rPr>
          <w:rFonts w:ascii="Times New Roman" w:eastAsia="Calibri" w:hAnsi="Times New Roman" w:cs="Times New Roman"/>
          <w:sz w:val="24"/>
          <w:szCs w:val="24"/>
        </w:rPr>
        <w:t>)</w:t>
      </w:r>
      <w:r w:rsidR="00E40758" w:rsidRPr="00185F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08" w:rsidRPr="00185FD1" w:rsidRDefault="00462508" w:rsidP="00462508">
      <w:pPr>
        <w:tabs>
          <w:tab w:val="left" w:pos="18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FD1">
        <w:rPr>
          <w:rFonts w:ascii="Times New Roman" w:eastAsia="Times New Roman" w:hAnsi="Times New Roman" w:cs="Times New Roman"/>
          <w:sz w:val="20"/>
          <w:szCs w:val="20"/>
        </w:rPr>
        <w:t>Таблица №</w:t>
      </w:r>
      <w:r w:rsidR="00185FD1" w:rsidRPr="00185FD1">
        <w:rPr>
          <w:rFonts w:ascii="Times New Roman" w:eastAsia="Times New Roman" w:hAnsi="Times New Roman" w:cs="Times New Roman"/>
          <w:sz w:val="20"/>
          <w:szCs w:val="20"/>
        </w:rPr>
        <w:t>18</w:t>
      </w:r>
    </w:p>
    <w:p w:rsidR="004008E4" w:rsidRPr="00185FD1" w:rsidRDefault="004008E4" w:rsidP="00CE09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5FD1">
        <w:rPr>
          <w:rFonts w:ascii="Times New Roman" w:eastAsia="Calibri" w:hAnsi="Times New Roman" w:cs="Times New Roman"/>
          <w:b/>
          <w:sz w:val="24"/>
          <w:szCs w:val="24"/>
        </w:rPr>
        <w:t>Культура и кинематография</w:t>
      </w:r>
    </w:p>
    <w:p w:rsidR="00462508" w:rsidRPr="00185FD1" w:rsidRDefault="007C4796" w:rsidP="00462508">
      <w:pPr>
        <w:tabs>
          <w:tab w:val="left" w:pos="18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FD1">
        <w:rPr>
          <w:rFonts w:ascii="Times New Roman" w:eastAsia="Times New Roman" w:hAnsi="Times New Roman" w:cs="Times New Roman"/>
          <w:sz w:val="20"/>
          <w:szCs w:val="20"/>
        </w:rPr>
        <w:t>Т</w:t>
      </w:r>
      <w:r w:rsidR="00462508" w:rsidRPr="00185FD1">
        <w:rPr>
          <w:rFonts w:ascii="Times New Roman" w:eastAsia="Times New Roman" w:hAnsi="Times New Roman" w:cs="Times New Roman"/>
          <w:sz w:val="20"/>
          <w:szCs w:val="20"/>
        </w:rPr>
        <w:t>ыс. рублей</w:t>
      </w:r>
    </w:p>
    <w:tbl>
      <w:tblPr>
        <w:tblW w:w="9011" w:type="dxa"/>
        <w:jc w:val="center"/>
        <w:tblInd w:w="88" w:type="dxa"/>
        <w:tblLook w:val="04A0"/>
      </w:tblPr>
      <w:tblGrid>
        <w:gridCol w:w="1127"/>
        <w:gridCol w:w="2531"/>
        <w:gridCol w:w="1274"/>
        <w:gridCol w:w="1418"/>
        <w:gridCol w:w="1276"/>
        <w:gridCol w:w="1385"/>
      </w:tblGrid>
      <w:tr w:rsidR="008771AB" w:rsidRPr="008771AB" w:rsidTr="008336DB">
        <w:trPr>
          <w:trHeight w:val="959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Раздел, </w:t>
            </w:r>
            <w:r w:rsidRPr="008771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подраздел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B" w:rsidRPr="008771AB" w:rsidRDefault="008771AB" w:rsidP="0087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2019 год, т.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AB" w:rsidRPr="008771AB" w:rsidRDefault="008771AB" w:rsidP="0087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Плановые назначения 2020 год, т.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AB" w:rsidRPr="008771AB" w:rsidRDefault="008771AB" w:rsidP="0087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2020 год, т . рублей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</w:t>
            </w:r>
          </w:p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5-4, т. рублей</w:t>
            </w:r>
          </w:p>
        </w:tc>
      </w:tr>
      <w:tr w:rsidR="008771AB" w:rsidRPr="008771AB" w:rsidTr="008336DB">
        <w:trPr>
          <w:trHeight w:val="221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771AB" w:rsidRPr="008771AB" w:rsidTr="008336DB">
        <w:trPr>
          <w:trHeight w:val="9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1AB" w:rsidRPr="008771AB" w:rsidRDefault="008771AB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b/>
                <w:sz w:val="20"/>
                <w:szCs w:val="20"/>
              </w:rPr>
              <w:t>61 189,57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1AB" w:rsidRPr="008771AB" w:rsidRDefault="00A47021" w:rsidP="00C5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73 396,20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1AB" w:rsidRPr="008771AB" w:rsidRDefault="00A47021" w:rsidP="00C5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73 362,30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1AB" w:rsidRPr="008771AB" w:rsidRDefault="00CD3652" w:rsidP="009D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33,90</w:t>
            </w:r>
          </w:p>
        </w:tc>
      </w:tr>
      <w:tr w:rsidR="008771AB" w:rsidRPr="008771AB" w:rsidTr="008336DB">
        <w:trPr>
          <w:trHeight w:val="372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1AB" w:rsidRPr="008771AB" w:rsidRDefault="008771AB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b/>
                <w:sz w:val="20"/>
                <w:szCs w:val="20"/>
              </w:rPr>
              <w:t>61 189,57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1AB" w:rsidRPr="008771AB" w:rsidRDefault="00A47021" w:rsidP="002E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71 114,59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1AB" w:rsidRPr="008771AB" w:rsidRDefault="00A47021" w:rsidP="002E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71 114,59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1AB" w:rsidRPr="008771AB" w:rsidRDefault="00A47021" w:rsidP="002E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47021" w:rsidRPr="008771AB" w:rsidTr="008336DB">
        <w:trPr>
          <w:trHeight w:val="372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21" w:rsidRPr="008771AB" w:rsidRDefault="00A47021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21" w:rsidRPr="008771AB" w:rsidRDefault="00A47021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21" w:rsidRPr="008771AB" w:rsidRDefault="00A47021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21" w:rsidRDefault="00A47021" w:rsidP="002E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21" w:rsidRDefault="00A47021" w:rsidP="00CD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2 247,7</w:t>
            </w:r>
            <w:r w:rsidR="00CD36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021" w:rsidRDefault="00CD3652" w:rsidP="002E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33,90</w:t>
            </w:r>
          </w:p>
        </w:tc>
      </w:tr>
      <w:tr w:rsidR="008771AB" w:rsidRPr="008771AB" w:rsidTr="008336DB">
        <w:trPr>
          <w:trHeight w:val="181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B" w:rsidRPr="008771AB" w:rsidRDefault="008771AB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1AB" w:rsidRPr="008771AB" w:rsidRDefault="00A47021" w:rsidP="00C5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1AB" w:rsidRPr="008771AB" w:rsidRDefault="00A47021" w:rsidP="00C5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B" w:rsidRPr="008771AB" w:rsidRDefault="00A47021" w:rsidP="00C5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71AB" w:rsidRPr="008771AB" w:rsidTr="008336DB">
        <w:trPr>
          <w:trHeight w:val="1214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AB" w:rsidRPr="008771AB" w:rsidRDefault="008771AB" w:rsidP="00E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A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и молодежной политики администрации Партизанского городского округа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B" w:rsidRPr="008771AB" w:rsidRDefault="008771AB" w:rsidP="005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1AB">
              <w:rPr>
                <w:rFonts w:ascii="Times New Roman" w:hAnsi="Times New Roman" w:cs="Times New Roman"/>
                <w:b/>
                <w:sz w:val="20"/>
                <w:szCs w:val="20"/>
              </w:rPr>
              <w:t>61 189,57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1AB" w:rsidRPr="008771AB" w:rsidRDefault="00A47021" w:rsidP="002E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73 396,20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1AB" w:rsidRPr="008771AB" w:rsidRDefault="00A47021" w:rsidP="002E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73 362,30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B" w:rsidRPr="008771AB" w:rsidRDefault="00CD3652" w:rsidP="002E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33,90</w:t>
            </w:r>
          </w:p>
        </w:tc>
      </w:tr>
    </w:tbl>
    <w:p w:rsidR="008336DB" w:rsidRDefault="008336DB" w:rsidP="00561A3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61A3C" w:rsidRPr="00CD3652" w:rsidRDefault="00561A3C" w:rsidP="00561A3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D3652">
        <w:rPr>
          <w:rFonts w:ascii="Times New Roman" w:eastAsiaTheme="minorHAnsi" w:hAnsi="Times New Roman"/>
          <w:b/>
          <w:sz w:val="24"/>
          <w:szCs w:val="24"/>
          <w:lang w:eastAsia="en-US"/>
        </w:rPr>
        <w:t>По подразделу «Культура»</w:t>
      </w:r>
      <w:r w:rsidRPr="00CD3652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производится финансирование деятельности (выполнения муниципального задания) 3 учреждений культуры и МБУК </w:t>
      </w:r>
      <w:r w:rsidRPr="00CD365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«Централизованная библиотечная система Партизанского городского округа». </w:t>
      </w:r>
      <w:r w:rsidRPr="00CD3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предоставленным сведениям, </w:t>
      </w:r>
      <w:r w:rsidRPr="00CD3652">
        <w:rPr>
          <w:rFonts w:ascii="Times New Roman" w:eastAsia="Times New Roman" w:hAnsi="Times New Roman" w:cs="Times New Roman"/>
          <w:bCs/>
          <w:sz w:val="24"/>
          <w:szCs w:val="24"/>
        </w:rPr>
        <w:t>учреждения</w:t>
      </w:r>
      <w:r w:rsidRPr="00CD36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получили финансовое обеспечение на выполнение муниципального задания в 20</w:t>
      </w:r>
      <w:r w:rsidR="00CD3652" w:rsidRPr="00CD36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</w:t>
      </w:r>
      <w:r w:rsidRPr="00CD36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году в полном объеме.</w:t>
      </w:r>
    </w:p>
    <w:p w:rsidR="006512B2" w:rsidRPr="002265A1" w:rsidRDefault="006512B2" w:rsidP="006D4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E5F41" w:rsidRPr="00EE501D" w:rsidRDefault="00EE5F41" w:rsidP="007663CE">
      <w:pPr>
        <w:pStyle w:val="1"/>
        <w:rPr>
          <w:b w:val="0"/>
        </w:rPr>
      </w:pPr>
      <w:r w:rsidRPr="00EE501D">
        <w:rPr>
          <w:rFonts w:eastAsia="Calibri"/>
        </w:rPr>
        <w:t>По разделу 10</w:t>
      </w:r>
      <w:r w:rsidR="0053136C" w:rsidRPr="00EE501D">
        <w:rPr>
          <w:rFonts w:eastAsia="Calibri"/>
        </w:rPr>
        <w:t>0</w:t>
      </w:r>
      <w:r w:rsidR="00E40758" w:rsidRPr="00EE501D">
        <w:rPr>
          <w:rFonts w:eastAsia="Calibri"/>
        </w:rPr>
        <w:t>0</w:t>
      </w:r>
      <w:r w:rsidR="006D46A8" w:rsidRPr="00EE501D">
        <w:rPr>
          <w:rFonts w:eastAsia="Calibri"/>
        </w:rPr>
        <w:t xml:space="preserve"> «Социальная политика»</w:t>
      </w:r>
      <w:r w:rsidR="00CC5032" w:rsidRPr="00EE501D">
        <w:rPr>
          <w:rFonts w:eastAsia="Calibri"/>
          <w:b w:val="0"/>
        </w:rPr>
        <w:t xml:space="preserve"> </w:t>
      </w:r>
      <w:r w:rsidRPr="00EE501D">
        <w:rPr>
          <w:b w:val="0"/>
        </w:rPr>
        <w:t xml:space="preserve">исполнение расходов составило </w:t>
      </w:r>
      <w:r w:rsidR="00CD3652" w:rsidRPr="00EE501D">
        <w:rPr>
          <w:b w:val="0"/>
        </w:rPr>
        <w:t>118 053,39</w:t>
      </w:r>
      <w:r w:rsidRPr="00EE501D">
        <w:rPr>
          <w:b w:val="0"/>
        </w:rPr>
        <w:t xml:space="preserve"> тыс. рублей или </w:t>
      </w:r>
      <w:r w:rsidR="00872330" w:rsidRPr="00EE501D">
        <w:rPr>
          <w:b w:val="0"/>
        </w:rPr>
        <w:t>9</w:t>
      </w:r>
      <w:r w:rsidR="007663CE" w:rsidRPr="00EE501D">
        <w:rPr>
          <w:b w:val="0"/>
        </w:rPr>
        <w:t>3,78</w:t>
      </w:r>
      <w:r w:rsidRPr="00EE501D">
        <w:rPr>
          <w:b w:val="0"/>
        </w:rPr>
        <w:t xml:space="preserve">% от утвержденного объема бюджетных ассигнований </w:t>
      </w:r>
      <w:r w:rsidR="00CD3652" w:rsidRPr="00EE501D">
        <w:rPr>
          <w:b w:val="0"/>
        </w:rPr>
        <w:t>125 883,79</w:t>
      </w:r>
      <w:r w:rsidRPr="00EE501D">
        <w:rPr>
          <w:b w:val="0"/>
        </w:rPr>
        <w:t>тыс. рублей.</w:t>
      </w:r>
      <w:r w:rsidR="00F444C9" w:rsidRPr="00EE501D">
        <w:rPr>
          <w:b w:val="0"/>
        </w:rPr>
        <w:t xml:space="preserve"> По отношению к 20</w:t>
      </w:r>
      <w:r w:rsidR="007663CE" w:rsidRPr="00EE501D">
        <w:rPr>
          <w:b w:val="0"/>
        </w:rPr>
        <w:t>19</w:t>
      </w:r>
      <w:r w:rsidR="00F444C9" w:rsidRPr="00EE501D">
        <w:rPr>
          <w:b w:val="0"/>
        </w:rPr>
        <w:t xml:space="preserve"> году расходы увеличились на </w:t>
      </w:r>
      <w:r w:rsidR="007663CE" w:rsidRPr="00EE501D">
        <w:rPr>
          <w:b w:val="0"/>
        </w:rPr>
        <w:t>65 097,97</w:t>
      </w:r>
      <w:r w:rsidR="00F444C9" w:rsidRPr="00EE501D">
        <w:rPr>
          <w:b w:val="0"/>
        </w:rPr>
        <w:t xml:space="preserve"> тыс. рублей</w:t>
      </w:r>
      <w:r w:rsidR="007C4796" w:rsidRPr="00EE501D">
        <w:rPr>
          <w:b w:val="0"/>
        </w:rPr>
        <w:t xml:space="preserve"> (Таблица №</w:t>
      </w:r>
      <w:r w:rsidR="00CD3652" w:rsidRPr="00EE501D">
        <w:rPr>
          <w:b w:val="0"/>
        </w:rPr>
        <w:t>19</w:t>
      </w:r>
      <w:r w:rsidR="006D46A8" w:rsidRPr="00EE501D">
        <w:rPr>
          <w:b w:val="0"/>
        </w:rPr>
        <w:t>)</w:t>
      </w:r>
      <w:r w:rsidR="00F444C9" w:rsidRPr="00EE501D">
        <w:rPr>
          <w:b w:val="0"/>
        </w:rPr>
        <w:t>.</w:t>
      </w:r>
    </w:p>
    <w:p w:rsidR="006C11D4" w:rsidRPr="002265A1" w:rsidRDefault="006C11D4" w:rsidP="00EE5F4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E5F41" w:rsidRPr="00861120" w:rsidRDefault="00EE5F41" w:rsidP="00EE5F4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61120">
        <w:rPr>
          <w:rFonts w:ascii="Times New Roman" w:eastAsia="Calibri" w:hAnsi="Times New Roman" w:cs="Times New Roman"/>
          <w:sz w:val="20"/>
          <w:szCs w:val="20"/>
        </w:rPr>
        <w:t>Таблица №</w:t>
      </w:r>
      <w:r w:rsidR="00CD3652">
        <w:rPr>
          <w:rFonts w:ascii="Times New Roman" w:eastAsia="Calibri" w:hAnsi="Times New Roman" w:cs="Times New Roman"/>
          <w:sz w:val="20"/>
          <w:szCs w:val="20"/>
        </w:rPr>
        <w:t>19</w:t>
      </w:r>
    </w:p>
    <w:p w:rsidR="006D46A8" w:rsidRPr="00861120" w:rsidRDefault="006D46A8" w:rsidP="006D46A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61120">
        <w:rPr>
          <w:rFonts w:ascii="Times New Roman" w:eastAsia="Calibri" w:hAnsi="Times New Roman" w:cs="Times New Roman"/>
          <w:b/>
          <w:sz w:val="24"/>
          <w:szCs w:val="24"/>
        </w:rPr>
        <w:t>Социальная политика</w:t>
      </w:r>
    </w:p>
    <w:p w:rsidR="00EE5F41" w:rsidRPr="00861120" w:rsidRDefault="007C4796" w:rsidP="00EE5F4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861120">
        <w:rPr>
          <w:rFonts w:ascii="Times New Roman" w:eastAsia="Calibri" w:hAnsi="Times New Roman" w:cs="Times New Roman"/>
          <w:sz w:val="20"/>
          <w:szCs w:val="20"/>
        </w:rPr>
        <w:t>Т</w:t>
      </w:r>
      <w:r w:rsidR="00EE5F41" w:rsidRPr="00861120">
        <w:rPr>
          <w:rFonts w:ascii="Times New Roman" w:eastAsia="Calibri" w:hAnsi="Times New Roman" w:cs="Times New Roman"/>
          <w:sz w:val="20"/>
          <w:szCs w:val="20"/>
        </w:rPr>
        <w:t>ыс. рублей</w:t>
      </w:r>
    </w:p>
    <w:tbl>
      <w:tblPr>
        <w:tblW w:w="10010" w:type="dxa"/>
        <w:jc w:val="center"/>
        <w:tblInd w:w="83" w:type="dxa"/>
        <w:tblLook w:val="04A0"/>
      </w:tblPr>
      <w:tblGrid>
        <w:gridCol w:w="1128"/>
        <w:gridCol w:w="1596"/>
        <w:gridCol w:w="1220"/>
        <w:gridCol w:w="1219"/>
        <w:gridCol w:w="1204"/>
        <w:gridCol w:w="1221"/>
        <w:gridCol w:w="1219"/>
        <w:gridCol w:w="1203"/>
      </w:tblGrid>
      <w:tr w:rsidR="002265A1" w:rsidRPr="002265A1" w:rsidTr="00861120">
        <w:trPr>
          <w:trHeight w:val="529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41" w:rsidRPr="00861120" w:rsidRDefault="00EE5F41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Раздел, </w:t>
            </w:r>
            <w:r w:rsidRPr="00861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подраздел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5F41" w:rsidRPr="00861120" w:rsidRDefault="00EE5F41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1" w:rsidRPr="00861120" w:rsidRDefault="00EE5F41" w:rsidP="0086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861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861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1" w:rsidRPr="00861120" w:rsidRDefault="00CE5E7D" w:rsidP="0086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861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EE5F41" w:rsidRPr="00861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265A1" w:rsidRPr="002265A1" w:rsidTr="00861120">
        <w:trPr>
          <w:trHeight w:val="168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41" w:rsidRPr="00861120" w:rsidRDefault="00EE5F41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41" w:rsidRPr="00861120" w:rsidRDefault="00EE5F41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861120" w:rsidRDefault="00EE5F41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861120" w:rsidRDefault="00EE5F41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861120" w:rsidRDefault="00EE5F41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861120" w:rsidRDefault="00EE5F41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861120" w:rsidRDefault="00EE5F41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1" w:rsidRPr="00861120" w:rsidRDefault="00EE5F41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861120" w:rsidRPr="002265A1" w:rsidTr="00861120">
        <w:trPr>
          <w:trHeight w:val="3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54070,25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52 955,42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-1 114,83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861120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125 883,79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861120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118 053,39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CD3652" w:rsidP="0046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7 830,40</w:t>
            </w:r>
          </w:p>
        </w:tc>
      </w:tr>
      <w:tr w:rsidR="00861120" w:rsidRPr="002265A1" w:rsidTr="00861120">
        <w:trPr>
          <w:trHeight w:val="3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561,00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549,26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-11,74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861120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1 170,96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861120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1 170,96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861120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120" w:rsidRPr="002265A1" w:rsidTr="00861120">
        <w:trPr>
          <w:trHeight w:val="3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21 436,03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21 434,97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-1,06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861120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43 173,70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861120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43 093,10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CD3652" w:rsidRDefault="00CD3652" w:rsidP="0046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52">
              <w:rPr>
                <w:rFonts w:ascii="Times New Roman" w:eastAsia="Times New Roman" w:hAnsi="Times New Roman" w:cs="Times New Roman"/>
                <w:sz w:val="20"/>
                <w:szCs w:val="20"/>
              </w:rPr>
              <w:t>80,60</w:t>
            </w:r>
          </w:p>
        </w:tc>
      </w:tr>
      <w:tr w:rsidR="00861120" w:rsidRPr="002265A1" w:rsidTr="00861120">
        <w:trPr>
          <w:trHeight w:val="3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32 073,22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30 971,19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-1102,03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861120" w:rsidP="0046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41 942,30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861120" w:rsidP="0086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41 942,29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CD3652" w:rsidRDefault="00CD3652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52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861120" w:rsidRPr="002265A1" w:rsidTr="00861120">
        <w:trPr>
          <w:trHeight w:val="3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ГРСБ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2265A1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2265A1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2265A1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861120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861120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CD3652" w:rsidRDefault="00861120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120" w:rsidRPr="002265A1" w:rsidTr="00861120">
        <w:trPr>
          <w:trHeight w:val="3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549,00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549,00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861120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1 264,96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861120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1 242,96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CD3652" w:rsidRDefault="00CD3652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36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22,00</w:t>
            </w:r>
          </w:p>
        </w:tc>
      </w:tr>
      <w:tr w:rsidR="00861120" w:rsidRPr="002265A1" w:rsidTr="00861120">
        <w:trPr>
          <w:trHeight w:val="3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0" w:rsidRPr="00861120" w:rsidRDefault="001862A1" w:rsidP="0018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="00861120"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АПГО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10 768,60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10 536,11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232,49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597EB3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45 129,39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597EB3" w:rsidP="00C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44 429,09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CD3652" w:rsidRDefault="00CD3652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52">
              <w:rPr>
                <w:rFonts w:ascii="Times New Roman" w:eastAsia="Times New Roman" w:hAnsi="Times New Roman" w:cs="Times New Roman"/>
                <w:sz w:val="20"/>
                <w:szCs w:val="20"/>
              </w:rPr>
              <w:t>700,30</w:t>
            </w:r>
          </w:p>
        </w:tc>
      </w:tr>
      <w:tr w:rsidR="00861120" w:rsidRPr="002265A1" w:rsidTr="00861120">
        <w:trPr>
          <w:trHeight w:val="3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и молодежной политики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2 258,32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2 258,32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597EB3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1 919,30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597EB3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1 919,30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CD3652" w:rsidRDefault="00CD3652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120" w:rsidRPr="002265A1" w:rsidTr="00861120">
        <w:trPr>
          <w:trHeight w:val="3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0" w:rsidRPr="00861120" w:rsidRDefault="00861120" w:rsidP="00F4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экономики и собственности АПГО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40 494,33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39 612,00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861120" w:rsidRDefault="0086112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120">
              <w:rPr>
                <w:rFonts w:ascii="Times New Roman" w:eastAsia="Times New Roman" w:hAnsi="Times New Roman" w:cs="Times New Roman"/>
                <w:sz w:val="20"/>
                <w:szCs w:val="20"/>
              </w:rPr>
              <w:t>882,33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597EB3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77 570,15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597EB3" w:rsidRDefault="00597EB3" w:rsidP="0009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70 462,05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120" w:rsidRPr="00CD3652" w:rsidRDefault="00CD3652" w:rsidP="00C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52">
              <w:rPr>
                <w:rFonts w:ascii="Times New Roman" w:eastAsia="Times New Roman" w:hAnsi="Times New Roman" w:cs="Times New Roman"/>
                <w:sz w:val="20"/>
                <w:szCs w:val="20"/>
              </w:rPr>
              <w:t>7 108,10</w:t>
            </w:r>
          </w:p>
        </w:tc>
      </w:tr>
    </w:tbl>
    <w:p w:rsidR="00CC5032" w:rsidRDefault="00CC5032" w:rsidP="006D4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4C9" w:rsidRPr="00CD3652" w:rsidRDefault="00F444C9" w:rsidP="006D4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52">
        <w:rPr>
          <w:rFonts w:ascii="Times New Roman" w:hAnsi="Times New Roman" w:cs="Times New Roman"/>
          <w:sz w:val="24"/>
          <w:szCs w:val="24"/>
        </w:rPr>
        <w:t>Исполнение обязательств по разделу осуществлялось тремя главными распорядителя</w:t>
      </w:r>
      <w:r w:rsidR="00CC5032">
        <w:rPr>
          <w:rFonts w:ascii="Times New Roman" w:hAnsi="Times New Roman" w:cs="Times New Roman"/>
          <w:sz w:val="24"/>
          <w:szCs w:val="24"/>
        </w:rPr>
        <w:t>ми</w:t>
      </w:r>
      <w:r w:rsidRPr="00CD3652">
        <w:rPr>
          <w:rFonts w:ascii="Times New Roman" w:hAnsi="Times New Roman" w:cs="Times New Roman"/>
          <w:sz w:val="24"/>
          <w:szCs w:val="24"/>
        </w:rPr>
        <w:t xml:space="preserve"> –управлениями экономики и собственности администрации ПГО, образования администрации ПГО</w:t>
      </w:r>
      <w:r w:rsidR="00C56785" w:rsidRPr="00CD3652">
        <w:rPr>
          <w:rFonts w:ascii="Times New Roman" w:hAnsi="Times New Roman" w:cs="Times New Roman"/>
          <w:sz w:val="24"/>
          <w:szCs w:val="24"/>
        </w:rPr>
        <w:t>, отделом культуры и молодежной политики администрации ПГО</w:t>
      </w:r>
      <w:r w:rsidRPr="00CD3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B1A" w:rsidRDefault="00C56785" w:rsidP="00C56B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B1A">
        <w:rPr>
          <w:rFonts w:ascii="Times New Roman" w:hAnsi="Times New Roman" w:cs="Times New Roman"/>
          <w:b/>
          <w:sz w:val="24"/>
          <w:szCs w:val="24"/>
        </w:rPr>
        <w:t>Главным ра</w:t>
      </w:r>
      <w:r w:rsidR="00527EDA" w:rsidRPr="00C56B1A">
        <w:rPr>
          <w:rFonts w:ascii="Times New Roman" w:hAnsi="Times New Roman" w:cs="Times New Roman"/>
          <w:b/>
          <w:sz w:val="24"/>
          <w:szCs w:val="24"/>
        </w:rPr>
        <w:t xml:space="preserve">спорядителем бюджетных средств </w:t>
      </w:r>
      <w:r w:rsidR="00C56B1A" w:rsidRPr="00C56B1A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C56B1A">
        <w:rPr>
          <w:rFonts w:ascii="Times New Roman" w:hAnsi="Times New Roman" w:cs="Times New Roman"/>
          <w:b/>
          <w:sz w:val="24"/>
          <w:szCs w:val="24"/>
        </w:rPr>
        <w:t>ем</w:t>
      </w:r>
      <w:r w:rsidRPr="00C56B1A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6D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27EDA" w:rsidRPr="00C56B1A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6D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330" w:rsidRPr="00C56B1A">
        <w:rPr>
          <w:rFonts w:ascii="Times New Roman" w:hAnsi="Times New Roman" w:cs="Times New Roman"/>
          <w:sz w:val="24"/>
          <w:szCs w:val="24"/>
        </w:rPr>
        <w:t xml:space="preserve">исполнены расходы в сумме </w:t>
      </w:r>
      <w:r w:rsidR="007663CE" w:rsidRPr="00C56B1A">
        <w:rPr>
          <w:rFonts w:ascii="Times New Roman" w:eastAsia="Times New Roman" w:hAnsi="Times New Roman" w:cs="Times New Roman"/>
          <w:sz w:val="24"/>
          <w:szCs w:val="24"/>
        </w:rPr>
        <w:t>44 429,09</w:t>
      </w:r>
      <w:r w:rsidR="00872330" w:rsidRPr="00C56B1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27EDA" w:rsidRPr="00C56B1A">
        <w:rPr>
          <w:rFonts w:ascii="Times New Roman" w:hAnsi="Times New Roman" w:cs="Times New Roman"/>
          <w:sz w:val="24"/>
          <w:szCs w:val="24"/>
        </w:rPr>
        <w:t>, в том числе</w:t>
      </w:r>
      <w:r w:rsidR="00872330" w:rsidRPr="00C56B1A">
        <w:rPr>
          <w:rFonts w:ascii="Times New Roman" w:hAnsi="Times New Roman" w:cs="Times New Roman"/>
          <w:sz w:val="24"/>
          <w:szCs w:val="24"/>
        </w:rPr>
        <w:t>:</w:t>
      </w:r>
    </w:p>
    <w:p w:rsidR="00C56B1A" w:rsidRPr="00C56B1A" w:rsidRDefault="00CC5032" w:rsidP="00C56B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</w:t>
      </w:r>
      <w:r w:rsidR="00C56B1A" w:rsidRPr="00C56B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асходы на выплату компенсации части платы, взимаемой за присмотр и уход за детьми, осваивающими образовательные программы дошкольного образования исполнены на 100,00 % и составили 5 798,41 тыс.рублей. Численность детей, на которых была выплачена компенсация части родительской платы за присмотр и уход в муниципальных дошкольных образовательных </w:t>
      </w:r>
      <w:r w:rsidR="00C56B1A" w:rsidRPr="00C56B1A">
        <w:rPr>
          <w:rFonts w:ascii="Times New Roman" w:eastAsia="Calibri" w:hAnsi="Times New Roman" w:cs="Times New Roman"/>
          <w:sz w:val="26"/>
          <w:szCs w:val="26"/>
          <w:lang w:eastAsia="en-US"/>
        </w:rPr>
        <w:t>учреждениях   1 607 человек.</w:t>
      </w:r>
    </w:p>
    <w:p w:rsidR="00C56B1A" w:rsidRPr="00C56B1A" w:rsidRDefault="00C56B1A" w:rsidP="00C56B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CC50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</w:t>
      </w:r>
      <w:r w:rsidRPr="00C56B1A">
        <w:rPr>
          <w:rFonts w:ascii="Times New Roman" w:eastAsia="Calibri" w:hAnsi="Times New Roman" w:cs="Times New Roman"/>
          <w:sz w:val="24"/>
          <w:szCs w:val="24"/>
          <w:lang w:eastAsia="en-US"/>
        </w:rPr>
        <w:t>асходы на компенсацию части расходов родителям (законным представителям) на оплату стоимости путевки в организации, оказывающие услуги отдыха и оздоровления детей, за счет средств субвенций из краевого бюджета исполнены на 47,86 % в объеме фактических начислений (план – 123,52 тыс.рублей, исполнение – 59,12 тыс.рублей),количество детей, на которых произведена компенсация – 8 человек</w:t>
      </w:r>
      <w:r w:rsidR="00CC503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C56B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56B1A" w:rsidRPr="00C56B1A" w:rsidRDefault="00CC5032" w:rsidP="00C56B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</w:t>
      </w:r>
      <w:r w:rsidR="00C56B1A" w:rsidRPr="00C56B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рамках </w:t>
      </w:r>
      <w:r w:rsidR="00C56B1A" w:rsidRPr="00CC5032">
        <w:rPr>
          <w:rFonts w:ascii="Times New Roman" w:eastAsia="Calibri" w:hAnsi="Times New Roman" w:cs="Times New Roman"/>
          <w:sz w:val="24"/>
          <w:szCs w:val="24"/>
          <w:lang w:eastAsia="en-US"/>
        </w:rPr>
        <w:t>Национального проекта «Образование», федеральный проект «Учитель будущего»</w:t>
      </w:r>
      <w:r w:rsidR="00C56B1A" w:rsidRPr="00C56B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расходы на обеспечение мер социальной поддержки педагогов муниципальных образовательных организаций исполнены на 94,85 %  (план – 1 137,40 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56B1A" w:rsidRPr="00C56B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рублей, </w:t>
      </w:r>
      <w:r w:rsidR="00C56B1A" w:rsidRPr="00C56B1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исполнение – 1 078,81 тыс.рублей). В 2020 году социальную поддержку ежемесячно получали 7 молодых педагогов, в том числе трое из них закреплены за наставниками, 1 молодой специалист получил социальную поддержку в виде единовременной денежной выплаты при первом трудоустройстве после окончания учебного учреждения.</w:t>
      </w:r>
    </w:p>
    <w:p w:rsidR="006E5A61" w:rsidRPr="006E5A61" w:rsidRDefault="00CC5032" w:rsidP="006E5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E5A61" w:rsidRPr="006E5A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6E5A61" w:rsidRPr="006E5A61">
        <w:rPr>
          <w:rFonts w:ascii="Times New Roman" w:eastAsia="Calibri" w:hAnsi="Times New Roman" w:cs="Times New Roman"/>
          <w:sz w:val="24"/>
          <w:szCs w:val="24"/>
          <w:lang w:eastAsia="en-US"/>
        </w:rPr>
        <w:t>азначение и предоставление выплаты единовременного пособия при передачи ребенка на воспитание в семью за счет средств федерального бюджета – 44,01% (план- 1 031,01 тыс.рублей, исполнение – 453,70 тыс.рублей), расходы исполнены в пределах поступивших средств субвенций, необходимых для оплаты денежных обязательств по предоставленным единовременным пособиям за устройство в семьи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которых воспитываются 21 </w:t>
      </w:r>
      <w:r w:rsidR="006E5A61" w:rsidRPr="006E5A61">
        <w:rPr>
          <w:rFonts w:ascii="Times New Roman" w:eastAsia="Calibri" w:hAnsi="Times New Roman" w:cs="Times New Roman"/>
          <w:sz w:val="24"/>
          <w:szCs w:val="24"/>
          <w:lang w:eastAsia="en-US"/>
        </w:rPr>
        <w:t>ребен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E5A61" w:rsidRPr="006E5A61">
        <w:rPr>
          <w:rFonts w:ascii="Times New Roman" w:eastAsia="Calibri" w:hAnsi="Times New Roman" w:cs="Times New Roman"/>
          <w:sz w:val="24"/>
          <w:szCs w:val="24"/>
          <w:lang w:eastAsia="en-US"/>
        </w:rPr>
        <w:t>к.</w:t>
      </w:r>
    </w:p>
    <w:p w:rsidR="006E5A61" w:rsidRPr="006E5A61" w:rsidRDefault="00CC5032" w:rsidP="006E5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</w:t>
      </w:r>
      <w:r w:rsidR="006E5A61" w:rsidRPr="006E5A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оциальная поддержка детей, оставшихся без попечения родителей и лиц, принявших на воспитание в семью детей - 100,00% (план- 37 039,05 тыс.рублей, исполнение – 37 039,05 тыс.рублей). </w:t>
      </w:r>
    </w:p>
    <w:p w:rsidR="00872330" w:rsidRPr="002000D9" w:rsidRDefault="00872330" w:rsidP="00CC5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0D9">
        <w:rPr>
          <w:rFonts w:ascii="Times New Roman" w:hAnsi="Times New Roman"/>
          <w:b/>
          <w:sz w:val="24"/>
          <w:szCs w:val="24"/>
        </w:rPr>
        <w:t xml:space="preserve">Главным распорядителем </w:t>
      </w:r>
      <w:r w:rsidR="00527EDA" w:rsidRPr="002000D9">
        <w:rPr>
          <w:rFonts w:ascii="Times New Roman" w:hAnsi="Times New Roman"/>
          <w:b/>
          <w:sz w:val="24"/>
          <w:szCs w:val="24"/>
        </w:rPr>
        <w:t>бюджетных средств о</w:t>
      </w:r>
      <w:r w:rsidRPr="002000D9">
        <w:rPr>
          <w:rFonts w:ascii="Times New Roman" w:hAnsi="Times New Roman"/>
          <w:b/>
          <w:sz w:val="24"/>
          <w:szCs w:val="24"/>
        </w:rPr>
        <w:t xml:space="preserve">тделом культуры и молодежной политики </w:t>
      </w:r>
      <w:r w:rsidRPr="002000D9">
        <w:rPr>
          <w:rFonts w:ascii="Times New Roman" w:hAnsi="Times New Roman" w:cs="Times New Roman"/>
          <w:sz w:val="24"/>
          <w:szCs w:val="24"/>
        </w:rPr>
        <w:t xml:space="preserve">исполнение расходов составило </w:t>
      </w:r>
      <w:r w:rsidR="002000D9" w:rsidRPr="002000D9">
        <w:rPr>
          <w:rFonts w:ascii="Times New Roman" w:eastAsia="Times New Roman" w:hAnsi="Times New Roman" w:cs="Times New Roman"/>
          <w:sz w:val="24"/>
          <w:szCs w:val="24"/>
        </w:rPr>
        <w:t>1 919,30</w:t>
      </w:r>
      <w:r w:rsidRPr="002000D9">
        <w:rPr>
          <w:rFonts w:ascii="Times New Roman" w:hAnsi="Times New Roman" w:cs="Times New Roman"/>
          <w:sz w:val="24"/>
          <w:szCs w:val="24"/>
        </w:rPr>
        <w:t xml:space="preserve"> тыс. рублей или 100% от утвержденного объема бюджетных ассигнований.</w:t>
      </w:r>
      <w:r w:rsidR="00CC5032">
        <w:rPr>
          <w:rFonts w:ascii="Times New Roman" w:hAnsi="Times New Roman" w:cs="Times New Roman"/>
          <w:sz w:val="24"/>
          <w:szCs w:val="24"/>
        </w:rPr>
        <w:t xml:space="preserve"> </w:t>
      </w:r>
      <w:r w:rsidRPr="002000D9">
        <w:rPr>
          <w:rFonts w:ascii="Times New Roman" w:hAnsi="Times New Roman" w:cs="Times New Roman"/>
          <w:sz w:val="24"/>
          <w:szCs w:val="24"/>
        </w:rPr>
        <w:t xml:space="preserve">Расходы произведены в рамках реализации мероприятий муниципальной программы «Обеспечение жильем молодых семей ПГО» на социальные выплаты молодым семьям для приобретения (строительства) жилья эконом-класса за счет средств </w:t>
      </w:r>
      <w:r w:rsidR="00CC5032">
        <w:rPr>
          <w:rFonts w:ascii="Times New Roman" w:hAnsi="Times New Roman" w:cs="Times New Roman"/>
          <w:sz w:val="24"/>
          <w:szCs w:val="24"/>
        </w:rPr>
        <w:t>бюджетов</w:t>
      </w:r>
      <w:r w:rsidRPr="002000D9">
        <w:rPr>
          <w:rFonts w:ascii="Times New Roman" w:hAnsi="Times New Roman" w:cs="Times New Roman"/>
          <w:sz w:val="24"/>
          <w:szCs w:val="24"/>
        </w:rPr>
        <w:t xml:space="preserve"> на условиях софинансирования</w:t>
      </w:r>
      <w:r w:rsidR="00CC5032">
        <w:rPr>
          <w:rFonts w:ascii="Times New Roman" w:hAnsi="Times New Roman"/>
          <w:sz w:val="24"/>
          <w:szCs w:val="24"/>
        </w:rPr>
        <w:t xml:space="preserve"> - в</w:t>
      </w:r>
      <w:r w:rsidRPr="002000D9">
        <w:rPr>
          <w:rFonts w:ascii="Times New Roman" w:hAnsi="Times New Roman"/>
          <w:sz w:val="24"/>
          <w:szCs w:val="24"/>
        </w:rPr>
        <w:t xml:space="preserve"> рамках данной программы </w:t>
      </w:r>
      <w:r w:rsidR="00527EDA" w:rsidRPr="002000D9">
        <w:rPr>
          <w:rFonts w:ascii="Times New Roman" w:hAnsi="Times New Roman"/>
          <w:sz w:val="24"/>
          <w:szCs w:val="24"/>
        </w:rPr>
        <w:t>трем</w:t>
      </w:r>
      <w:r w:rsidRPr="002000D9">
        <w:rPr>
          <w:rFonts w:ascii="Times New Roman" w:hAnsi="Times New Roman"/>
          <w:sz w:val="24"/>
          <w:szCs w:val="24"/>
        </w:rPr>
        <w:t xml:space="preserve"> молодым семьям предоставлены социальные выплаты  на приобретение жилья.</w:t>
      </w:r>
    </w:p>
    <w:p w:rsidR="00872330" w:rsidRPr="002000D9" w:rsidRDefault="00872330" w:rsidP="006D4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D9">
        <w:rPr>
          <w:rFonts w:ascii="Times New Roman" w:hAnsi="Times New Roman"/>
          <w:b/>
          <w:sz w:val="24"/>
          <w:szCs w:val="24"/>
        </w:rPr>
        <w:t>Главным ра</w:t>
      </w:r>
      <w:r w:rsidR="00527EDA" w:rsidRPr="002000D9">
        <w:rPr>
          <w:rFonts w:ascii="Times New Roman" w:hAnsi="Times New Roman"/>
          <w:b/>
          <w:sz w:val="24"/>
          <w:szCs w:val="24"/>
        </w:rPr>
        <w:t>спорядителем бюджетных средств у</w:t>
      </w:r>
      <w:r w:rsidRPr="002000D9">
        <w:rPr>
          <w:rFonts w:ascii="Times New Roman" w:hAnsi="Times New Roman"/>
          <w:b/>
          <w:sz w:val="24"/>
          <w:szCs w:val="24"/>
        </w:rPr>
        <w:t>правлением экономики и собственности</w:t>
      </w:r>
      <w:r w:rsidRPr="002000D9">
        <w:rPr>
          <w:rFonts w:ascii="Times New Roman" w:hAnsi="Times New Roman"/>
          <w:sz w:val="24"/>
          <w:szCs w:val="24"/>
        </w:rPr>
        <w:t xml:space="preserve"> администрации </w:t>
      </w:r>
      <w:r w:rsidRPr="002000D9">
        <w:rPr>
          <w:rFonts w:ascii="Times New Roman" w:hAnsi="Times New Roman" w:cs="Times New Roman"/>
          <w:sz w:val="24"/>
          <w:szCs w:val="24"/>
        </w:rPr>
        <w:t>исполнение расходов составило</w:t>
      </w:r>
      <w:r w:rsidR="002000D9" w:rsidRPr="002000D9">
        <w:rPr>
          <w:rFonts w:ascii="Times New Roman" w:hAnsi="Times New Roman" w:cs="Times New Roman"/>
          <w:sz w:val="24"/>
          <w:szCs w:val="24"/>
        </w:rPr>
        <w:t xml:space="preserve"> 70 462,05</w:t>
      </w:r>
      <w:r w:rsidRPr="002000D9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 w:rsidR="002000D9" w:rsidRPr="002000D9">
        <w:rPr>
          <w:rFonts w:ascii="Times New Roman" w:hAnsi="Times New Roman" w:cs="Times New Roman"/>
          <w:sz w:val="24"/>
          <w:szCs w:val="24"/>
        </w:rPr>
        <w:t>0,84</w:t>
      </w:r>
      <w:r w:rsidRPr="002000D9">
        <w:rPr>
          <w:rFonts w:ascii="Times New Roman" w:hAnsi="Times New Roman" w:cs="Times New Roman"/>
          <w:sz w:val="24"/>
          <w:szCs w:val="24"/>
        </w:rPr>
        <w:t xml:space="preserve">% от утвержденного объема бюджетных ассигнований –   </w:t>
      </w:r>
      <w:r w:rsidR="002000D9" w:rsidRPr="002000D9">
        <w:rPr>
          <w:rFonts w:ascii="Times New Roman" w:hAnsi="Times New Roman" w:cs="Times New Roman"/>
          <w:sz w:val="24"/>
          <w:szCs w:val="24"/>
        </w:rPr>
        <w:t>77 570,15</w:t>
      </w:r>
      <w:r w:rsidRPr="002000D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000D9" w:rsidRPr="002000D9" w:rsidRDefault="00CC5032" w:rsidP="00CC5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501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подразделу </w:t>
      </w:r>
      <w:r w:rsidR="002000D9" w:rsidRPr="00EE501D">
        <w:rPr>
          <w:rFonts w:ascii="Times New Roman" w:eastAsia="Times New Roman" w:hAnsi="Times New Roman" w:cs="Times New Roman"/>
          <w:b/>
          <w:sz w:val="24"/>
          <w:szCs w:val="24"/>
        </w:rPr>
        <w:t xml:space="preserve">1003  </w:t>
      </w:r>
      <w:r w:rsidRPr="00EE50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000D9" w:rsidRPr="00EE501D">
        <w:rPr>
          <w:rFonts w:ascii="Times New Roman" w:eastAsia="Times New Roman" w:hAnsi="Times New Roman" w:cs="Times New Roman"/>
          <w:b/>
          <w:sz w:val="24"/>
          <w:szCs w:val="24"/>
        </w:rPr>
        <w:t>Социальное обеспечение населения</w:t>
      </w:r>
      <w:r w:rsidRPr="00EE501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2000D9" w:rsidRPr="007663CE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2000D9"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осуществлялись в ходе реал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изации муниципальной программы «</w:t>
      </w:r>
      <w:r w:rsidR="002000D9"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2000D9"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2020-2025 годы за счет средств федерального бюджета было заключено 8 договоров на предоставление социальной выплаты для приобретения жилья (для 31 гражданина),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сумма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межбюджетных трансфертов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42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942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,30 тыс.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использована в полном объеме</w:t>
      </w:r>
      <w:r w:rsidR="002000D9"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2000D9" w:rsidRPr="002000D9" w:rsidRDefault="00CC5032" w:rsidP="00CC5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501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По подразделу </w:t>
      </w:r>
      <w:r w:rsidR="002000D9" w:rsidRPr="00EE501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1004  </w:t>
      </w:r>
      <w:r w:rsidRPr="00EE501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«</w:t>
      </w:r>
      <w:r w:rsidR="002000D9" w:rsidRPr="00EE501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Охрана семьи и детства</w:t>
      </w:r>
      <w:r w:rsidRPr="00EE501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  <w:r w:rsidR="002000D9" w:rsidRPr="00EE501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="002000D9"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Расходы в данном разделе осуществлялись </w:t>
      </w:r>
      <w:r w:rsidR="002000D9" w:rsidRPr="002000D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 рамках </w:t>
      </w:r>
      <w:r w:rsidR="002000D9"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выполнение отдельных государственных полномочий МП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годы, исполнение расходов составило  28 519 </w:t>
      </w:r>
      <w:r w:rsid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,76 тыс.</w:t>
      </w:r>
      <w:r w:rsidR="002000D9"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 или  80,05 % от утвержденного объема бюджетных ассигнований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</w:t>
      </w:r>
      <w:r w:rsidR="002000D9"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35</w:t>
      </w:r>
      <w:r w:rsid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2000D9"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627</w:t>
      </w:r>
      <w:r w:rsid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,85 тыс.</w:t>
      </w:r>
      <w:r w:rsidR="002000D9"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</w:t>
      </w:r>
      <w:r w:rsid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ей</w:t>
      </w:r>
      <w:r w:rsidR="002000D9"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в том числе:</w:t>
      </w:r>
    </w:p>
    <w:p w:rsidR="002000D9" w:rsidRPr="002000D9" w:rsidRDefault="002000D9" w:rsidP="00CC50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C01D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приобретены 28 квартир для формирования специализированного муниципального жилого фонда для предоставления  детям-сиротам на условиях социального найма на сумму 28</w:t>
      </w:r>
      <w:r w:rsidR="00F252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043</w:t>
      </w:r>
      <w:r w:rsidR="00F252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,14 тыс.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</w:t>
      </w:r>
      <w:r w:rsidR="00F252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ей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денежные средства использованы не в полном объеме, остаток ассигнований составил 6</w:t>
      </w:r>
      <w:r w:rsidR="00F252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525</w:t>
      </w:r>
      <w:r w:rsidR="00F252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,85 тыс.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рублей</w:t>
      </w:r>
      <w:r w:rsidR="0052693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В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связи  с тем, что лимиты в полном объеме были доведены 04.12.2020, заключение  муниципальных контракт</w:t>
      </w:r>
      <w:r w:rsidR="00C01D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ов состоялось 28.12.2020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2000D9" w:rsidRPr="002000D9" w:rsidRDefault="002000D9" w:rsidP="00CC5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52693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осуществлена 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оплата </w:t>
      </w:r>
      <w:r w:rsidR="0052693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услуг по определению 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средней рыночной стоимости 1 кв.м. общей площади благоустроенного жилья на территории ПГО и экспертизы 28 жилых помещений  приобретенных для детей- сирот (ООО ЦЕНТР СУДЕБНОЙ ЭКСПЕРТИЗЫ) – 286</w:t>
      </w:r>
      <w:r w:rsidR="00F252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,00 тыс.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рублей;</w:t>
      </w:r>
    </w:p>
    <w:p w:rsidR="002000D9" w:rsidRPr="002000D9" w:rsidRDefault="002000D9" w:rsidP="00CC5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52693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осуществлена </w:t>
      </w:r>
      <w:r w:rsidRPr="002000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оплата взносов на капитал ремонт общего имущества многоквартирных домов за жилые помещения «специализированного» жилищного фонда для детей-сирот  190</w:t>
      </w:r>
      <w:r w:rsidR="00F252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,62 тыс. рублей</w:t>
      </w:r>
      <w:r w:rsidR="0052693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EE5F41" w:rsidRPr="00C304A2" w:rsidRDefault="00EE5F41" w:rsidP="00CC50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4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разделу 11</w:t>
      </w:r>
      <w:r w:rsidR="0053136C" w:rsidRPr="00C304A2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0653E1" w:rsidRPr="00C304A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304A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и спорт</w:t>
      </w:r>
      <w:r w:rsidR="000653E1" w:rsidRPr="00C304A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269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4A2">
        <w:rPr>
          <w:rFonts w:ascii="Times New Roman" w:eastAsia="Calibri" w:hAnsi="Times New Roman" w:cs="Times New Roman"/>
          <w:sz w:val="24"/>
          <w:szCs w:val="24"/>
        </w:rPr>
        <w:t xml:space="preserve">бюджетные назначения выполнены на </w:t>
      </w:r>
      <w:r w:rsidR="00866BDC" w:rsidRPr="00C304A2">
        <w:rPr>
          <w:rFonts w:ascii="Times New Roman" w:eastAsia="Calibri" w:hAnsi="Times New Roman" w:cs="Times New Roman"/>
          <w:sz w:val="24"/>
          <w:szCs w:val="24"/>
        </w:rPr>
        <w:t>9</w:t>
      </w:r>
      <w:r w:rsidR="00C304A2" w:rsidRPr="00C304A2">
        <w:rPr>
          <w:rFonts w:ascii="Times New Roman" w:eastAsia="Calibri" w:hAnsi="Times New Roman" w:cs="Times New Roman"/>
          <w:sz w:val="24"/>
          <w:szCs w:val="24"/>
        </w:rPr>
        <w:t>8,78</w:t>
      </w:r>
      <w:r w:rsidRPr="00C304A2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C304A2" w:rsidRPr="00C304A2">
        <w:rPr>
          <w:rFonts w:ascii="Times New Roman" w:eastAsia="Calibri" w:hAnsi="Times New Roman" w:cs="Times New Roman"/>
          <w:sz w:val="24"/>
          <w:szCs w:val="24"/>
        </w:rPr>
        <w:t>(</w:t>
      </w:r>
      <w:r w:rsidR="00C304A2" w:rsidRPr="00C304A2">
        <w:rPr>
          <w:rFonts w:ascii="Times New Roman" w:eastAsia="Times New Roman" w:hAnsi="Times New Roman" w:cs="Times New Roman"/>
          <w:bCs/>
          <w:sz w:val="24"/>
          <w:szCs w:val="24"/>
        </w:rPr>
        <w:t>6 369,58 тыс. рублей)</w:t>
      </w:r>
      <w:r w:rsidR="00526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04A2">
        <w:rPr>
          <w:rFonts w:ascii="Times New Roman" w:eastAsia="Calibri" w:hAnsi="Times New Roman" w:cs="Times New Roman"/>
          <w:sz w:val="24"/>
          <w:szCs w:val="24"/>
        </w:rPr>
        <w:t>при</w:t>
      </w:r>
      <w:r w:rsidR="00526935">
        <w:rPr>
          <w:rFonts w:ascii="Times New Roman" w:eastAsia="Calibri" w:hAnsi="Times New Roman" w:cs="Times New Roman"/>
          <w:sz w:val="24"/>
          <w:szCs w:val="24"/>
        </w:rPr>
        <w:t xml:space="preserve"> общем объеме </w:t>
      </w:r>
      <w:r w:rsidRPr="00C304A2">
        <w:rPr>
          <w:rFonts w:ascii="Times New Roman" w:eastAsia="Calibri" w:hAnsi="Times New Roman" w:cs="Times New Roman"/>
          <w:sz w:val="24"/>
          <w:szCs w:val="24"/>
        </w:rPr>
        <w:t xml:space="preserve">плановых </w:t>
      </w:r>
      <w:r w:rsidR="00526935">
        <w:rPr>
          <w:rFonts w:ascii="Times New Roman" w:eastAsia="Calibri" w:hAnsi="Times New Roman" w:cs="Times New Roman"/>
          <w:sz w:val="24"/>
          <w:szCs w:val="24"/>
        </w:rPr>
        <w:t>назначений</w:t>
      </w:r>
      <w:r w:rsidRPr="00C30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935">
        <w:rPr>
          <w:rFonts w:ascii="Times New Roman" w:eastAsia="Calibri" w:hAnsi="Times New Roman" w:cs="Times New Roman"/>
          <w:sz w:val="24"/>
          <w:szCs w:val="24"/>
        </w:rPr>
        <w:t xml:space="preserve">равном </w:t>
      </w:r>
      <w:r w:rsidR="00C304A2" w:rsidRPr="00C304A2">
        <w:rPr>
          <w:rFonts w:ascii="Times New Roman" w:eastAsia="Times New Roman" w:hAnsi="Times New Roman" w:cs="Times New Roman"/>
          <w:bCs/>
          <w:sz w:val="24"/>
          <w:szCs w:val="24"/>
        </w:rPr>
        <w:t>6 448,24</w:t>
      </w:r>
      <w:r w:rsidR="00C304A2" w:rsidRPr="00C304A2">
        <w:rPr>
          <w:rFonts w:ascii="Times New Roman" w:eastAsia="Calibri" w:hAnsi="Times New Roman" w:cs="Times New Roman"/>
          <w:sz w:val="24"/>
          <w:szCs w:val="24"/>
        </w:rPr>
        <w:t xml:space="preserve"> тыс. рублей </w:t>
      </w:r>
      <w:r w:rsidR="007C4796" w:rsidRPr="00C304A2">
        <w:rPr>
          <w:rFonts w:ascii="Times New Roman" w:eastAsia="Calibri" w:hAnsi="Times New Roman" w:cs="Times New Roman"/>
          <w:sz w:val="24"/>
          <w:szCs w:val="24"/>
        </w:rPr>
        <w:t>(Таблица №2</w:t>
      </w:r>
      <w:r w:rsidR="00C304A2" w:rsidRPr="00C304A2">
        <w:rPr>
          <w:rFonts w:ascii="Times New Roman" w:eastAsia="Calibri" w:hAnsi="Times New Roman" w:cs="Times New Roman"/>
          <w:sz w:val="24"/>
          <w:szCs w:val="24"/>
        </w:rPr>
        <w:t>0</w:t>
      </w:r>
      <w:r w:rsidR="000653E1" w:rsidRPr="00C304A2">
        <w:rPr>
          <w:rFonts w:ascii="Times New Roman" w:eastAsia="Calibri" w:hAnsi="Times New Roman" w:cs="Times New Roman"/>
          <w:sz w:val="24"/>
          <w:szCs w:val="24"/>
        </w:rPr>
        <w:t>)</w:t>
      </w:r>
      <w:r w:rsidRPr="00C304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36C" w:rsidRPr="00C304A2" w:rsidRDefault="00B122E4" w:rsidP="00CC5032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304A2">
        <w:rPr>
          <w:rFonts w:ascii="Times New Roman" w:eastAsia="Calibri" w:hAnsi="Times New Roman" w:cs="Times New Roman"/>
          <w:sz w:val="20"/>
          <w:szCs w:val="20"/>
        </w:rPr>
        <w:t>Т</w:t>
      </w:r>
      <w:r w:rsidR="007C4796" w:rsidRPr="00C304A2">
        <w:rPr>
          <w:rFonts w:ascii="Times New Roman" w:eastAsia="Calibri" w:hAnsi="Times New Roman" w:cs="Times New Roman"/>
          <w:sz w:val="20"/>
          <w:szCs w:val="20"/>
        </w:rPr>
        <w:t>аблица №2</w:t>
      </w:r>
      <w:r w:rsidR="00C304A2" w:rsidRPr="00C304A2">
        <w:rPr>
          <w:rFonts w:ascii="Times New Roman" w:eastAsia="Calibri" w:hAnsi="Times New Roman" w:cs="Times New Roman"/>
          <w:sz w:val="20"/>
          <w:szCs w:val="20"/>
        </w:rPr>
        <w:t>0</w:t>
      </w:r>
    </w:p>
    <w:p w:rsidR="000653E1" w:rsidRPr="00C304A2" w:rsidRDefault="000653E1" w:rsidP="000653E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304A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и спорт</w:t>
      </w:r>
    </w:p>
    <w:p w:rsidR="0053136C" w:rsidRPr="00597EB3" w:rsidRDefault="007C4796" w:rsidP="0053136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597EB3">
        <w:rPr>
          <w:rFonts w:ascii="Times New Roman" w:eastAsia="Calibri" w:hAnsi="Times New Roman" w:cs="Times New Roman"/>
          <w:sz w:val="20"/>
          <w:szCs w:val="20"/>
        </w:rPr>
        <w:t>Т</w:t>
      </w:r>
      <w:r w:rsidR="0053136C" w:rsidRPr="00597EB3">
        <w:rPr>
          <w:rFonts w:ascii="Times New Roman" w:eastAsia="Calibri" w:hAnsi="Times New Roman" w:cs="Times New Roman"/>
          <w:sz w:val="20"/>
          <w:szCs w:val="20"/>
        </w:rPr>
        <w:t>ыс. рублей</w:t>
      </w:r>
    </w:p>
    <w:tbl>
      <w:tblPr>
        <w:tblW w:w="10119" w:type="dxa"/>
        <w:jc w:val="center"/>
        <w:tblInd w:w="-242" w:type="dxa"/>
        <w:tblLook w:val="04A0"/>
      </w:tblPr>
      <w:tblGrid>
        <w:gridCol w:w="1127"/>
        <w:gridCol w:w="1599"/>
        <w:gridCol w:w="1220"/>
        <w:gridCol w:w="1218"/>
        <w:gridCol w:w="1236"/>
        <w:gridCol w:w="1277"/>
        <w:gridCol w:w="1239"/>
        <w:gridCol w:w="1203"/>
      </w:tblGrid>
      <w:tr w:rsidR="00597EB3" w:rsidRPr="00597EB3" w:rsidTr="00597EB3">
        <w:trPr>
          <w:trHeight w:val="529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36C" w:rsidRPr="00597EB3" w:rsidRDefault="0053136C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Раздел, </w:t>
            </w: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подраздел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136C" w:rsidRPr="00597EB3" w:rsidRDefault="0053136C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36C" w:rsidRPr="00597EB3" w:rsidRDefault="0053136C" w:rsidP="0059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36C" w:rsidRPr="00597EB3" w:rsidRDefault="0053136C" w:rsidP="0059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97EB3" w:rsidRPr="00597EB3" w:rsidTr="00597EB3">
        <w:trPr>
          <w:trHeight w:val="168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6C" w:rsidRPr="00597EB3" w:rsidRDefault="0053136C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6C" w:rsidRPr="00597EB3" w:rsidRDefault="0053136C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C" w:rsidRPr="00597EB3" w:rsidRDefault="0053136C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C" w:rsidRPr="00597EB3" w:rsidRDefault="0053136C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C" w:rsidRPr="00597EB3" w:rsidRDefault="0053136C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C" w:rsidRPr="00597EB3" w:rsidRDefault="0053136C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C" w:rsidRPr="00597EB3" w:rsidRDefault="0053136C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C" w:rsidRPr="00597EB3" w:rsidRDefault="0053136C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597EB3" w:rsidRPr="00597EB3" w:rsidTr="00597EB3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EB3" w:rsidRPr="00597EB3" w:rsidRDefault="00597EB3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B3" w:rsidRPr="00597EB3" w:rsidRDefault="00597EB3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5 022,28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4628,78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-393,90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86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6 448,24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86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6 369,58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F13740" w:rsidP="0086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78,66</w:t>
            </w:r>
          </w:p>
        </w:tc>
      </w:tr>
      <w:tr w:rsidR="00597EB3" w:rsidRPr="00597EB3" w:rsidTr="00597EB3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EB3" w:rsidRPr="00597EB3" w:rsidRDefault="00597EB3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B3" w:rsidRPr="00597EB3" w:rsidRDefault="00597EB3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E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5 022,28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E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4628,78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-393,90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6 448,24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6 369,58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F13740" w:rsidP="0086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78,66</w:t>
            </w:r>
          </w:p>
        </w:tc>
      </w:tr>
      <w:tr w:rsidR="00597EB3" w:rsidRPr="00597EB3" w:rsidTr="00597EB3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EB3" w:rsidRPr="00597EB3" w:rsidRDefault="00597EB3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B3" w:rsidRPr="00597EB3" w:rsidRDefault="00597EB3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3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2E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3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7EB3" w:rsidRPr="00597EB3" w:rsidTr="00597EB3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EB3" w:rsidRPr="00597EB3" w:rsidRDefault="00597EB3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B3" w:rsidRPr="00597EB3" w:rsidRDefault="00597EB3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5 022,28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E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4628,78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-393,90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507,31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484,92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F13740" w:rsidP="0086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22,39</w:t>
            </w:r>
          </w:p>
        </w:tc>
      </w:tr>
      <w:tr w:rsidR="00597EB3" w:rsidRPr="00597EB3" w:rsidTr="00597EB3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EB3" w:rsidRPr="00597EB3" w:rsidRDefault="00597EB3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B3" w:rsidRPr="00597EB3" w:rsidRDefault="00597EB3" w:rsidP="002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ПГО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5 940,93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597EB3" w:rsidP="0059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5 884,67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597EB3" w:rsidRDefault="00F13740" w:rsidP="0086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56,26</w:t>
            </w:r>
          </w:p>
        </w:tc>
      </w:tr>
    </w:tbl>
    <w:p w:rsidR="00526935" w:rsidRDefault="00526935" w:rsidP="00F252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257" w:rsidRDefault="00866BDC" w:rsidP="00F252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в области массового спорта осуществлялись в ходе реализации муниципальной программы «Развитие физической культуры и спорта в Партизанском городском </w:t>
      </w:r>
      <w:r w:rsidR="00C304A2" w:rsidRPr="00F137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47472">
        <w:rPr>
          <w:rFonts w:ascii="Times New Roman" w:eastAsia="Times New Roman" w:hAnsi="Times New Roman" w:cs="Times New Roman"/>
          <w:sz w:val="24"/>
          <w:szCs w:val="24"/>
        </w:rPr>
        <w:t>круге»    на   2018-2022  годы»», предусматривающей расходы на проведение городских физкультурно-спортивных мероприятий и обеспечение участия городских команд в официальных соревнованиях на выезде, а также финансовое обеспечение деятельность муниципального учреждения, осуществляющего полномочия в области спортивной подготовки</w:t>
      </w:r>
      <w:r w:rsidR="00C304A2" w:rsidRPr="00F137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935" w:rsidRPr="00F13740" w:rsidRDefault="00526935" w:rsidP="00F252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CC4" w:rsidRPr="00F13740" w:rsidRDefault="00ED3720" w:rsidP="00F6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40">
        <w:rPr>
          <w:rFonts w:ascii="Times New Roman" w:eastAsia="Calibri" w:hAnsi="Times New Roman" w:cs="Times New Roman"/>
          <w:b/>
          <w:sz w:val="24"/>
          <w:szCs w:val="24"/>
        </w:rPr>
        <w:t>По разделу 12</w:t>
      </w:r>
      <w:r w:rsidR="00DD5C8A" w:rsidRPr="00F13740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0F7F44" w:rsidRPr="00F13740">
        <w:rPr>
          <w:rFonts w:ascii="Times New Roman" w:eastAsia="Calibri" w:hAnsi="Times New Roman" w:cs="Times New Roman"/>
          <w:b/>
          <w:sz w:val="24"/>
          <w:szCs w:val="24"/>
        </w:rPr>
        <w:t xml:space="preserve"> «Средства массовой информации»</w:t>
      </w:r>
      <w:r w:rsidR="005269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3740">
        <w:rPr>
          <w:rFonts w:ascii="Times New Roman" w:hAnsi="Times New Roman" w:cs="Times New Roman"/>
          <w:sz w:val="24"/>
          <w:szCs w:val="24"/>
        </w:rPr>
        <w:t xml:space="preserve">исполнение расходов составило </w:t>
      </w:r>
      <w:r w:rsidR="00F13740" w:rsidRPr="00F13740">
        <w:rPr>
          <w:rFonts w:ascii="Times New Roman" w:eastAsia="Times New Roman" w:hAnsi="Times New Roman" w:cs="Times New Roman"/>
          <w:bCs/>
          <w:sz w:val="24"/>
          <w:szCs w:val="24"/>
        </w:rPr>
        <w:t>3 449,74</w:t>
      </w:r>
      <w:r w:rsidR="009C26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13740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F13740" w:rsidRPr="00F13740">
        <w:rPr>
          <w:rFonts w:ascii="Times New Roman" w:hAnsi="Times New Roman" w:cs="Times New Roman"/>
          <w:sz w:val="24"/>
          <w:szCs w:val="24"/>
        </w:rPr>
        <w:t>76,25</w:t>
      </w:r>
      <w:r w:rsidRPr="00F13740">
        <w:rPr>
          <w:rFonts w:ascii="Times New Roman" w:hAnsi="Times New Roman" w:cs="Times New Roman"/>
          <w:sz w:val="24"/>
          <w:szCs w:val="24"/>
        </w:rPr>
        <w:t xml:space="preserve">% от утвержденного объема бюджетных ассигнований   </w:t>
      </w:r>
      <w:r w:rsidR="00F13740" w:rsidRPr="00F13740">
        <w:rPr>
          <w:rFonts w:ascii="Times New Roman" w:eastAsia="Times New Roman" w:hAnsi="Times New Roman" w:cs="Times New Roman"/>
          <w:bCs/>
          <w:sz w:val="24"/>
          <w:szCs w:val="24"/>
        </w:rPr>
        <w:t>4 524,00</w:t>
      </w:r>
      <w:r w:rsidR="007C2B76" w:rsidRPr="00F1374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C4796" w:rsidRPr="00F13740">
        <w:rPr>
          <w:rFonts w:ascii="Times New Roman" w:hAnsi="Times New Roman" w:cs="Times New Roman"/>
          <w:sz w:val="24"/>
          <w:szCs w:val="24"/>
        </w:rPr>
        <w:t xml:space="preserve"> (Таблица №2</w:t>
      </w:r>
      <w:r w:rsidR="00F13740" w:rsidRPr="00F13740">
        <w:rPr>
          <w:rFonts w:ascii="Times New Roman" w:hAnsi="Times New Roman" w:cs="Times New Roman"/>
          <w:sz w:val="24"/>
          <w:szCs w:val="24"/>
        </w:rPr>
        <w:t>1</w:t>
      </w:r>
      <w:r w:rsidR="007C4796" w:rsidRPr="00F13740">
        <w:rPr>
          <w:rFonts w:ascii="Times New Roman" w:hAnsi="Times New Roman" w:cs="Times New Roman"/>
          <w:sz w:val="24"/>
          <w:szCs w:val="24"/>
        </w:rPr>
        <w:t>)</w:t>
      </w:r>
      <w:r w:rsidR="007C2B76" w:rsidRPr="00F13740">
        <w:rPr>
          <w:rFonts w:ascii="Times New Roman" w:hAnsi="Times New Roman" w:cs="Times New Roman"/>
          <w:sz w:val="24"/>
          <w:szCs w:val="24"/>
        </w:rPr>
        <w:t>.</w:t>
      </w:r>
    </w:p>
    <w:p w:rsidR="00DD5C8A" w:rsidRPr="00597EB3" w:rsidRDefault="00DD5C8A" w:rsidP="00DD5C8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97EB3">
        <w:rPr>
          <w:rFonts w:ascii="Times New Roman" w:eastAsia="Calibri" w:hAnsi="Times New Roman" w:cs="Times New Roman"/>
          <w:sz w:val="20"/>
          <w:szCs w:val="20"/>
        </w:rPr>
        <w:t>Таблица №</w:t>
      </w:r>
      <w:r w:rsidR="007C4796" w:rsidRPr="00597EB3">
        <w:rPr>
          <w:rFonts w:ascii="Times New Roman" w:eastAsia="Calibri" w:hAnsi="Times New Roman" w:cs="Times New Roman"/>
          <w:sz w:val="20"/>
          <w:szCs w:val="20"/>
        </w:rPr>
        <w:t>2</w:t>
      </w:r>
      <w:r w:rsidR="00F13740">
        <w:rPr>
          <w:rFonts w:ascii="Times New Roman" w:eastAsia="Calibri" w:hAnsi="Times New Roman" w:cs="Times New Roman"/>
          <w:sz w:val="20"/>
          <w:szCs w:val="20"/>
        </w:rPr>
        <w:t>1</w:t>
      </w:r>
    </w:p>
    <w:p w:rsidR="000F7F44" w:rsidRPr="00597EB3" w:rsidRDefault="000F7F44" w:rsidP="000F7F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97EB3">
        <w:rPr>
          <w:rFonts w:ascii="Times New Roman" w:eastAsia="Calibri" w:hAnsi="Times New Roman" w:cs="Times New Roman"/>
          <w:b/>
          <w:sz w:val="24"/>
          <w:szCs w:val="24"/>
        </w:rPr>
        <w:t>Средства массовой информации</w:t>
      </w:r>
    </w:p>
    <w:p w:rsidR="00DD5C8A" w:rsidRPr="00597EB3" w:rsidRDefault="007C4796" w:rsidP="00DD5C8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597EB3">
        <w:rPr>
          <w:rFonts w:ascii="Times New Roman" w:eastAsia="Calibri" w:hAnsi="Times New Roman" w:cs="Times New Roman"/>
          <w:sz w:val="20"/>
          <w:szCs w:val="20"/>
        </w:rPr>
        <w:t>Т</w:t>
      </w:r>
      <w:r w:rsidR="00DD5C8A" w:rsidRPr="00597EB3">
        <w:rPr>
          <w:rFonts w:ascii="Times New Roman" w:eastAsia="Calibri" w:hAnsi="Times New Roman" w:cs="Times New Roman"/>
          <w:sz w:val="20"/>
          <w:szCs w:val="20"/>
        </w:rPr>
        <w:t>ыс. рублей</w:t>
      </w:r>
    </w:p>
    <w:tbl>
      <w:tblPr>
        <w:tblW w:w="10102" w:type="dxa"/>
        <w:jc w:val="center"/>
        <w:tblInd w:w="298" w:type="dxa"/>
        <w:tblLook w:val="04A0"/>
      </w:tblPr>
      <w:tblGrid>
        <w:gridCol w:w="1127"/>
        <w:gridCol w:w="1669"/>
        <w:gridCol w:w="1220"/>
        <w:gridCol w:w="1218"/>
        <w:gridCol w:w="1217"/>
        <w:gridCol w:w="1220"/>
        <w:gridCol w:w="1228"/>
        <w:gridCol w:w="1203"/>
      </w:tblGrid>
      <w:tr w:rsidR="00597EB3" w:rsidRPr="00597EB3" w:rsidTr="00C01DF9">
        <w:trPr>
          <w:trHeight w:val="529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8A" w:rsidRPr="00597EB3" w:rsidRDefault="00DD5C8A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Раздел, </w:t>
            </w: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подраздел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5C8A" w:rsidRPr="00597EB3" w:rsidRDefault="00DD5C8A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C8A" w:rsidRPr="00597EB3" w:rsidRDefault="00DD5C8A" w:rsidP="0059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C8A" w:rsidRPr="00597EB3" w:rsidRDefault="00DD5C8A" w:rsidP="0059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59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97EB3" w:rsidRPr="00597EB3" w:rsidTr="00C01DF9">
        <w:trPr>
          <w:trHeight w:val="168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8A" w:rsidRPr="00597EB3" w:rsidRDefault="00DD5C8A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8A" w:rsidRPr="00597EB3" w:rsidRDefault="00DD5C8A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A" w:rsidRPr="00597EB3" w:rsidRDefault="00DD5C8A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A" w:rsidRPr="00597EB3" w:rsidRDefault="00DD5C8A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A" w:rsidRPr="00597EB3" w:rsidRDefault="00DD5C8A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A" w:rsidRPr="00597EB3" w:rsidRDefault="00DD5C8A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Назначения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A" w:rsidRPr="00597EB3" w:rsidRDefault="00DD5C8A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A" w:rsidRPr="00597EB3" w:rsidRDefault="00DD5C8A" w:rsidP="001E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</w:t>
            </w:r>
            <w:r w:rsidR="001E5000"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97EB3" w:rsidRPr="002265A1" w:rsidTr="00C01DF9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EB3" w:rsidRPr="00597EB3" w:rsidRDefault="00597EB3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B3" w:rsidRPr="00597EB3" w:rsidRDefault="00597EB3" w:rsidP="00F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A54701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3 166,00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A54701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701">
              <w:rPr>
                <w:rFonts w:ascii="Times New Roman" w:hAnsi="Times New Roman" w:cs="Times New Roman"/>
                <w:sz w:val="20"/>
                <w:szCs w:val="20"/>
              </w:rPr>
              <w:t>3 163,22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A54701" w:rsidRDefault="00597EB3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A54701" w:rsidRDefault="00A54701" w:rsidP="00A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4 524,00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A54701" w:rsidRDefault="00A54701" w:rsidP="002E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3 449,74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EB3" w:rsidRPr="00F13740" w:rsidRDefault="00F13740" w:rsidP="002E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1 074,25</w:t>
            </w:r>
          </w:p>
        </w:tc>
      </w:tr>
      <w:tr w:rsidR="00A54701" w:rsidRPr="002265A1" w:rsidTr="00C01DF9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01" w:rsidRPr="00597EB3" w:rsidRDefault="00A54701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01" w:rsidRPr="00597EB3" w:rsidRDefault="00A54701" w:rsidP="00F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3 166,00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701">
              <w:rPr>
                <w:rFonts w:ascii="Times New Roman" w:hAnsi="Times New Roman" w:cs="Times New Roman"/>
                <w:sz w:val="20"/>
                <w:szCs w:val="20"/>
              </w:rPr>
              <w:t>3 163,22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4 524,00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3 449,74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F13740" w:rsidRDefault="00F13740" w:rsidP="0053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3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1 074,25</w:t>
            </w:r>
          </w:p>
        </w:tc>
      </w:tr>
      <w:tr w:rsidR="00A54701" w:rsidRPr="002265A1" w:rsidTr="00C01DF9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01" w:rsidRPr="00597EB3" w:rsidRDefault="00A54701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01" w:rsidRPr="00597EB3" w:rsidRDefault="00A54701" w:rsidP="00F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2265A1" w:rsidRDefault="00A54701" w:rsidP="0053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2265A1" w:rsidRDefault="00A54701" w:rsidP="0053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F13740" w:rsidRDefault="00A54701" w:rsidP="0053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701" w:rsidRPr="002265A1" w:rsidTr="00C01DF9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01" w:rsidRPr="00597EB3" w:rsidRDefault="00A54701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01" w:rsidRPr="00597EB3" w:rsidRDefault="00A54701" w:rsidP="00F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F1374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F1374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F13740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3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4 500,00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3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3 425,79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F13740" w:rsidRDefault="00F13740" w:rsidP="0053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3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1 074,21</w:t>
            </w:r>
          </w:p>
        </w:tc>
      </w:tr>
      <w:tr w:rsidR="00A54701" w:rsidRPr="002265A1" w:rsidTr="00C01DF9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01" w:rsidRPr="00597EB3" w:rsidRDefault="00A54701" w:rsidP="00D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01" w:rsidRPr="00597EB3" w:rsidRDefault="00A54701" w:rsidP="00F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Дума ПГО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54,14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-1,86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3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E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19,96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F13740" w:rsidRDefault="00F13740" w:rsidP="005E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3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0,04</w:t>
            </w:r>
          </w:p>
        </w:tc>
      </w:tr>
      <w:tr w:rsidR="00A54701" w:rsidRPr="002265A1" w:rsidTr="00C01DF9">
        <w:trPr>
          <w:trHeight w:val="33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01" w:rsidRPr="00597EB3" w:rsidRDefault="00A54701" w:rsidP="00D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01" w:rsidRPr="00597EB3" w:rsidRDefault="00A54701" w:rsidP="00F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 – счетная палата ПГО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-0,92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DD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DD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F13740" w:rsidRDefault="00F13740" w:rsidP="00DD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3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54701" w:rsidRPr="002265A1" w:rsidTr="00C01DF9">
        <w:trPr>
          <w:trHeight w:val="896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701" w:rsidRPr="00597EB3" w:rsidRDefault="00A54701" w:rsidP="00D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01" w:rsidRPr="00597EB3" w:rsidRDefault="00A54701" w:rsidP="00F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экономики и собственности администрации </w:t>
            </w:r>
            <w:r w:rsidRPr="00597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3100,00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9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3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A54701" w:rsidRDefault="00A54701" w:rsidP="0053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7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701" w:rsidRPr="002265A1" w:rsidRDefault="00A54701" w:rsidP="0053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C01DF9" w:rsidRDefault="00C01DF9" w:rsidP="000F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C8A" w:rsidRPr="00F25257" w:rsidRDefault="00DD5C8A" w:rsidP="000F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57">
        <w:rPr>
          <w:rFonts w:ascii="Times New Roman" w:hAnsi="Times New Roman" w:cs="Times New Roman"/>
          <w:sz w:val="24"/>
          <w:szCs w:val="24"/>
        </w:rPr>
        <w:t xml:space="preserve">Исполнение обязательств по разделу осуществлялось </w:t>
      </w:r>
      <w:r w:rsidR="00C57725" w:rsidRPr="00F25257">
        <w:rPr>
          <w:rFonts w:ascii="Times New Roman" w:hAnsi="Times New Roman" w:cs="Times New Roman"/>
          <w:sz w:val="24"/>
          <w:szCs w:val="24"/>
        </w:rPr>
        <w:t>тремя</w:t>
      </w:r>
      <w:r w:rsidRPr="00F25257">
        <w:rPr>
          <w:rFonts w:ascii="Times New Roman" w:hAnsi="Times New Roman" w:cs="Times New Roman"/>
          <w:sz w:val="24"/>
          <w:szCs w:val="24"/>
        </w:rPr>
        <w:t xml:space="preserve"> главными распорядителя –администраци</w:t>
      </w:r>
      <w:r w:rsidR="00F25257" w:rsidRPr="00F25257">
        <w:rPr>
          <w:rFonts w:ascii="Times New Roman" w:hAnsi="Times New Roman" w:cs="Times New Roman"/>
          <w:sz w:val="24"/>
          <w:szCs w:val="24"/>
        </w:rPr>
        <w:t>ей</w:t>
      </w:r>
      <w:r w:rsidR="000F7F44" w:rsidRPr="00F25257">
        <w:rPr>
          <w:rFonts w:ascii="Times New Roman" w:hAnsi="Times New Roman" w:cs="Times New Roman"/>
          <w:sz w:val="24"/>
          <w:szCs w:val="24"/>
        </w:rPr>
        <w:t xml:space="preserve"> ПГО, Дума ПГО, </w:t>
      </w:r>
      <w:r w:rsidR="00F25257" w:rsidRPr="00F25257">
        <w:rPr>
          <w:rFonts w:ascii="Times New Roman" w:hAnsi="Times New Roman" w:cs="Times New Roman"/>
          <w:sz w:val="24"/>
          <w:szCs w:val="24"/>
        </w:rPr>
        <w:t>К</w:t>
      </w:r>
      <w:r w:rsidR="000F7F44" w:rsidRPr="00F25257">
        <w:rPr>
          <w:rFonts w:ascii="Times New Roman" w:hAnsi="Times New Roman" w:cs="Times New Roman"/>
          <w:sz w:val="24"/>
          <w:szCs w:val="24"/>
        </w:rPr>
        <w:t>онтрольно-счетная палата</w:t>
      </w:r>
      <w:r w:rsidR="00C57725" w:rsidRPr="00F25257">
        <w:rPr>
          <w:rFonts w:ascii="Times New Roman" w:hAnsi="Times New Roman" w:cs="Times New Roman"/>
          <w:sz w:val="24"/>
          <w:szCs w:val="24"/>
        </w:rPr>
        <w:t xml:space="preserve"> ПГО</w:t>
      </w:r>
      <w:r w:rsidRPr="00F25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257" w:rsidRDefault="00F25257" w:rsidP="00F2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57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администрацией ПГО исполнение расходов по подразделу 1202 «Периодическая печать и издательства»  составило 3425,79 тыс. рублей или 76,13 % от утвержденного объема бюджетных ассигнований, расходы на  публикацию официальной информации исполнены  путем предоставления субсидий МУП «Редакция газеты «Вести»</w:t>
      </w:r>
      <w:r w:rsidR="00C01DF9">
        <w:rPr>
          <w:rFonts w:ascii="Times New Roman" w:hAnsi="Times New Roman" w:cs="Times New Roman"/>
          <w:sz w:val="24"/>
          <w:szCs w:val="24"/>
        </w:rPr>
        <w:t>»</w:t>
      </w:r>
      <w:r w:rsidRPr="00F25257">
        <w:rPr>
          <w:rFonts w:ascii="Times New Roman" w:hAnsi="Times New Roman" w:cs="Times New Roman"/>
          <w:sz w:val="24"/>
          <w:szCs w:val="24"/>
        </w:rPr>
        <w:t>, учрежденному в качестве официального печатного средства массовой информации.</w:t>
      </w:r>
    </w:p>
    <w:p w:rsidR="005E63A4" w:rsidRPr="002265A1" w:rsidRDefault="00C714E9" w:rsidP="00F2525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F25257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Думой ПГО </w:t>
      </w:r>
      <w:r w:rsidR="008E3146" w:rsidRPr="00F25257">
        <w:rPr>
          <w:rFonts w:ascii="Times New Roman" w:eastAsia="Calibri" w:hAnsi="Times New Roman" w:cs="Times New Roman"/>
          <w:sz w:val="24"/>
          <w:szCs w:val="24"/>
        </w:rPr>
        <w:t xml:space="preserve">исполнены назначения в сумме </w:t>
      </w:r>
      <w:r w:rsidR="00F25257" w:rsidRPr="00F25257">
        <w:rPr>
          <w:rFonts w:ascii="Times New Roman" w:eastAsia="Calibri" w:hAnsi="Times New Roman" w:cs="Times New Roman"/>
          <w:sz w:val="24"/>
          <w:szCs w:val="24"/>
        </w:rPr>
        <w:t>19,96,00</w:t>
      </w:r>
      <w:r w:rsidR="008E3146" w:rsidRPr="00F25257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F25257" w:rsidRPr="00F25257">
        <w:rPr>
          <w:rFonts w:ascii="Times New Roman" w:eastAsia="Calibri" w:hAnsi="Times New Roman" w:cs="Times New Roman"/>
          <w:sz w:val="24"/>
          <w:szCs w:val="24"/>
        </w:rPr>
        <w:t>99,8</w:t>
      </w:r>
      <w:r w:rsidR="008E3146" w:rsidRPr="00F25257">
        <w:rPr>
          <w:rFonts w:ascii="Times New Roman" w:eastAsia="Calibri" w:hAnsi="Times New Roman" w:cs="Times New Roman"/>
          <w:sz w:val="24"/>
          <w:szCs w:val="24"/>
        </w:rPr>
        <w:t xml:space="preserve">% от плана </w:t>
      </w:r>
      <w:r w:rsidR="00F25257" w:rsidRPr="00F25257">
        <w:rPr>
          <w:rFonts w:ascii="Times New Roman" w:eastAsia="Calibri" w:hAnsi="Times New Roman" w:cs="Times New Roman"/>
          <w:sz w:val="24"/>
          <w:szCs w:val="24"/>
        </w:rPr>
        <w:t>20</w:t>
      </w:r>
      <w:r w:rsidR="008E3146" w:rsidRPr="00F25257">
        <w:rPr>
          <w:rFonts w:ascii="Times New Roman" w:eastAsia="Calibri" w:hAnsi="Times New Roman" w:cs="Times New Roman"/>
          <w:sz w:val="24"/>
          <w:szCs w:val="24"/>
        </w:rPr>
        <w:t xml:space="preserve">,0 тыс. рублей. </w:t>
      </w:r>
    </w:p>
    <w:p w:rsidR="008E3146" w:rsidRPr="00F25257" w:rsidRDefault="008E3146" w:rsidP="00F25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57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C01DF9">
        <w:rPr>
          <w:rFonts w:ascii="Times New Roman" w:hAnsi="Times New Roman" w:cs="Times New Roman"/>
          <w:sz w:val="24"/>
          <w:szCs w:val="24"/>
        </w:rPr>
        <w:t xml:space="preserve"> </w:t>
      </w:r>
      <w:r w:rsidRPr="00F25257">
        <w:rPr>
          <w:rFonts w:ascii="Times New Roman" w:hAnsi="Times New Roman" w:cs="Times New Roman"/>
          <w:sz w:val="24"/>
          <w:szCs w:val="24"/>
        </w:rPr>
        <w:t xml:space="preserve">Контрольно – счетной палатой ПГО </w:t>
      </w:r>
      <w:r w:rsidRPr="00F25257">
        <w:rPr>
          <w:rFonts w:ascii="Times New Roman" w:eastAsia="Calibri" w:hAnsi="Times New Roman" w:cs="Times New Roman"/>
          <w:sz w:val="24"/>
          <w:szCs w:val="24"/>
        </w:rPr>
        <w:t xml:space="preserve">исполнены назначения в сумме </w:t>
      </w:r>
      <w:r w:rsidR="00F25257" w:rsidRPr="00F25257">
        <w:rPr>
          <w:rFonts w:ascii="Times New Roman" w:eastAsia="Calibri" w:hAnsi="Times New Roman" w:cs="Times New Roman"/>
          <w:sz w:val="24"/>
          <w:szCs w:val="24"/>
        </w:rPr>
        <w:t>4</w:t>
      </w:r>
      <w:r w:rsidRPr="00F25257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F25257" w:rsidRPr="00F25257">
        <w:rPr>
          <w:rFonts w:ascii="Times New Roman" w:eastAsia="Calibri" w:hAnsi="Times New Roman" w:cs="Times New Roman"/>
          <w:sz w:val="24"/>
          <w:szCs w:val="24"/>
        </w:rPr>
        <w:t>100</w:t>
      </w:r>
      <w:r w:rsidRPr="00F25257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7C5C26">
        <w:rPr>
          <w:rFonts w:ascii="Times New Roman" w:eastAsia="Calibri" w:hAnsi="Times New Roman" w:cs="Times New Roman"/>
          <w:sz w:val="24"/>
          <w:szCs w:val="24"/>
        </w:rPr>
        <w:t>плановых назначений</w:t>
      </w:r>
      <w:r w:rsidRPr="00F25257">
        <w:rPr>
          <w:rFonts w:ascii="Times New Roman" w:eastAsia="Calibri" w:hAnsi="Times New Roman" w:cs="Times New Roman"/>
          <w:sz w:val="24"/>
          <w:szCs w:val="24"/>
        </w:rPr>
        <w:t>.</w:t>
      </w:r>
      <w:r w:rsidR="00C01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57" w:rsidRDefault="00F25257" w:rsidP="00F2525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631B0E" w:rsidRDefault="00631B0E" w:rsidP="00631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5C26">
        <w:rPr>
          <w:rFonts w:ascii="Times New Roman" w:hAnsi="Times New Roman" w:cs="Times New Roman"/>
          <w:b/>
          <w:sz w:val="24"/>
          <w:szCs w:val="24"/>
        </w:rPr>
        <w:t>Таким образом, в ходе проверки исполнения расходной части бюджета Партиза</w:t>
      </w:r>
      <w:r w:rsidR="007C5C26" w:rsidRPr="007C5C26">
        <w:rPr>
          <w:rFonts w:ascii="Times New Roman" w:hAnsi="Times New Roman" w:cs="Times New Roman"/>
          <w:b/>
          <w:sz w:val="24"/>
          <w:szCs w:val="24"/>
        </w:rPr>
        <w:t>нского городского округа за 2020</w:t>
      </w:r>
      <w:r w:rsidRPr="007C5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C5C26" w:rsidRPr="007C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C26">
        <w:rPr>
          <w:rFonts w:ascii="Times New Roman" w:hAnsi="Times New Roman" w:cs="Times New Roman"/>
          <w:b/>
          <w:bCs/>
          <w:sz w:val="24"/>
          <w:szCs w:val="24"/>
        </w:rPr>
        <w:t>по разделам, подразделам расходов бюджета</w:t>
      </w:r>
      <w:r w:rsidRPr="007C5C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C26">
        <w:rPr>
          <w:rFonts w:ascii="Times New Roman" w:hAnsi="Times New Roman" w:cs="Times New Roman"/>
          <w:b/>
          <w:bCs/>
          <w:sz w:val="24"/>
          <w:szCs w:val="24"/>
        </w:rPr>
        <w:t xml:space="preserve">выявлены ее отклонения по отношению к уточненному бюджету, возникшие по причинам, не противоречащим требованиям </w:t>
      </w:r>
      <w:r w:rsidRPr="007C5C26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hyperlink r:id="rId16" w:history="1">
        <w:r w:rsidRPr="007C5C26">
          <w:rPr>
            <w:rFonts w:ascii="Times New Roman" w:hAnsi="Times New Roman" w:cs="Times New Roman"/>
            <w:b/>
            <w:sz w:val="24"/>
            <w:szCs w:val="24"/>
          </w:rPr>
          <w:t>кодекса</w:t>
        </w:r>
      </w:hyperlink>
      <w:r w:rsidRPr="007C5C26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Федерации, </w:t>
      </w:r>
      <w:hyperlink r:id="rId17" w:history="1">
        <w:r w:rsidRPr="007C5C26">
          <w:rPr>
            <w:rFonts w:ascii="Times New Roman" w:hAnsi="Times New Roman" w:cs="Times New Roman"/>
            <w:b/>
            <w:sz w:val="24"/>
            <w:szCs w:val="24"/>
          </w:rPr>
          <w:t>Положению</w:t>
        </w:r>
      </w:hyperlink>
      <w:r w:rsidRPr="007C5C26">
        <w:rPr>
          <w:rFonts w:ascii="Times New Roman" w:hAnsi="Times New Roman" w:cs="Times New Roman"/>
          <w:b/>
          <w:sz w:val="24"/>
          <w:szCs w:val="24"/>
        </w:rPr>
        <w:t xml:space="preserve"> о бюджетном процессе в Партизанском городском округе, принятому Решением Думы Партизанского городского округа от 27.03.2015 и иным нормативным правовым актам бюджетного</w:t>
      </w:r>
      <w:proofErr w:type="gramEnd"/>
      <w:r w:rsidRPr="007C5C26">
        <w:rPr>
          <w:rFonts w:ascii="Times New Roman" w:hAnsi="Times New Roman" w:cs="Times New Roman"/>
          <w:b/>
          <w:sz w:val="24"/>
          <w:szCs w:val="24"/>
        </w:rPr>
        <w:t xml:space="preserve"> законодательства.</w:t>
      </w:r>
    </w:p>
    <w:p w:rsidR="007C5C26" w:rsidRDefault="007C5C26" w:rsidP="007C5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E90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экспертно </w:t>
      </w:r>
      <w:proofErr w:type="gramStart"/>
      <w:r w:rsidRPr="00A83E90">
        <w:rPr>
          <w:rFonts w:ascii="Times New Roman" w:eastAsia="Times New Roman" w:hAnsi="Times New Roman" w:cs="Times New Roman"/>
          <w:b/>
          <w:sz w:val="24"/>
          <w:szCs w:val="24"/>
        </w:rPr>
        <w:t>–а</w:t>
      </w:r>
      <w:proofErr w:type="gramEnd"/>
      <w:r w:rsidRPr="00A83E90">
        <w:rPr>
          <w:rFonts w:ascii="Times New Roman" w:eastAsia="Times New Roman" w:hAnsi="Times New Roman" w:cs="Times New Roman"/>
          <w:b/>
          <w:sz w:val="24"/>
          <w:szCs w:val="24"/>
        </w:rPr>
        <w:t>налитического мероприятия установлено, что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71B8B" w:rsidRPr="00A83E90" w:rsidRDefault="007C5C26" w:rsidP="00171B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83E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B8B" w:rsidRPr="00A83E90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</w:t>
      </w:r>
      <w:r w:rsidR="00EC690C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</w:t>
      </w:r>
      <w:r w:rsidR="00171B8B" w:rsidRPr="00A83E90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бюджета округа по </w:t>
      </w:r>
      <w:r w:rsidR="00171B8B" w:rsidRPr="00A456D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расходам в сумме </w:t>
      </w:r>
      <w:r w:rsidR="00171B8B" w:rsidRPr="00A456D3">
        <w:rPr>
          <w:rFonts w:ascii="Times New Roman" w:hAnsi="Times New Roman"/>
          <w:b/>
          <w:sz w:val="24"/>
          <w:szCs w:val="24"/>
        </w:rPr>
        <w:t>1 361 496,95 тыс. рублей</w:t>
      </w:r>
      <w:r w:rsidR="00171B8B" w:rsidRPr="00A456D3">
        <w:rPr>
          <w:rFonts w:ascii="Times New Roman" w:eastAsia="Times New Roman" w:hAnsi="Times New Roman" w:cs="Times New Roman"/>
          <w:b/>
          <w:sz w:val="24"/>
          <w:szCs w:val="24"/>
        </w:rPr>
        <w:t>, отраженн</w:t>
      </w:r>
      <w:r w:rsidR="00EC690C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171B8B" w:rsidRPr="00A456D3">
        <w:rPr>
          <w:rFonts w:ascii="Times New Roman" w:eastAsia="Times New Roman" w:hAnsi="Times New Roman" w:cs="Times New Roman"/>
          <w:b/>
          <w:sz w:val="24"/>
          <w:szCs w:val="24"/>
        </w:rPr>
        <w:t>е в отчете об исполнении консолидированного бюджета (форма 0503317</w:t>
      </w:r>
      <w:r w:rsidR="00171B8B" w:rsidRPr="00A83E90">
        <w:rPr>
          <w:rFonts w:ascii="Times New Roman" w:eastAsia="Times New Roman" w:hAnsi="Times New Roman" w:cs="Times New Roman"/>
          <w:b/>
          <w:sz w:val="24"/>
          <w:szCs w:val="24"/>
        </w:rPr>
        <w:t xml:space="preserve">), не </w:t>
      </w:r>
      <w:r w:rsidR="00EC690C">
        <w:rPr>
          <w:rFonts w:ascii="Times New Roman" w:eastAsia="Times New Roman" w:hAnsi="Times New Roman" w:cs="Times New Roman"/>
          <w:b/>
          <w:sz w:val="24"/>
          <w:szCs w:val="24"/>
        </w:rPr>
        <w:t>соответствую</w:t>
      </w:r>
      <w:r w:rsidR="00171B8B" w:rsidRPr="00A83E90">
        <w:rPr>
          <w:rFonts w:ascii="Times New Roman" w:eastAsia="Times New Roman" w:hAnsi="Times New Roman" w:cs="Times New Roman"/>
          <w:b/>
          <w:sz w:val="24"/>
          <w:szCs w:val="24"/>
        </w:rPr>
        <w:t>т показателям расходов бюджета Партизанского городского округа, отраженным в «Отчете о кассовых поступлениях и выбытиях» (форма 0503151)</w:t>
      </w:r>
      <w:r w:rsidR="00171B8B" w:rsidRPr="004E2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B8B">
        <w:rPr>
          <w:rFonts w:ascii="Times New Roman" w:hAnsi="Times New Roman" w:cs="Times New Roman"/>
          <w:b/>
          <w:sz w:val="24"/>
          <w:szCs w:val="24"/>
        </w:rPr>
        <w:t xml:space="preserve">и составляющим - </w:t>
      </w:r>
      <w:r w:rsidR="00171B8B" w:rsidRPr="00A83E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71B8B">
        <w:rPr>
          <w:rFonts w:ascii="Times New Roman" w:eastAsia="Times New Roman" w:hAnsi="Times New Roman" w:cs="Times New Roman"/>
          <w:b/>
          <w:sz w:val="24"/>
          <w:szCs w:val="24"/>
        </w:rPr>
        <w:t xml:space="preserve"> 362 036,14 тыс. рублей (разница - </w:t>
      </w:r>
      <w:r w:rsidR="00171B8B">
        <w:rPr>
          <w:rFonts w:ascii="Times New Roman" w:hAnsi="Times New Roman"/>
          <w:b/>
          <w:sz w:val="24"/>
          <w:szCs w:val="24"/>
        </w:rPr>
        <w:t>539</w:t>
      </w:r>
      <w:r w:rsidR="00171B8B" w:rsidRPr="00F92D43">
        <w:rPr>
          <w:rFonts w:ascii="Times New Roman" w:hAnsi="Times New Roman"/>
          <w:b/>
          <w:sz w:val="24"/>
          <w:szCs w:val="24"/>
        </w:rPr>
        <w:t>,</w:t>
      </w:r>
      <w:r w:rsidR="00171B8B">
        <w:rPr>
          <w:rFonts w:ascii="Times New Roman" w:hAnsi="Times New Roman"/>
          <w:b/>
          <w:sz w:val="24"/>
          <w:szCs w:val="24"/>
        </w:rPr>
        <w:t xml:space="preserve"> 19</w:t>
      </w:r>
      <w:r w:rsidR="00171B8B" w:rsidRPr="00F92D43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="00171B8B">
        <w:rPr>
          <w:rFonts w:ascii="Times New Roman" w:hAnsi="Times New Roman"/>
          <w:b/>
          <w:sz w:val="24"/>
          <w:szCs w:val="24"/>
        </w:rPr>
        <w:t>)</w:t>
      </w:r>
      <w:r w:rsidR="00171B8B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7C5C26" w:rsidRPr="00F92D43" w:rsidRDefault="007C5C26" w:rsidP="00171B8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83E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B8B" w:rsidRPr="00777849">
        <w:rPr>
          <w:rFonts w:ascii="Times New Roman" w:hAnsi="Times New Roman"/>
          <w:b/>
          <w:sz w:val="24"/>
          <w:szCs w:val="24"/>
        </w:rPr>
        <w:t xml:space="preserve">общая сумма расходов на проведение довыборов депутатов Думы Партизанского городского округа по 4 избирательным округам (№№1, 5, 14, 21), </w:t>
      </w:r>
      <w:r w:rsidR="0035536A">
        <w:rPr>
          <w:rFonts w:ascii="Times New Roman" w:hAnsi="Times New Roman"/>
          <w:b/>
          <w:sz w:val="24"/>
          <w:szCs w:val="24"/>
        </w:rPr>
        <w:t xml:space="preserve">по сведениям отчета, </w:t>
      </w:r>
      <w:r w:rsidR="00171B8B" w:rsidRPr="00777849">
        <w:rPr>
          <w:rFonts w:ascii="Times New Roman" w:hAnsi="Times New Roman"/>
          <w:b/>
          <w:sz w:val="24"/>
          <w:szCs w:val="24"/>
        </w:rPr>
        <w:t>составила 1 511,56 тыс. рублей при утвержденном показателе</w:t>
      </w:r>
      <w:r w:rsidR="0035536A">
        <w:rPr>
          <w:rFonts w:ascii="Times New Roman" w:hAnsi="Times New Roman"/>
          <w:b/>
          <w:sz w:val="24"/>
          <w:szCs w:val="24"/>
        </w:rPr>
        <w:t xml:space="preserve"> расходо</w:t>
      </w:r>
      <w:proofErr w:type="gramStart"/>
      <w:r w:rsidR="0035536A">
        <w:rPr>
          <w:rFonts w:ascii="Times New Roman" w:hAnsi="Times New Roman"/>
          <w:b/>
          <w:sz w:val="24"/>
          <w:szCs w:val="24"/>
        </w:rPr>
        <w:t>в-</w:t>
      </w:r>
      <w:proofErr w:type="gramEnd"/>
      <w:r w:rsidR="00171B8B">
        <w:rPr>
          <w:rFonts w:ascii="Times New Roman" w:hAnsi="Times New Roman"/>
          <w:b/>
          <w:sz w:val="24"/>
          <w:szCs w:val="24"/>
        </w:rPr>
        <w:t xml:space="preserve"> назначений</w:t>
      </w:r>
      <w:r w:rsidR="00171B8B" w:rsidRPr="00F92D43">
        <w:rPr>
          <w:rFonts w:ascii="Times New Roman" w:hAnsi="Times New Roman"/>
          <w:b/>
          <w:sz w:val="24"/>
          <w:szCs w:val="24"/>
        </w:rPr>
        <w:t xml:space="preserve"> равном 2 050,75 тыс. рублей</w:t>
      </w:r>
      <w:r w:rsidR="00171B8B">
        <w:rPr>
          <w:rFonts w:ascii="Times New Roman" w:hAnsi="Times New Roman"/>
          <w:b/>
          <w:sz w:val="24"/>
          <w:szCs w:val="24"/>
        </w:rPr>
        <w:t xml:space="preserve"> (разница 539,19 тыс. рублей);</w:t>
      </w:r>
    </w:p>
    <w:p w:rsidR="007C5C26" w:rsidRDefault="007C5C26" w:rsidP="007C5C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</w:t>
      </w:r>
      <w:r w:rsidRPr="00F92D43">
        <w:rPr>
          <w:rFonts w:ascii="Times New Roman" w:hAnsi="Times New Roman"/>
          <w:b/>
          <w:sz w:val="24"/>
          <w:szCs w:val="24"/>
        </w:rPr>
        <w:t xml:space="preserve">статки неиспользованных </w:t>
      </w:r>
      <w:r>
        <w:rPr>
          <w:rFonts w:ascii="Times New Roman" w:hAnsi="Times New Roman"/>
          <w:b/>
          <w:sz w:val="24"/>
          <w:szCs w:val="24"/>
        </w:rPr>
        <w:t xml:space="preserve">(невостребованных) денежных средств </w:t>
      </w:r>
      <w:r w:rsidRPr="00F92D43">
        <w:rPr>
          <w:rFonts w:ascii="Times New Roman" w:hAnsi="Times New Roman"/>
          <w:b/>
          <w:sz w:val="24"/>
          <w:szCs w:val="24"/>
        </w:rPr>
        <w:t>до конца отчетного периода находились на расчетном счете Территориальной избирательной комиссии г. Партизанска в кредитной организации (ПАО «Сбербанк»)</w:t>
      </w:r>
      <w:r>
        <w:rPr>
          <w:rFonts w:ascii="Times New Roman" w:hAnsi="Times New Roman"/>
          <w:b/>
          <w:sz w:val="24"/>
          <w:szCs w:val="24"/>
        </w:rPr>
        <w:t>, в бюджет городского округа возвращены были</w:t>
      </w:r>
      <w:r w:rsidR="00EC690C">
        <w:rPr>
          <w:rFonts w:ascii="Times New Roman" w:hAnsi="Times New Roman"/>
          <w:b/>
          <w:sz w:val="24"/>
          <w:szCs w:val="24"/>
        </w:rPr>
        <w:t xml:space="preserve"> в 2021 году</w:t>
      </w:r>
      <w:r w:rsidR="00DA3CAB">
        <w:rPr>
          <w:rFonts w:ascii="Times New Roman" w:hAnsi="Times New Roman"/>
          <w:b/>
          <w:sz w:val="24"/>
          <w:szCs w:val="24"/>
        </w:rPr>
        <w:t>,</w:t>
      </w:r>
      <w:r w:rsidR="00EC690C">
        <w:rPr>
          <w:rFonts w:ascii="Times New Roman" w:hAnsi="Times New Roman"/>
          <w:b/>
          <w:sz w:val="24"/>
          <w:szCs w:val="24"/>
        </w:rPr>
        <w:t xml:space="preserve"> </w:t>
      </w:r>
      <w:r w:rsidR="00775EA7">
        <w:rPr>
          <w:rFonts w:ascii="Times New Roman" w:hAnsi="Times New Roman"/>
          <w:b/>
          <w:sz w:val="24"/>
          <w:szCs w:val="24"/>
        </w:rPr>
        <w:t xml:space="preserve">также часть средств на проведение выборов 2020 года </w:t>
      </w:r>
      <w:r w:rsidR="00775EA7">
        <w:rPr>
          <w:rFonts w:ascii="Times New Roman" w:eastAsia="Times New Roman" w:hAnsi="Times New Roman" w:cs="Times New Roman"/>
          <w:b/>
          <w:sz w:val="24"/>
          <w:szCs w:val="24"/>
        </w:rPr>
        <w:t>была израсходована комиссией в 2021 году</w:t>
      </w:r>
      <w:r w:rsidR="00DA3C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A3CAB" w:rsidRPr="00F92D43">
        <w:rPr>
          <w:rFonts w:ascii="Times New Roman" w:hAnsi="Times New Roman"/>
          <w:b/>
          <w:sz w:val="24"/>
          <w:szCs w:val="24"/>
        </w:rPr>
        <w:t xml:space="preserve"> </w:t>
      </w:r>
      <w:r w:rsidRPr="00F92D43">
        <w:rPr>
          <w:rFonts w:ascii="Times New Roman" w:hAnsi="Times New Roman"/>
          <w:b/>
          <w:sz w:val="24"/>
          <w:szCs w:val="24"/>
        </w:rPr>
        <w:t xml:space="preserve"> </w:t>
      </w:r>
    </w:p>
    <w:p w:rsidR="007C5C26" w:rsidRDefault="007C5C26" w:rsidP="007C5C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Таким образом, отражение </w:t>
      </w:r>
      <w:r w:rsidR="00DA3A0B">
        <w:rPr>
          <w:rFonts w:ascii="Times New Roman" w:hAnsi="Times New Roman"/>
          <w:b/>
          <w:sz w:val="24"/>
          <w:szCs w:val="24"/>
        </w:rPr>
        <w:t>в отчете</w:t>
      </w:r>
      <w:r w:rsidR="00BC4CCE">
        <w:rPr>
          <w:rFonts w:ascii="Times New Roman" w:hAnsi="Times New Roman"/>
          <w:b/>
          <w:sz w:val="24"/>
          <w:szCs w:val="24"/>
        </w:rPr>
        <w:t xml:space="preserve"> об исполнении бюджета городского округа за 2020 п</w:t>
      </w:r>
      <w:r w:rsidR="00BC4CCE" w:rsidRPr="00CD488D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BC4CCE" w:rsidRPr="00BC4CCE">
        <w:rPr>
          <w:rFonts w:ascii="Times New Roman" w:eastAsia="Calibri" w:hAnsi="Times New Roman" w:cs="Times New Roman"/>
          <w:b/>
          <w:sz w:val="24"/>
          <w:szCs w:val="24"/>
        </w:rPr>
        <w:t>разделу 0100 «Общегосударственные вопросы»</w:t>
      </w:r>
      <w:r w:rsidR="00BC4CCE" w:rsidRPr="00BC4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CCE" w:rsidRPr="00BC4CCE">
        <w:rPr>
          <w:rFonts w:ascii="Times New Roman" w:eastAsia="Times New Roman" w:hAnsi="Times New Roman" w:cs="Times New Roman"/>
          <w:b/>
          <w:sz w:val="24"/>
          <w:szCs w:val="24"/>
        </w:rPr>
        <w:t>расходов на обеспечение проведения выборов и референдумов</w:t>
      </w:r>
      <w:r w:rsidR="00BC4CCE" w:rsidRPr="00BC4C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4CCE">
        <w:rPr>
          <w:rFonts w:ascii="Times New Roman" w:eastAsia="Calibri" w:hAnsi="Times New Roman" w:cs="Times New Roman"/>
          <w:b/>
          <w:sz w:val="24"/>
          <w:szCs w:val="24"/>
        </w:rPr>
        <w:t xml:space="preserve">в сумме </w:t>
      </w:r>
      <w:r w:rsidR="00DA3A0B" w:rsidRPr="00F92D43">
        <w:rPr>
          <w:rFonts w:ascii="Times New Roman" w:hAnsi="Times New Roman"/>
          <w:b/>
          <w:sz w:val="24"/>
          <w:szCs w:val="24"/>
        </w:rPr>
        <w:t>1 511,56 тыс. рублей</w:t>
      </w:r>
      <w:r w:rsidR="00EC690C">
        <w:rPr>
          <w:rFonts w:ascii="Times New Roman" w:hAnsi="Times New Roman"/>
          <w:b/>
          <w:sz w:val="24"/>
          <w:szCs w:val="24"/>
        </w:rPr>
        <w:t xml:space="preserve"> </w:t>
      </w:r>
      <w:r w:rsidR="00BC4CCE">
        <w:rPr>
          <w:rFonts w:ascii="Times New Roman" w:hAnsi="Times New Roman"/>
          <w:b/>
          <w:sz w:val="24"/>
          <w:szCs w:val="24"/>
        </w:rPr>
        <w:t>необоснованно, не соот</w:t>
      </w:r>
      <w:r w:rsidR="009626D0">
        <w:rPr>
          <w:rFonts w:ascii="Times New Roman" w:hAnsi="Times New Roman"/>
          <w:b/>
          <w:sz w:val="24"/>
          <w:szCs w:val="24"/>
        </w:rPr>
        <w:t>носится со срокам</w:t>
      </w:r>
      <w:r w:rsidR="007E5C02">
        <w:rPr>
          <w:rFonts w:ascii="Times New Roman" w:hAnsi="Times New Roman"/>
          <w:b/>
          <w:sz w:val="24"/>
          <w:szCs w:val="24"/>
        </w:rPr>
        <w:t>и</w:t>
      </w:r>
      <w:r w:rsidR="009626D0">
        <w:rPr>
          <w:rFonts w:ascii="Times New Roman" w:hAnsi="Times New Roman"/>
          <w:b/>
          <w:sz w:val="24"/>
          <w:szCs w:val="24"/>
        </w:rPr>
        <w:t xml:space="preserve"> фактического возврата сре</w:t>
      </w:r>
      <w:proofErr w:type="gramStart"/>
      <w:r w:rsidR="007E5C02">
        <w:rPr>
          <w:rFonts w:ascii="Times New Roman" w:hAnsi="Times New Roman"/>
          <w:b/>
          <w:sz w:val="24"/>
          <w:szCs w:val="24"/>
        </w:rPr>
        <w:t>дств в б</w:t>
      </w:r>
      <w:proofErr w:type="gramEnd"/>
      <w:r w:rsidR="007E5C02">
        <w:rPr>
          <w:rFonts w:ascii="Times New Roman" w:hAnsi="Times New Roman"/>
          <w:b/>
          <w:sz w:val="24"/>
          <w:szCs w:val="24"/>
        </w:rPr>
        <w:t>юджет городского округа</w:t>
      </w:r>
      <w:r w:rsidR="00DA3CAB">
        <w:rPr>
          <w:rFonts w:ascii="Times New Roman" w:hAnsi="Times New Roman"/>
          <w:b/>
          <w:sz w:val="24"/>
          <w:szCs w:val="24"/>
        </w:rPr>
        <w:t>, сроками оплаты расходов</w:t>
      </w:r>
      <w:r w:rsidR="009626D0">
        <w:rPr>
          <w:rFonts w:ascii="Times New Roman" w:hAnsi="Times New Roman"/>
          <w:b/>
          <w:sz w:val="24"/>
          <w:szCs w:val="24"/>
        </w:rPr>
        <w:t xml:space="preserve">. </w:t>
      </w:r>
      <w:r w:rsidR="00BC4CCE">
        <w:rPr>
          <w:rFonts w:ascii="Times New Roman" w:hAnsi="Times New Roman"/>
          <w:b/>
          <w:sz w:val="24"/>
          <w:szCs w:val="24"/>
        </w:rPr>
        <w:t xml:space="preserve"> </w:t>
      </w:r>
    </w:p>
    <w:p w:rsidR="00631B0E" w:rsidRPr="007C5C26" w:rsidRDefault="00EC690C" w:rsidP="00631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631B0E" w:rsidRPr="007C5C26">
        <w:rPr>
          <w:rFonts w:ascii="Times New Roman" w:hAnsi="Times New Roman" w:cs="Times New Roman"/>
          <w:b/>
          <w:sz w:val="24"/>
          <w:szCs w:val="24"/>
        </w:rPr>
        <w:t>актов недостоверности показателей бюджетной отчетности,</w:t>
      </w:r>
      <w:r w:rsidR="007C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B0E" w:rsidRPr="007C5C26">
        <w:rPr>
          <w:rFonts w:ascii="Times New Roman" w:hAnsi="Times New Roman" w:cs="Times New Roman"/>
          <w:b/>
          <w:sz w:val="24"/>
          <w:szCs w:val="24"/>
        </w:rPr>
        <w:t xml:space="preserve">касающихся расходной части бюджета Партизанского городского округа, не выявлено. </w:t>
      </w:r>
    </w:p>
    <w:p w:rsidR="007337DF" w:rsidRPr="002265A1" w:rsidRDefault="007337DF" w:rsidP="004C11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3E94" w:rsidRPr="00FA6F6B" w:rsidRDefault="00363E94" w:rsidP="007D3EE5">
      <w:pPr>
        <w:pStyle w:val="a6"/>
        <w:numPr>
          <w:ilvl w:val="0"/>
          <w:numId w:val="29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исполнения </w:t>
      </w:r>
      <w:r w:rsidR="00F660CF" w:rsidRPr="00FA6F6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программ</w:t>
      </w:r>
    </w:p>
    <w:p w:rsidR="00E970FB" w:rsidRPr="002265A1" w:rsidRDefault="00E970FB" w:rsidP="00E970FB">
      <w:pPr>
        <w:pStyle w:val="a6"/>
        <w:spacing w:before="120"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6A0F" w:rsidRPr="00276A0F" w:rsidRDefault="00276A0F" w:rsidP="001C5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A0F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в Партизанском городском округе осуществлялась реализация 20</w:t>
      </w:r>
      <w:r w:rsidR="003E59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A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муниципальных программ и 1 ведомственной целевой программы. Расходы бюджета, </w:t>
      </w:r>
      <w:r w:rsidRPr="00276A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исполненные в рам</w:t>
      </w:r>
      <w:r w:rsidR="003E595D">
        <w:rPr>
          <w:rFonts w:ascii="Times New Roman" w:eastAsia="Calibri" w:hAnsi="Times New Roman" w:cs="Times New Roman"/>
          <w:sz w:val="24"/>
          <w:szCs w:val="24"/>
          <w:lang w:eastAsia="en-US"/>
        </w:rPr>
        <w:t>ках муниципальных и ведомственной</w:t>
      </w:r>
      <w:r w:rsidRPr="00276A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целев</w:t>
      </w:r>
      <w:r w:rsidR="003E595D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276A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</w:t>
      </w:r>
      <w:r w:rsidR="003E595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276A0F">
        <w:rPr>
          <w:rFonts w:ascii="Times New Roman" w:eastAsia="Calibri" w:hAnsi="Times New Roman" w:cs="Times New Roman"/>
          <w:sz w:val="24"/>
          <w:szCs w:val="24"/>
          <w:lang w:eastAsia="en-US"/>
        </w:rPr>
        <w:t>, составляют 84% в общем объеме расходов местного бюджета.</w:t>
      </w:r>
    </w:p>
    <w:p w:rsidR="00276A0F" w:rsidRPr="00FA6F6B" w:rsidRDefault="00276A0F" w:rsidP="001C5D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6A0F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исполнения местного бюджета за 2020 год приведен в разрезе муниципальных программ, ведомственных целевых программ Партизанского городского округа и непрограммных направлений деятельности</w:t>
      </w:r>
      <w:r w:rsidR="00EE50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(Таблица №22)</w:t>
      </w:r>
      <w:r w:rsidRPr="00276A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276A0F" w:rsidRPr="00FA6F6B" w:rsidRDefault="00276A0F" w:rsidP="00276A0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FA6F6B">
        <w:rPr>
          <w:rFonts w:ascii="Times New Roman" w:hAnsi="Times New Roman"/>
          <w:sz w:val="20"/>
          <w:szCs w:val="20"/>
        </w:rPr>
        <w:t>Таблица №2</w:t>
      </w:r>
      <w:r w:rsidR="00F13740">
        <w:rPr>
          <w:rFonts w:ascii="Times New Roman" w:hAnsi="Times New Roman"/>
          <w:sz w:val="20"/>
          <w:szCs w:val="20"/>
        </w:rPr>
        <w:t>2</w:t>
      </w:r>
    </w:p>
    <w:p w:rsidR="00276A0F" w:rsidRPr="00FA6F6B" w:rsidRDefault="00276A0F" w:rsidP="00276A0F">
      <w:pP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A6F6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Исполнение муниципальных и ведомственных целевых программ</w:t>
      </w:r>
    </w:p>
    <w:p w:rsidR="00276A0F" w:rsidRPr="002265A1" w:rsidRDefault="00276A0F" w:rsidP="00276A0F">
      <w:pPr>
        <w:pStyle w:val="a6"/>
        <w:spacing w:after="0" w:line="240" w:lineRule="auto"/>
        <w:ind w:left="0"/>
        <w:jc w:val="right"/>
        <w:rPr>
          <w:rFonts w:ascii="Times New Roman" w:hAnsi="Times New Roman"/>
          <w:color w:val="FF0000"/>
          <w:sz w:val="20"/>
          <w:szCs w:val="20"/>
        </w:rPr>
      </w:pPr>
      <w:r w:rsidRPr="00FA6F6B">
        <w:rPr>
          <w:rFonts w:ascii="Times New Roman" w:hAnsi="Times New Roman"/>
          <w:sz w:val="20"/>
          <w:szCs w:val="20"/>
        </w:rPr>
        <w:t>тыс.рублей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1"/>
        <w:gridCol w:w="1842"/>
        <w:gridCol w:w="1698"/>
        <w:gridCol w:w="1422"/>
      </w:tblGrid>
      <w:tr w:rsidR="00276A0F" w:rsidRPr="00276A0F" w:rsidTr="00276A0F">
        <w:trPr>
          <w:trHeight w:val="959"/>
          <w:tblHeader/>
          <w:jc w:val="center"/>
        </w:trPr>
        <w:tc>
          <w:tcPr>
            <w:tcW w:w="5001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84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698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142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«Содействие гражданам в приобретении (строительстве) жилья взамен сносимого ветхого, ставшего непригодным для проживания по критериям  безопасности в результате ведения горных работ на  ликвидированных угольных шахтах Партизанского городского округа» на 2020-2025годы </w:t>
            </w:r>
          </w:p>
        </w:tc>
        <w:tc>
          <w:tcPr>
            <w:tcW w:w="184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42 252,30</w:t>
            </w:r>
          </w:p>
        </w:tc>
        <w:tc>
          <w:tcPr>
            <w:tcW w:w="1698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42 252,29</w:t>
            </w:r>
          </w:p>
        </w:tc>
        <w:tc>
          <w:tcPr>
            <w:tcW w:w="142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99,99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</w:t>
            </w:r>
          </w:p>
        </w:tc>
        <w:tc>
          <w:tcPr>
            <w:tcW w:w="184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36 208,04</w:t>
            </w:r>
          </w:p>
        </w:tc>
        <w:tc>
          <w:tcPr>
            <w:tcW w:w="1698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29 042,36</w:t>
            </w:r>
          </w:p>
        </w:tc>
        <w:tc>
          <w:tcPr>
            <w:tcW w:w="142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80,21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«Формирование муниципального жилищного фонда Партизанского городского округа» на 2019-2025 годы </w:t>
            </w:r>
          </w:p>
        </w:tc>
        <w:tc>
          <w:tcPr>
            <w:tcW w:w="184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29 070,49</w:t>
            </w:r>
          </w:p>
        </w:tc>
        <w:tc>
          <w:tcPr>
            <w:tcW w:w="1698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28 075,60</w:t>
            </w:r>
          </w:p>
        </w:tc>
        <w:tc>
          <w:tcPr>
            <w:tcW w:w="142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96,58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«Переселение граждан из аварийного жилищного фонда, проживающих на территории Партизанского городского округа» на 2020-2025 годы</w:t>
            </w:r>
          </w:p>
        </w:tc>
        <w:tc>
          <w:tcPr>
            <w:tcW w:w="184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29 284,38</w:t>
            </w:r>
          </w:p>
        </w:tc>
        <w:tc>
          <w:tcPr>
            <w:tcW w:w="1698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25 300,30</w:t>
            </w:r>
          </w:p>
        </w:tc>
        <w:tc>
          <w:tcPr>
            <w:tcW w:w="142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86,40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«Дорожная деятельность и благоустройство Партизанского городского округа» на 2017-2021 годы </w:t>
            </w:r>
          </w:p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199 893,25</w:t>
            </w:r>
          </w:p>
        </w:tc>
        <w:tc>
          <w:tcPr>
            <w:tcW w:w="1698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189 801,29</w:t>
            </w:r>
          </w:p>
        </w:tc>
        <w:tc>
          <w:tcPr>
            <w:tcW w:w="142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94,95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«Организация обеспечения населения твердым топливом по предельным ценам на территории Партизанского городского округа» на 2020-2024 годы</w:t>
            </w:r>
          </w:p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2 363,92</w:t>
            </w:r>
          </w:p>
        </w:tc>
        <w:tc>
          <w:tcPr>
            <w:tcW w:w="1698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1 127,01</w:t>
            </w:r>
          </w:p>
        </w:tc>
        <w:tc>
          <w:tcPr>
            <w:tcW w:w="142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47,68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«Развитие и повышение эффективности коммунальной инфраструктуры Партизанского городского округа» на 2020-2024 годы</w:t>
            </w:r>
          </w:p>
        </w:tc>
        <w:tc>
          <w:tcPr>
            <w:tcW w:w="184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9 323,51</w:t>
            </w:r>
          </w:p>
        </w:tc>
        <w:tc>
          <w:tcPr>
            <w:tcW w:w="1698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9 100,77</w:t>
            </w:r>
          </w:p>
        </w:tc>
        <w:tc>
          <w:tcPr>
            <w:tcW w:w="142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97,61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«Развитие физической культуры и спорта Партизанского городского округа» на 2018-2022 годы</w:t>
            </w:r>
          </w:p>
        </w:tc>
        <w:tc>
          <w:tcPr>
            <w:tcW w:w="184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6 493,24</w:t>
            </w:r>
          </w:p>
        </w:tc>
        <w:tc>
          <w:tcPr>
            <w:tcW w:w="1698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6 414,58</w:t>
            </w:r>
          </w:p>
        </w:tc>
        <w:tc>
          <w:tcPr>
            <w:tcW w:w="142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98,79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 программа «Образование Партизанского городского округа»                              на 2020-2024 годы</w:t>
            </w:r>
          </w:p>
        </w:tc>
        <w:tc>
          <w:tcPr>
            <w:tcW w:w="184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636 409,55</w:t>
            </w:r>
          </w:p>
        </w:tc>
        <w:tc>
          <w:tcPr>
            <w:tcW w:w="1698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636 057,17</w:t>
            </w:r>
          </w:p>
        </w:tc>
        <w:tc>
          <w:tcPr>
            <w:tcW w:w="142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99,94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 программа «Повышение эффективности деятельности органов местного самоуправления Партизанского городского округа» на 2019-2023 годы </w:t>
            </w:r>
          </w:p>
        </w:tc>
        <w:tc>
          <w:tcPr>
            <w:tcW w:w="184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225,00</w:t>
            </w:r>
          </w:p>
        </w:tc>
        <w:tc>
          <w:tcPr>
            <w:tcW w:w="1698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172,98</w:t>
            </w:r>
          </w:p>
        </w:tc>
        <w:tc>
          <w:tcPr>
            <w:tcW w:w="142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76,88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«Культура Партизанского городского округа»                               на 2017-2021 годы  </w:t>
            </w:r>
          </w:p>
        </w:tc>
        <w:tc>
          <w:tcPr>
            <w:tcW w:w="184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88 325,88</w:t>
            </w:r>
          </w:p>
        </w:tc>
        <w:tc>
          <w:tcPr>
            <w:tcW w:w="1698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88 325,88</w:t>
            </w:r>
          </w:p>
        </w:tc>
        <w:tc>
          <w:tcPr>
            <w:tcW w:w="142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«Защиты населения и территории Партизанского городского округа от чрезвычайных ситуаций природного и техногенного характера» на 2020-2024 годы</w:t>
            </w:r>
          </w:p>
        </w:tc>
        <w:tc>
          <w:tcPr>
            <w:tcW w:w="184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17 274,43</w:t>
            </w:r>
          </w:p>
        </w:tc>
        <w:tc>
          <w:tcPr>
            <w:tcW w:w="1698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17 172,62</w:t>
            </w:r>
          </w:p>
        </w:tc>
        <w:tc>
          <w:tcPr>
            <w:tcW w:w="142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99,41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«Профилактика терроризма </w:t>
            </w: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 экстремизма на территории Партизанского городского округа» на 2020-2024 годы</w:t>
            </w:r>
          </w:p>
        </w:tc>
        <w:tc>
          <w:tcPr>
            <w:tcW w:w="184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3 876,04</w:t>
            </w:r>
          </w:p>
        </w:tc>
        <w:tc>
          <w:tcPr>
            <w:tcW w:w="1698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3 869,19</w:t>
            </w:r>
          </w:p>
        </w:tc>
        <w:tc>
          <w:tcPr>
            <w:tcW w:w="142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99,82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Муниципальная программа «Содействие развитию малого и среднего предпринимательства в  Партизанском городском округе»  на 2018-2022 годы»</w:t>
            </w:r>
          </w:p>
        </w:tc>
        <w:tc>
          <w:tcPr>
            <w:tcW w:w="184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698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42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99,60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благоприятной окружающей среда и экологической безопасности на территории Партизанского городского округа» на 2017-2021 годы</w:t>
            </w:r>
          </w:p>
        </w:tc>
        <w:tc>
          <w:tcPr>
            <w:tcW w:w="184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7 639,62</w:t>
            </w:r>
          </w:p>
        </w:tc>
        <w:tc>
          <w:tcPr>
            <w:tcW w:w="1698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6 645,53</w:t>
            </w:r>
          </w:p>
        </w:tc>
        <w:tc>
          <w:tcPr>
            <w:tcW w:w="142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86,99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жильем молодых семей Партизанского городского округа» на 2017-2020 годы</w:t>
            </w:r>
          </w:p>
        </w:tc>
        <w:tc>
          <w:tcPr>
            <w:tcW w:w="184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1 919,30</w:t>
            </w:r>
          </w:p>
        </w:tc>
        <w:tc>
          <w:tcPr>
            <w:tcW w:w="1698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1 919,30</w:t>
            </w:r>
          </w:p>
        </w:tc>
        <w:tc>
          <w:tcPr>
            <w:tcW w:w="142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«Развитие информационно-коммуникационных технологий органов местного самоуправления Партизанского городского округа» на 2017-2021 годы </w:t>
            </w:r>
          </w:p>
        </w:tc>
        <w:tc>
          <w:tcPr>
            <w:tcW w:w="184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3 239,50</w:t>
            </w:r>
          </w:p>
        </w:tc>
        <w:tc>
          <w:tcPr>
            <w:tcW w:w="1698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3 239,50</w:t>
            </w:r>
          </w:p>
        </w:tc>
        <w:tc>
          <w:tcPr>
            <w:tcW w:w="142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градостроительной деятельности на территории Партизанского городского округа» на 2017-2020 годы</w:t>
            </w:r>
          </w:p>
        </w:tc>
        <w:tc>
          <w:tcPr>
            <w:tcW w:w="184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2 750,00</w:t>
            </w:r>
          </w:p>
        </w:tc>
        <w:tc>
          <w:tcPr>
            <w:tcW w:w="1698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1 919,87</w:t>
            </w:r>
          </w:p>
        </w:tc>
        <w:tc>
          <w:tcPr>
            <w:tcW w:w="142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69,81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«Управление муниципальным имуществом и земельными ресурсами Партизанского городского округа» на 2019-2023 годы</w:t>
            </w:r>
          </w:p>
        </w:tc>
        <w:tc>
          <w:tcPr>
            <w:tcW w:w="184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6 441,00</w:t>
            </w:r>
          </w:p>
        </w:tc>
        <w:tc>
          <w:tcPr>
            <w:tcW w:w="1698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5 315,44</w:t>
            </w:r>
          </w:p>
        </w:tc>
        <w:tc>
          <w:tcPr>
            <w:tcW w:w="142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82,53</w:t>
            </w:r>
          </w:p>
        </w:tc>
      </w:tr>
      <w:tr w:rsidR="00276A0F" w:rsidRPr="00276A0F" w:rsidTr="00276A0F">
        <w:trPr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 Партизанского городского округа» на 2018-2024  годы</w:t>
            </w:r>
          </w:p>
        </w:tc>
        <w:tc>
          <w:tcPr>
            <w:tcW w:w="184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47 778,48</w:t>
            </w:r>
          </w:p>
        </w:tc>
        <w:tc>
          <w:tcPr>
            <w:tcW w:w="1698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47 778,48</w:t>
            </w:r>
          </w:p>
        </w:tc>
        <w:tc>
          <w:tcPr>
            <w:tcW w:w="142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276A0F" w:rsidRPr="00276A0F" w:rsidTr="00276A0F">
        <w:trPr>
          <w:trHeight w:val="716"/>
          <w:jc w:val="center"/>
        </w:trPr>
        <w:tc>
          <w:tcPr>
            <w:tcW w:w="5001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Ведомственная целевая программа «Реализация молодежной политики в Партизанском городском округе» на 2019-2021 годы</w:t>
            </w:r>
          </w:p>
        </w:tc>
        <w:tc>
          <w:tcPr>
            <w:tcW w:w="184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610,00</w:t>
            </w:r>
          </w:p>
        </w:tc>
        <w:tc>
          <w:tcPr>
            <w:tcW w:w="1698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610,00</w:t>
            </w:r>
          </w:p>
        </w:tc>
        <w:tc>
          <w:tcPr>
            <w:tcW w:w="1422" w:type="dxa"/>
            <w:vAlign w:val="bottom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276A0F" w:rsidRPr="00276A0F" w:rsidTr="00276A0F">
        <w:trPr>
          <w:trHeight w:val="489"/>
          <w:jc w:val="center"/>
        </w:trPr>
        <w:tc>
          <w:tcPr>
            <w:tcW w:w="5001" w:type="dxa"/>
          </w:tcPr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1 171 477,93</w:t>
            </w:r>
          </w:p>
        </w:tc>
        <w:tc>
          <w:tcPr>
            <w:tcW w:w="1698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1 144 239,76</w:t>
            </w:r>
          </w:p>
        </w:tc>
        <w:tc>
          <w:tcPr>
            <w:tcW w:w="1422" w:type="dxa"/>
          </w:tcPr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6A0F" w:rsidRPr="00276A0F" w:rsidRDefault="00276A0F" w:rsidP="00276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76A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97,67</w:t>
            </w:r>
          </w:p>
        </w:tc>
      </w:tr>
    </w:tbl>
    <w:p w:rsidR="001C5DC7" w:rsidRDefault="001C5DC7" w:rsidP="005D0455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7A2" w:rsidRPr="005D0455" w:rsidRDefault="00AC16F6" w:rsidP="005D0455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455">
        <w:rPr>
          <w:rFonts w:ascii="Times New Roman" w:hAnsi="Times New Roman" w:cs="Times New Roman"/>
          <w:sz w:val="24"/>
          <w:szCs w:val="24"/>
        </w:rPr>
        <w:t>В</w:t>
      </w:r>
      <w:r w:rsidR="00EA47A2" w:rsidRPr="005D0455">
        <w:rPr>
          <w:rFonts w:ascii="Times New Roman" w:hAnsi="Times New Roman" w:cs="Times New Roman"/>
          <w:sz w:val="24"/>
          <w:szCs w:val="24"/>
        </w:rPr>
        <w:t xml:space="preserve"> 20</w:t>
      </w:r>
      <w:r w:rsidR="005D0455" w:rsidRPr="005D0455">
        <w:rPr>
          <w:rFonts w:ascii="Times New Roman" w:hAnsi="Times New Roman" w:cs="Times New Roman"/>
          <w:sz w:val="24"/>
          <w:szCs w:val="24"/>
        </w:rPr>
        <w:t>20</w:t>
      </w:r>
      <w:r w:rsidR="00EA47A2" w:rsidRPr="005D0455">
        <w:rPr>
          <w:rFonts w:ascii="Times New Roman" w:hAnsi="Times New Roman" w:cs="Times New Roman"/>
          <w:sz w:val="24"/>
          <w:szCs w:val="24"/>
        </w:rPr>
        <w:t xml:space="preserve"> год</w:t>
      </w:r>
      <w:r w:rsidRPr="005D0455">
        <w:rPr>
          <w:rFonts w:ascii="Times New Roman" w:hAnsi="Times New Roman" w:cs="Times New Roman"/>
          <w:sz w:val="24"/>
          <w:szCs w:val="24"/>
        </w:rPr>
        <w:t>у средний уровень исполнения</w:t>
      </w:r>
      <w:r w:rsidR="00631B0E" w:rsidRPr="005D0455">
        <w:rPr>
          <w:rFonts w:ascii="Times New Roman" w:hAnsi="Times New Roman" w:cs="Times New Roman"/>
          <w:sz w:val="24"/>
          <w:szCs w:val="24"/>
        </w:rPr>
        <w:t xml:space="preserve"> расходов по</w:t>
      </w:r>
      <w:r w:rsidRPr="005D045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31B0E" w:rsidRPr="005D0455">
        <w:rPr>
          <w:rFonts w:ascii="Times New Roman" w:hAnsi="Times New Roman" w:cs="Times New Roman"/>
          <w:sz w:val="24"/>
          <w:szCs w:val="24"/>
        </w:rPr>
        <w:t>ам</w:t>
      </w:r>
      <w:r w:rsidRPr="005D0455">
        <w:rPr>
          <w:rFonts w:ascii="Times New Roman" w:hAnsi="Times New Roman" w:cs="Times New Roman"/>
          <w:sz w:val="24"/>
          <w:szCs w:val="24"/>
        </w:rPr>
        <w:t xml:space="preserve"> составил 9</w:t>
      </w:r>
      <w:r w:rsidR="00036FF3" w:rsidRPr="005D0455">
        <w:rPr>
          <w:rFonts w:ascii="Times New Roman" w:hAnsi="Times New Roman" w:cs="Times New Roman"/>
          <w:sz w:val="24"/>
          <w:szCs w:val="24"/>
        </w:rPr>
        <w:t>7,</w:t>
      </w:r>
      <w:r w:rsidR="005D0455" w:rsidRPr="005D0455">
        <w:rPr>
          <w:rFonts w:ascii="Times New Roman" w:hAnsi="Times New Roman" w:cs="Times New Roman"/>
          <w:sz w:val="24"/>
          <w:szCs w:val="24"/>
        </w:rPr>
        <w:t>67</w:t>
      </w:r>
      <w:r w:rsidRPr="005D0455">
        <w:rPr>
          <w:rFonts w:ascii="Times New Roman" w:hAnsi="Times New Roman" w:cs="Times New Roman"/>
          <w:sz w:val="24"/>
          <w:szCs w:val="24"/>
        </w:rPr>
        <w:t>%. Ниже среднего уровня обеспечено исполнение следующих программ</w:t>
      </w:r>
      <w:r w:rsidR="00EA47A2" w:rsidRPr="005D0455">
        <w:rPr>
          <w:rFonts w:ascii="Times New Roman" w:hAnsi="Times New Roman" w:cs="Times New Roman"/>
          <w:sz w:val="24"/>
          <w:szCs w:val="24"/>
        </w:rPr>
        <w:t>:</w:t>
      </w:r>
    </w:p>
    <w:p w:rsidR="005D0455" w:rsidRPr="005D0455" w:rsidRDefault="005D0455" w:rsidP="001C5D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1. Муниципальная программа «Организация обеспечения населения твердым топливом по предельным ценам на территории Партизанского городского округа» на 2020-2024 годы</w:t>
      </w:r>
      <w:r w:rsidR="001C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1C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47,68%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D0455" w:rsidRPr="005D0455" w:rsidRDefault="005D0455" w:rsidP="001C5D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1C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«Обеспечение градостроительной деятельности на территории Партизанского городского округа» на 2017-2020 годы</w:t>
      </w:r>
      <w:r w:rsidR="001C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1C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69,81%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D0455" w:rsidRPr="005D0455" w:rsidRDefault="005D0455" w:rsidP="001C5D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1C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 программа «Повышение эффективности деятельности органов местного самоуправления Партизанского городского округа» на 2019-2023 годы</w:t>
      </w:r>
      <w:r w:rsidR="001C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1C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76,88%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D0455" w:rsidRPr="005D0455" w:rsidRDefault="001C5DC7" w:rsidP="005D0455">
      <w:pPr>
        <w:pStyle w:val="ConsPlusNonformat0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5D0455"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0455"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0455"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80,21%</w:t>
      </w:r>
      <w:r w:rsidR="005D045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D0455" w:rsidRPr="005D0455" w:rsidRDefault="001C5DC7" w:rsidP="005D0455">
      <w:pPr>
        <w:pStyle w:val="ConsPlusNonformat0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5D0455"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«Управление муниципальным имуществом и земельными ресурсами Партизанского городского округа» на 2019-2023 годы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0455"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0455"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82,53%</w:t>
      </w:r>
    </w:p>
    <w:p w:rsidR="005D0455" w:rsidRPr="005D0455" w:rsidRDefault="00F90D50" w:rsidP="00F90D50">
      <w:pPr>
        <w:pStyle w:val="ConsPlusNonformat0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="005D0455"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«Переселение граждан из аварийного жилищного фонда, проживающих на территории Партизанского городского округа» на 2020-2025 годы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0455"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0455"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86,40%</w:t>
      </w:r>
      <w:r w:rsidR="005D045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D0455" w:rsidRPr="005D0455" w:rsidRDefault="00F90D50" w:rsidP="00F90D50">
      <w:pPr>
        <w:pStyle w:val="ConsPlusNonformat0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="005D0455"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«Обеспечение благоприятной окружающей среда и экологической безопасности на территории Партизанского городского округа» на 2017-2021 годы-86,99%</w:t>
      </w:r>
      <w:r w:rsidR="005D045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D0455" w:rsidRPr="005D0455" w:rsidRDefault="00F90D50" w:rsidP="00F90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</w:t>
      </w:r>
      <w:r w:rsidR="005D0455"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«Дорожная деятельность и благоустройство Партизанского городского округа» на 2017-2021 годы -94,55%</w:t>
      </w:r>
      <w:r w:rsidR="005D045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D0455" w:rsidRPr="005D0455" w:rsidRDefault="00F90D50" w:rsidP="00F90D50">
      <w:pPr>
        <w:pStyle w:val="ConsPlusNonformat0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9. </w:t>
      </w:r>
      <w:r w:rsidR="005D0455" w:rsidRPr="005D045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«Формирование муниципального жилищного фонда Партизанского городского округа» на 2019-2025 годы-96,58%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97C9C" w:rsidRPr="00276A0F" w:rsidRDefault="00097C9C" w:rsidP="00F90D5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A0F">
        <w:rPr>
          <w:rFonts w:ascii="Times New Roman" w:hAnsi="Times New Roman" w:cs="Times New Roman"/>
          <w:sz w:val="24"/>
          <w:szCs w:val="24"/>
        </w:rPr>
        <w:t>В соответствии в п. 6.6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ПГО от 26.08.2013 №890-па в редакции от 16.02.2018 №214-па годовые отчеты по каждой муниципальной программе размещаются ответственными исполнителями на официальном сайте администрации Партизанского городского округа в информационно-телекоммуникационной сети Интернет в срок до 1 апреля года, следующего за</w:t>
      </w:r>
      <w:proofErr w:type="gramEnd"/>
      <w:r w:rsidRPr="00276A0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097C9C" w:rsidRPr="00276A0F" w:rsidRDefault="00097C9C" w:rsidP="00F90D50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A0F">
        <w:rPr>
          <w:rFonts w:ascii="Times New Roman" w:hAnsi="Times New Roman" w:cs="Times New Roman"/>
          <w:sz w:val="24"/>
          <w:szCs w:val="24"/>
        </w:rPr>
        <w:t>При проведении внешней проверки установлено, что отчеты об исполнении всех программ размещен</w:t>
      </w:r>
      <w:r w:rsidR="00AA7FF0" w:rsidRPr="00276A0F">
        <w:rPr>
          <w:rFonts w:ascii="Times New Roman" w:hAnsi="Times New Roman" w:cs="Times New Roman"/>
          <w:sz w:val="24"/>
          <w:szCs w:val="24"/>
        </w:rPr>
        <w:t>ы</w:t>
      </w:r>
      <w:r w:rsidRPr="00276A0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ПГО (</w:t>
      </w:r>
      <w:hyperlink r:id="rId18" w:history="1">
        <w:r w:rsidRPr="00276A0F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http://partizansk.org</w:t>
        </w:r>
      </w:hyperlink>
      <w:r w:rsidRPr="00276A0F">
        <w:rPr>
          <w:rFonts w:ascii="Times New Roman" w:hAnsi="Times New Roman" w:cs="Times New Roman"/>
          <w:sz w:val="24"/>
          <w:szCs w:val="24"/>
        </w:rPr>
        <w:t>).</w:t>
      </w:r>
    </w:p>
    <w:p w:rsidR="005730E1" w:rsidRDefault="005730E1" w:rsidP="005730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0D50" w:rsidRDefault="005730E1" w:rsidP="00F90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Муниципальная программа «Содействие развитию </w:t>
      </w:r>
    </w:p>
    <w:p w:rsidR="00F90D50" w:rsidRDefault="005730E1" w:rsidP="00F90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малого и среднего предпринимательства в  </w:t>
      </w:r>
      <w:proofErr w:type="gramStart"/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Партизанском</w:t>
      </w:r>
      <w:proofErr w:type="gramEnd"/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730E1" w:rsidRPr="005730E1" w:rsidRDefault="005730E1" w:rsidP="00F90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городском округе»  на 2018-2022 годы</w:t>
      </w:r>
      <w:proofErr w:type="gramEnd"/>
    </w:p>
    <w:p w:rsidR="0047543F" w:rsidRPr="002265A1" w:rsidRDefault="0047543F" w:rsidP="0047543F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30E1" w:rsidRPr="005730E1" w:rsidRDefault="005730E1" w:rsidP="00573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соответствии с </w:t>
      </w: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целя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>ми и задачами определенными данной программой она реализуется для</w:t>
      </w: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создания благоприятных условий для устойчивого функционирования и развития субъектов малого и среднего предпринимательства, повышения их роли в социально – экономическом развитии Партизанского городского округа. </w:t>
      </w:r>
    </w:p>
    <w:p w:rsidR="005730E1" w:rsidRPr="005730E1" w:rsidRDefault="005730E1" w:rsidP="00573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 исполнителем программы является управление экономики и собственности администрации Партизанского городского округа. </w:t>
      </w:r>
    </w:p>
    <w:p w:rsidR="005730E1" w:rsidRPr="005730E1" w:rsidRDefault="005730E1" w:rsidP="00573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муниципальной программе «Содействие развитию малого и среднего предпринимательства в Партизанском городском округе» в 2020 году исполнены в сумме 99,60 тыс.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 или 99,60% от утвержденных бюджетных ассигнований в размере 100,00 тыс.рублей. </w:t>
      </w:r>
    </w:p>
    <w:p w:rsidR="005730E1" w:rsidRPr="005730E1" w:rsidRDefault="005730E1" w:rsidP="00573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За счет средств местного бюджета предоставлены субсидии  7 субъектам малого и среднего предпринимательства на возмещение части затрат, связанных с проведением специальной оценки условий труда.</w:t>
      </w:r>
    </w:p>
    <w:p w:rsidR="00183BB3" w:rsidRPr="00C304A2" w:rsidRDefault="00183BB3" w:rsidP="00183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отчета</w:t>
      </w:r>
      <w:proofErr w:type="gramEnd"/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исполнении эффективность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муниципальной программы по итогам отчетного периода составила 85,74%.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83BB3" w:rsidRPr="00C304A2" w:rsidRDefault="00183BB3" w:rsidP="00F90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D50" w:rsidRDefault="009B3CBB" w:rsidP="00F90D5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Муниципальная программа «Содействие гражданам в приобретении </w:t>
      </w:r>
    </w:p>
    <w:p w:rsidR="00F90D50" w:rsidRDefault="009B3CBB" w:rsidP="00F90D5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proofErr w:type="gramStart"/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строительстве</w:t>
      </w:r>
      <w:proofErr w:type="gramEnd"/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жилья взамен сносимого ветхого, ставшего непригодным </w:t>
      </w:r>
    </w:p>
    <w:p w:rsidR="00F90D50" w:rsidRDefault="009B3CBB" w:rsidP="00F90D5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проживания по критериям  безопасности в результате ведения </w:t>
      </w:r>
      <w:proofErr w:type="gramStart"/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горных</w:t>
      </w:r>
      <w:proofErr w:type="gramEnd"/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90D50" w:rsidRDefault="009B3CBB" w:rsidP="00F90D5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работ на  ликвидированных угольных шахтах Партизанского </w:t>
      </w:r>
    </w:p>
    <w:p w:rsidR="009B3CBB" w:rsidRDefault="009B3CBB" w:rsidP="00F90D5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городского округа»</w:t>
      </w:r>
      <w:r w:rsidR="00F90D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2020-2025годы</w:t>
      </w:r>
    </w:p>
    <w:p w:rsidR="00F90D50" w:rsidRPr="005730E1" w:rsidRDefault="00F90D50" w:rsidP="00F90D5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3CBB" w:rsidRPr="009B3CBB" w:rsidRDefault="009B3CBB" w:rsidP="009B3C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 исполнителем программы является управление экономики и собственности администрации Партизанского городского округа. </w:t>
      </w:r>
    </w:p>
    <w:p w:rsidR="009B3CBB" w:rsidRPr="009B3CBB" w:rsidRDefault="009B3CBB" w:rsidP="009B3C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расходов по муниципальной программе в 2020 году составило 42 252,29 тыс. рублей или 99,99 % от утвержденных бюджетных ассигнований в размере 42 252,30 тыс.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рублей, в том числе по направлениям расходов: </w:t>
      </w:r>
    </w:p>
    <w:p w:rsidR="009B3CBB" w:rsidRPr="009B3CBB" w:rsidRDefault="009B3CBB" w:rsidP="009B3C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>- за счет бюджетных ассигнований, источником финансового обеспечения которых являются средства федерального бюджета на реализацию программы местного развития и обеспечения занятости для шахтерских городов и поселков,  предоставлены социальные выплаты 8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>семьям на приобретение жилья взамен ветхого, ставшего непригодным для проживания по критериям безопасности   в результате ведения горных работ, на общую сумму 41 942,29 тыс</w:t>
      </w:r>
      <w:proofErr w:type="gramStart"/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>ублей, исполнение составляет 99,99 % от плана – 41 942,30 тыс</w:t>
      </w:r>
      <w:proofErr w:type="gramStart"/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>ублей;</w:t>
      </w:r>
    </w:p>
    <w:p w:rsidR="009B3CBB" w:rsidRPr="00C304A2" w:rsidRDefault="009B3CBB" w:rsidP="009B3C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 счет средств местного бюджета выполнены научно-технические работы                  с целью определения влияния горных работ на ликвидированных шахтах                              </w:t>
      </w: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 техническое состояние 2 жилых домов на сумму 310,00 тыс. рублей, исполнение 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 100,00% от плана – 310,00 тыс. рублей.</w:t>
      </w:r>
    </w:p>
    <w:p w:rsidR="00183BB3" w:rsidRPr="00C304A2" w:rsidRDefault="00183BB3" w:rsidP="00183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отчета</w:t>
      </w:r>
      <w:proofErr w:type="gramEnd"/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эффективность 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муниципальной 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составила </w:t>
      </w:r>
      <w:r w:rsidR="00C304A2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C304A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730E1" w:rsidRDefault="005730E1" w:rsidP="009B3C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3CBB" w:rsidRDefault="009B3CBB" w:rsidP="009B3C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</w:t>
      </w:r>
    </w:p>
    <w:p w:rsidR="00F90D50" w:rsidRPr="005730E1" w:rsidRDefault="00F90D50" w:rsidP="009B3C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3CBB" w:rsidRPr="009B3CBB" w:rsidRDefault="009B3CBB" w:rsidP="009B3C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 исполнителем программы является управление экономики и собственности администрации Партизанского городского округа. </w:t>
      </w:r>
    </w:p>
    <w:p w:rsidR="009B3CBB" w:rsidRPr="009B3CBB" w:rsidRDefault="009B3CBB" w:rsidP="009B3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расходов по муниципальной программе в 2020 году составило 29 042,36 тыс. рублей или 80,21 % от утвержденных бюджетных ассигнований в размере 36 208,04 тыс. рублей, в том числе по направлениям расходов:</w:t>
      </w:r>
    </w:p>
    <w:p w:rsidR="009B3CBB" w:rsidRPr="009B3CBB" w:rsidRDefault="009B3CBB" w:rsidP="009B3C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C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приобретен</w:t>
      </w:r>
      <w:r w:rsidR="00F90D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ие</w:t>
      </w:r>
      <w:r w:rsidRPr="009B3C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28 жилых помещений в специализированный муниципальный жилой фонд для предоставления детям-сиротам на условиях социального найма                 на сумму 28 043,14 тыс</w:t>
      </w:r>
      <w:proofErr w:type="gramStart"/>
      <w:r w:rsidRPr="009B3C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.р</w:t>
      </w:r>
      <w:proofErr w:type="gramEnd"/>
      <w:r w:rsidRPr="009B3C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ублей, исполнение 81,10% от плана - 34 568,99 тыс.рублей, неиспользованный остаток ассигнований составил 6 525,85 тыс.рублей.</w:t>
      </w: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этом</w:t>
      </w:r>
      <w:proofErr w:type="gramStart"/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подтверждена потребность в остатке ассигнований в сумме 6 077,79 тыс. ру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>блей для оплаты, заключенных 28.12.</w:t>
      </w: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>2020 муниципальных контрактов на приобретение 6 квартир со сроком оплаты февраль 2021 год, дополнительные лимиты на данные цели выделены Партизанскому городскому округу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Законом Приморского края от 26.11.</w:t>
      </w: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2020 № 934-КЗ 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Закон Приморского края "О краевом бюджете на 2020 год и плановый период 2021и 2022 годов"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B3CBB" w:rsidRPr="009B3CBB" w:rsidRDefault="009B3CBB" w:rsidP="009B3C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CB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B3C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оплата взносов на капитальный ремонт общего имущества в многоквартирных домах в отношении жилых помещений  муниципального специализированного жилого фонда на сумму 190,63 тыс.рублей или 95,31 % от плана 200,00 тыс. рублей;</w:t>
      </w:r>
    </w:p>
    <w:p w:rsidR="009B3CBB" w:rsidRPr="009B3CBB" w:rsidRDefault="009B3CBB" w:rsidP="009B3C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3C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="00F90D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B3C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расходы на обеспечение деятельности в связи с осуществлением государственных полномочий исполнены в объеме фактической потребности -  808,59 тыс</w:t>
      </w:r>
      <w:proofErr w:type="gramStart"/>
      <w:r w:rsidRPr="009B3C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.р</w:t>
      </w:r>
      <w:proofErr w:type="gramEnd"/>
      <w:r w:rsidRPr="009B3C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ублей или на 56,19 % от плана – 1 439,05 тыс.рублей. За  счет данных средств осуществлены строительно-техническая экспертиза исполнения муниципальных контрактов на приобретение благоустроенных жилых помещений на сумму  286,00 тыс.</w:t>
      </w:r>
      <w:r w:rsidR="00F90D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B3C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рублей, содержание специалиста по выполнению переданных </w:t>
      </w:r>
      <w:proofErr w:type="spellStart"/>
      <w:r w:rsidRPr="009B3C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госполномочий</w:t>
      </w:r>
      <w:proofErr w:type="spellEnd"/>
      <w:r w:rsidRPr="009B3C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522,59 тыс.</w:t>
      </w:r>
      <w:r w:rsidR="00F90D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B3C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рублей.</w:t>
      </w:r>
    </w:p>
    <w:p w:rsidR="002D087A" w:rsidRPr="00C304A2" w:rsidRDefault="002D087A" w:rsidP="002D08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отчета</w:t>
      </w:r>
      <w:proofErr w:type="gramEnd"/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90D50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эффективность 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муниципальной </w:t>
      </w:r>
      <w:r w:rsidR="00F90D50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составила </w:t>
      </w:r>
      <w:r w:rsidR="00C304A2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89,82</w:t>
      </w:r>
      <w:r w:rsidR="00716E22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9B3CBB" w:rsidRPr="00C304A2" w:rsidRDefault="009B3CBB" w:rsidP="009B3C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0D50" w:rsidRDefault="00935820" w:rsidP="009358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Муниципальная программа «Формирование </w:t>
      </w:r>
    </w:p>
    <w:p w:rsidR="00F90D50" w:rsidRDefault="00935820" w:rsidP="009358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жилищного фонда Партизанского </w:t>
      </w:r>
    </w:p>
    <w:p w:rsidR="00935820" w:rsidRDefault="00935820" w:rsidP="009358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городского округа» на 2019-2025 годы</w:t>
      </w:r>
    </w:p>
    <w:p w:rsidR="00F90D50" w:rsidRPr="005730E1" w:rsidRDefault="00F90D50" w:rsidP="009358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35820" w:rsidRPr="00935820" w:rsidRDefault="00935820" w:rsidP="00935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 исполнителем программы является управление экономики и собственности администрации Партизанского городского округа. </w:t>
      </w: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расходов по муниципальной программе в 2020 году составило 28 075,60 тыс.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рублей или 96,58% от утвержденных бюджетных ассигнований в размере 29 070,49 тыс.</w:t>
      </w:r>
      <w:r w:rsidR="00F90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рублей, в том числе по направлениям расходов:</w:t>
      </w:r>
    </w:p>
    <w:p w:rsidR="00935820" w:rsidRPr="00935820" w:rsidRDefault="00935820" w:rsidP="009358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- приобретены в муниципальную собственность 25 жилых помещений на вторичном рынке недвижимости для дальнейшего предоставления нуждающимся гражданам на сумму 24 851,60  тыс.рублей, исполнение составляет 96,21 % о</w:t>
      </w:r>
      <w:r w:rsidR="009E5F24">
        <w:rPr>
          <w:rFonts w:ascii="Times New Roman" w:eastAsia="Calibri" w:hAnsi="Times New Roman" w:cs="Times New Roman"/>
          <w:sz w:val="24"/>
          <w:szCs w:val="24"/>
          <w:lang w:eastAsia="en-US"/>
        </w:rPr>
        <w:t>т плана –25 830,49 тыс.рублей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35820" w:rsidRPr="00935820" w:rsidRDefault="00935820" w:rsidP="009358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 ремонт 10 муниципальных жилых помещений для дальнейшего предоставления нуждающимся гражданам на сумму 3 200,00 тыс.</w:t>
      </w:r>
      <w:r w:rsidR="009E5F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рублей, исполнение составляет 100,00 % от плана – 3 200,00 тыс.рублей;</w:t>
      </w:r>
    </w:p>
    <w:p w:rsidR="00935820" w:rsidRPr="00935820" w:rsidRDefault="00935820" w:rsidP="009358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выполнены работы по определению стоимости одного квадратного метра общей площади жилых помещений на территории Партизанского городского округа на сумму 24,00 тыс.</w:t>
      </w:r>
      <w:r w:rsidR="009E5F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рублей, исполнение 60% от плана – 40,00 тыс.</w:t>
      </w:r>
      <w:r w:rsidR="009E5F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рублей, оплата фактических расходов. </w:t>
      </w:r>
    </w:p>
    <w:p w:rsidR="002D087A" w:rsidRPr="00C304A2" w:rsidRDefault="002D087A" w:rsidP="002D08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отчета</w:t>
      </w:r>
      <w:proofErr w:type="gramEnd"/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E5F24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эффективность </w:t>
      </w:r>
      <w:r w:rsidR="009E5F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муниципальной </w:t>
      </w:r>
      <w:r w:rsidR="009E5F24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составила </w:t>
      </w:r>
      <w:r w:rsidR="00C304A2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109,29</w:t>
      </w:r>
      <w:r w:rsidR="00716E22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D087A" w:rsidRPr="00C304A2" w:rsidRDefault="002D087A" w:rsidP="0093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5820" w:rsidRPr="005730E1" w:rsidRDefault="00935820" w:rsidP="0093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Муниципальная программа «Переселение граждан </w:t>
      </w:r>
      <w:proofErr w:type="gramStart"/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</w:t>
      </w:r>
      <w:proofErr w:type="gramEnd"/>
    </w:p>
    <w:p w:rsidR="00935820" w:rsidRPr="005730E1" w:rsidRDefault="00935820" w:rsidP="0093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аварийного жилищного фонда, </w:t>
      </w:r>
      <w:proofErr w:type="gramStart"/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проживающих</w:t>
      </w:r>
      <w:proofErr w:type="gramEnd"/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территории</w:t>
      </w:r>
    </w:p>
    <w:p w:rsidR="00935820" w:rsidRPr="005730E1" w:rsidRDefault="00935820" w:rsidP="0093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Партизанского городского округа» на 2020-2025 годы</w:t>
      </w:r>
    </w:p>
    <w:p w:rsidR="00935820" w:rsidRPr="00935820" w:rsidRDefault="00935820" w:rsidP="0093582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 исполнителем программы является управление экономики и собственности администрации Партизанского городского округа. </w:t>
      </w: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муниципальной программы реализовывались в рамках Национального проекта «Жилье и городская среда», федерального проекта «Обеспечение устойчивого сокращения непригодного для проживания жилищного фонда».</w:t>
      </w: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расходов по муниципальной программе в 2020 году составило 25 300,30 тыс. рублей или 86,40 % от утвержденных бюджетных ассигнований в размере 29 284,38 тыс</w:t>
      </w:r>
      <w:proofErr w:type="gramStart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ублей.  В 2020 году проведены мероприятия по расселению аварийного дома № 36 по ул. Советская (3 жилых помещений на условиях социального найма, 7  жилых помещений в собственности) и аварийного дома № 79 по ул. Партизанская в части 6 жилых помещений, находящихся в пользовании граждан на условиях социального найма.</w:t>
      </w: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Переселение граждан из аварийного жилищного фонда осуществлялось по 2 направлениям:</w:t>
      </w:r>
    </w:p>
    <w:p w:rsidR="00935820" w:rsidRPr="00935820" w:rsidRDefault="009E5F24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</w:t>
      </w:r>
      <w:r w:rsidR="00935820"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риобретение жилых помещений в муниципальную собственность для предоставления гражданам, проживающим в аварийных домах на условиях социального найма. Приобретены 9 жилых помещений на сумму   11 513,31 тыс</w:t>
      </w:r>
      <w:proofErr w:type="gramStart"/>
      <w:r w:rsidR="00935820"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935820"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ублей, исполнение составляет 90,35% от плана – 12 742,99 тыс.рублей, экономия по результатам проведенных аукционов.</w:t>
      </w:r>
    </w:p>
    <w:p w:rsidR="00935820" w:rsidRPr="00935820" w:rsidRDefault="009E5F24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</w:t>
      </w:r>
      <w:r w:rsidR="00935820"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озмещение собственникам за изымаемые жилые помещения, находящиеся в аварийных домах. Осуществлены выплаты собственникам за  6 жилых помещений, изъятых в муниципальную собственность, на сумму    13 776,49 тыс</w:t>
      </w:r>
      <w:proofErr w:type="gramStart"/>
      <w:r w:rsidR="00935820"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935820"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ублей, исполнение составляет 83,34% от плана –  16 530,89 тыс.рублей. Ассигнования освоены не в полном объеме, так как собственники жилого помещения по ул. </w:t>
      </w:r>
      <w:proofErr w:type="gramStart"/>
      <w:r w:rsidR="00935820"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Советская</w:t>
      </w:r>
      <w:proofErr w:type="gramEnd"/>
      <w:r w:rsidR="00935820"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36 не успели оформить в </w:t>
      </w:r>
      <w:proofErr w:type="spellStart"/>
      <w:r w:rsidR="00935820"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Росреестре</w:t>
      </w:r>
      <w:proofErr w:type="spellEnd"/>
      <w:r w:rsidR="00935820"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передачу прав собственности муниципальному образованию за изымаемое жилое помещение в связи с оформлением наследства по причине смерти в 2020 году одного из собственников. Подтверждена потребность в неиспользованных в 2020 году остатках ассигнований и их возврате в бюджет Партизанского городского округа для осуществления выплаты в 2021 году.</w:t>
      </w: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мероприятий по переселению граждан в разрезе источников финансирования</w:t>
      </w:r>
      <w:r w:rsidR="00C252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предусматривало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9E5F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 Фонда содействия  реформированию жилищно-коммунального хозяйства – 86,39 % (план - 21 617,55 тыс.рублей, исполнение –  18 676,52 тыс.рублей);</w:t>
      </w: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субсидий из краевого бюджета – 86,38% (план –  7 632,91 тыс.</w:t>
      </w:r>
      <w:r w:rsidR="009E5F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рублей, исполнение – 6 593,05 тыс.</w:t>
      </w:r>
      <w:r w:rsidR="009E5F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рублей);</w:t>
      </w: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средства местного бюджета – 86,38%  (план- 23,42 тыс.рублей, исполнение – 20,23 тыс.рублей). </w:t>
      </w:r>
    </w:p>
    <w:p w:rsidR="00935820" w:rsidRPr="00935820" w:rsidRDefault="00C252A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21.01.</w:t>
      </w:r>
      <w:r w:rsidR="00935820"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2021 осуществлен возврат неиспользованного остатка средств, поступивших из вышестоящих бюджетов, в сумме 2 872,67 тыс. рублей (средства Фонда реформирования ЖКХ – 2 154,60 тыс. рублей, средства краевого бюджета – 718, 07 тыс. рублей), при этом, подтверждена потребность в неиспользованном остатке средств в </w:t>
      </w:r>
      <w:r w:rsidR="00935820"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общей сумме 2 752,20 тыс. рублей (средства Фонда реформирования ЖКХ –2 034,13 тыс. рублей, средства краевого бюджета –        718,07 тыс. рублей).</w:t>
      </w:r>
      <w:proofErr w:type="gramEnd"/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Кроме того, за счет средств местного бюджета в целях определение размера возмещения (выкупной стоимости) за один квадратный метр общей площади изымаемых жилых помещений в аварийном многоквартирном доме  по ул. Советской, дом № 36 в селе </w:t>
      </w:r>
      <w:proofErr w:type="spellStart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Углекаменск</w:t>
      </w:r>
      <w:proofErr w:type="spellEnd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проведены расходы в сумме 10,5 тыс.рублей, что составляет 100,00% от плана -10,5 тыс.рублей.</w:t>
      </w:r>
    </w:p>
    <w:p w:rsidR="002D087A" w:rsidRPr="00C304A2" w:rsidRDefault="002D087A" w:rsidP="002D08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отчета</w:t>
      </w:r>
      <w:proofErr w:type="gramEnd"/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52A0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эффективность </w:t>
      </w:r>
      <w:r w:rsidR="00C252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муниципальной </w:t>
      </w:r>
      <w:r w:rsidR="00C252A0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составила 8</w:t>
      </w:r>
      <w:r w:rsidR="00C304A2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9,82</w:t>
      </w:r>
      <w:r w:rsidR="00716E22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46CD9" w:rsidRPr="002265A1" w:rsidRDefault="00D46CD9" w:rsidP="000C23BC">
      <w:pPr>
        <w:pStyle w:val="a8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46CD9" w:rsidRPr="00935820" w:rsidRDefault="00610F28" w:rsidP="00CE097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820">
        <w:rPr>
          <w:rFonts w:ascii="Times New Roman" w:hAnsi="Times New Roman"/>
          <w:b/>
          <w:sz w:val="24"/>
          <w:szCs w:val="24"/>
        </w:rPr>
        <w:t>Муниципальная программа</w:t>
      </w:r>
      <w:proofErr w:type="gramStart"/>
      <w:r w:rsidRPr="00935820">
        <w:rPr>
          <w:rFonts w:ascii="Times New Roman" w:hAnsi="Times New Roman"/>
          <w:b/>
          <w:sz w:val="24"/>
          <w:szCs w:val="24"/>
        </w:rPr>
        <w:t>«Д</w:t>
      </w:r>
      <w:proofErr w:type="gramEnd"/>
      <w:r w:rsidRPr="00935820">
        <w:rPr>
          <w:rFonts w:ascii="Times New Roman" w:hAnsi="Times New Roman"/>
          <w:b/>
          <w:sz w:val="24"/>
          <w:szCs w:val="24"/>
        </w:rPr>
        <w:t xml:space="preserve">орожная деятельность </w:t>
      </w:r>
    </w:p>
    <w:p w:rsidR="00610F28" w:rsidRPr="00935820" w:rsidRDefault="00610F28" w:rsidP="00CE097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820">
        <w:rPr>
          <w:rFonts w:ascii="Times New Roman" w:hAnsi="Times New Roman"/>
          <w:b/>
          <w:sz w:val="24"/>
          <w:szCs w:val="24"/>
        </w:rPr>
        <w:t>и благоустройство Партизанского городского округа</w:t>
      </w:r>
      <w:r w:rsidR="00D46CD9" w:rsidRPr="00935820">
        <w:rPr>
          <w:rFonts w:ascii="Times New Roman" w:hAnsi="Times New Roman"/>
          <w:b/>
          <w:sz w:val="24"/>
          <w:szCs w:val="24"/>
        </w:rPr>
        <w:t>»</w:t>
      </w:r>
      <w:r w:rsidRPr="00935820">
        <w:rPr>
          <w:rFonts w:ascii="Times New Roman" w:hAnsi="Times New Roman"/>
          <w:b/>
          <w:sz w:val="24"/>
          <w:szCs w:val="24"/>
        </w:rPr>
        <w:t xml:space="preserve"> на 2017-2021 годы</w:t>
      </w:r>
    </w:p>
    <w:p w:rsidR="00E970FB" w:rsidRPr="002265A1" w:rsidRDefault="00E970FB" w:rsidP="00610F2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10F28" w:rsidRPr="00935820" w:rsidRDefault="00610F28" w:rsidP="00D46C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820">
        <w:rPr>
          <w:rFonts w:ascii="Times New Roman" w:hAnsi="Times New Roman"/>
          <w:sz w:val="24"/>
          <w:szCs w:val="24"/>
        </w:rPr>
        <w:t>Задачами муниципальной программы «Дорожная деятельность и благоустройство Партизанского городского округа</w:t>
      </w:r>
      <w:r w:rsidR="00C252A0">
        <w:rPr>
          <w:rFonts w:ascii="Times New Roman" w:hAnsi="Times New Roman"/>
          <w:sz w:val="24"/>
          <w:szCs w:val="24"/>
        </w:rPr>
        <w:t>»</w:t>
      </w:r>
      <w:r w:rsidRPr="00935820">
        <w:rPr>
          <w:rFonts w:ascii="Times New Roman" w:hAnsi="Times New Roman"/>
          <w:sz w:val="24"/>
          <w:szCs w:val="24"/>
        </w:rPr>
        <w:t xml:space="preserve"> на 2017-2021 годы </w:t>
      </w:r>
      <w:r w:rsidR="00C252A0">
        <w:rPr>
          <w:rFonts w:ascii="Times New Roman" w:hAnsi="Times New Roman"/>
          <w:sz w:val="24"/>
          <w:szCs w:val="24"/>
        </w:rPr>
        <w:t>определены</w:t>
      </w:r>
      <w:r w:rsidRPr="00935820">
        <w:rPr>
          <w:rFonts w:ascii="Times New Roman" w:hAnsi="Times New Roman"/>
          <w:sz w:val="24"/>
          <w:szCs w:val="24"/>
        </w:rPr>
        <w:t xml:space="preserve"> сохранение и развитие улично-дорожной сети городского округа, обеспечение безопасности дорожного движения, транспортной доступности и благоустройства.</w:t>
      </w:r>
    </w:p>
    <w:p w:rsidR="00610F28" w:rsidRPr="00935820" w:rsidRDefault="00610F28" w:rsidP="00D46C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820">
        <w:rPr>
          <w:rFonts w:ascii="Times New Roman" w:hAnsi="Times New Roman"/>
          <w:sz w:val="24"/>
          <w:szCs w:val="24"/>
        </w:rPr>
        <w:t xml:space="preserve">Ответственными исполнителем программы являются администрация Партизанского городского округа и управление жилищно-коммунального комплекса администрации Партизанского городского округа. </w:t>
      </w: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расходов по муниципальной программе «Дорожная деятельность и благоустройство Партизанского городского округа» в 2020 году составило             189 801,29 тыс.рублей или 94,95 % от бюджетных назначений в размере  199 893,25 тыс.рублей. </w:t>
      </w: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разрезе подпрограмм исполнение характеризуется следующими</w:t>
      </w:r>
      <w:r w:rsidR="00C252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показателями</w:t>
      </w:r>
      <w:r w:rsidRPr="009358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935820" w:rsidRPr="00935820" w:rsidRDefault="00F13740" w:rsidP="00935820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Таблица № 23</w:t>
      </w:r>
    </w:p>
    <w:p w:rsidR="00935820" w:rsidRPr="00935820" w:rsidRDefault="00935820" w:rsidP="009358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35820">
        <w:rPr>
          <w:rFonts w:ascii="Times New Roman" w:eastAsia="Times New Roman" w:hAnsi="Times New Roman"/>
          <w:sz w:val="20"/>
          <w:szCs w:val="20"/>
        </w:rPr>
        <w:t>Тыс. рублей</w:t>
      </w: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89" w:type="dxa"/>
        <w:jc w:val="center"/>
        <w:tblInd w:w="89" w:type="dxa"/>
        <w:tblLook w:val="00A0"/>
      </w:tblPr>
      <w:tblGrid>
        <w:gridCol w:w="4931"/>
        <w:gridCol w:w="1750"/>
        <w:gridCol w:w="1657"/>
        <w:gridCol w:w="1251"/>
      </w:tblGrid>
      <w:tr w:rsidR="00935820" w:rsidRPr="00935820" w:rsidTr="000E01F9">
        <w:trPr>
          <w:trHeight w:val="378"/>
          <w:tblHeader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0" w:rsidRPr="00935820" w:rsidRDefault="00935820" w:rsidP="0093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20" w:rsidRPr="00935820" w:rsidRDefault="00935820" w:rsidP="0093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20" w:rsidRPr="00935820" w:rsidRDefault="00935820" w:rsidP="0093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20" w:rsidRPr="00935820" w:rsidRDefault="00935820" w:rsidP="0093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proofErr w:type="gramStart"/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испол-нения</w:t>
            </w:r>
            <w:proofErr w:type="spellEnd"/>
            <w:proofErr w:type="gramEnd"/>
          </w:p>
        </w:tc>
      </w:tr>
      <w:tr w:rsidR="00935820" w:rsidRPr="00935820" w:rsidTr="000E01F9">
        <w:trPr>
          <w:trHeight w:val="333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МУНИЦИПАЛЬНАЯ ПРОГРАММА "ДОРОЖНАЯ ДЕЯТЕЛЬНОСТЬ И БЛАГОУСТРОЙСТВО ПАРТИЗАНСКОГО ГОРОДСКОГО ОКРУГА"-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199 893,25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189 801,29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94,95</w:t>
            </w:r>
          </w:p>
        </w:tc>
      </w:tr>
      <w:tr w:rsidR="00935820" w:rsidRPr="00935820" w:rsidTr="000E01F9">
        <w:trPr>
          <w:trHeight w:val="156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Подпрограмма "Дорожная деятельность Партизанского городского округа"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181 230,58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174 789,09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96,44</w:t>
            </w:r>
          </w:p>
        </w:tc>
      </w:tr>
      <w:tr w:rsidR="00935820" w:rsidRPr="00935820" w:rsidTr="000E01F9">
        <w:trPr>
          <w:trHeight w:val="405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Подпрограмма "Благоустройство Партизанского городского округа"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15 762,67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12 850,20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81,52</w:t>
            </w:r>
          </w:p>
        </w:tc>
      </w:tr>
      <w:tr w:rsidR="00935820" w:rsidRPr="00935820" w:rsidTr="000E01F9">
        <w:trPr>
          <w:trHeight w:val="33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Отдельные мероприятия программы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2 900,00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2 162,00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820" w:rsidRPr="00935820" w:rsidRDefault="00935820" w:rsidP="0093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35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74,55</w:t>
            </w:r>
          </w:p>
        </w:tc>
      </w:tr>
    </w:tbl>
    <w:p w:rsidR="00935820" w:rsidRPr="00935820" w:rsidRDefault="00935820" w:rsidP="00935820">
      <w:pPr>
        <w:tabs>
          <w:tab w:val="left" w:pos="1134"/>
        </w:tabs>
        <w:spacing w:after="0"/>
        <w:ind w:firstLine="709"/>
        <w:jc w:val="center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подпрограмме «</w:t>
      </w:r>
      <w:r w:rsidRPr="009358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Дорожная деятельность Партизанского городского округа»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исполнены в сумме 174 789,09 тыс.рублей или на 96,94% от  бюджетных назначений в размере 181 230,58 тыс.рублей, в том числе по направлениям расходов:</w:t>
      </w: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Расходы на ремонт и капитальный ремонт автомобильных дорог местного значения исполнены на 97,86% (утвержденные бюджетные ассигнования –      151 406,50 тыс. рублей, исполнение – 148 176,66 тыс.рублей), в том числе: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ремонт асфальтового покрытия автомобильных дорог  и тротуаров за счет средств местного бюджета по ул. Лазо, Аллилуева, П.Кашина, Партизанская,  Центральная, Калинина, Кирова, Вавилова, </w:t>
      </w:r>
      <w:proofErr w:type="spellStart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Булгарова</w:t>
      </w:r>
      <w:proofErr w:type="spellEnd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, Аллея 50 лет Октября,   Ленинская, Чкалова, пер. Больничный, тротуара по ул. Лазо исполнен в объеме заключенных муниципальных контрактов на 3 921,08 тыс</w:t>
      </w:r>
      <w:proofErr w:type="gramStart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ублей или на 54,83% от плановых назначений в размере  7 150,92 тыс.рублей;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ремонт дорог на условиях софинансирования (3%- местный бюджет, 97% - дорожный фонд Приморского края) по ул. Партизанская, 1-ая Красноармейская,</w:t>
      </w:r>
      <w:r w:rsidR="00C252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К.Коренова</w:t>
      </w:r>
      <w:proofErr w:type="spellEnd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Ленинская, Центральная, </w:t>
      </w:r>
      <w:proofErr w:type="spellStart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Булгарова</w:t>
      </w:r>
      <w:proofErr w:type="spellEnd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Аллея 50 лет Октября, Аллилуева, пер. Бойкий, Дворцовая, Лазо, Кожевенная, П. Кашина, Вавилова, Чкалова, Энергетическая, Индустриальная, подъезд к </w:t>
      </w:r>
      <w:proofErr w:type="spellStart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Партизанску</w:t>
      </w:r>
      <w:proofErr w:type="spellEnd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автобусного павильона Лозовый, Кирова, Вишневая, Калинина, автодорога от «Шкотово-Партизанск» до с. Хмельницкое исполнен в сумме 144 255,58</w:t>
      </w:r>
      <w:proofErr w:type="gramEnd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C252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рублей или на 100,00% от плановых назначений в размере 144 255,58 тыс.</w:t>
      </w:r>
      <w:r w:rsidR="00C252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рублей, в разрезе источников финансирования: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средства местного бюджета исполнены в полном объеме от запланированных ассигнований и составили 4 327,67 тыс.рублей, 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- ассигнования дорожного фонда Приморского края исполнены в полном объеме от запланированных ассигнований и составили 139 927,91 тыс.рублей;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2. Расходы на выполнение проектных, топографо-геодезические работ исполнены на 52,26 % (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утвержденные бюджетные ассигнования –     1 050,00 тыс. рублей, исполнение – 548,75 тыс</w:t>
      </w:r>
      <w:proofErr w:type="gramStart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.р</w:t>
      </w:r>
      <w:proofErr w:type="gramEnd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ублей), расходы проведены в  объеме заключенных муниципальных контрактов на выполнение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проектных, топографо-геодезические работ по ремонту тротуаров по ул. Вахрушева, ул. Заводская, устройству дорожного покрытия по ул. Гоголевская до здания    МБ ДОУ «Центр развития ребенка – Детский сад № 30».</w:t>
      </w:r>
      <w:r w:rsidR="00C252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3. Расходы на проведение ремонта дворовой территории по ул. Гоголевская 11 исполнены на 100,00 % (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утвержденные бюджетные ассигнования –   8 361,18 тыс. рублей, исполнение – 8 361,18 тыс</w:t>
      </w:r>
      <w:proofErr w:type="gramStart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.р</w:t>
      </w:r>
      <w:proofErr w:type="gramEnd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ублей),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в разрезе источников финансирования: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местного бюджета исполнены в полном объеме от запланированных ассигнований и составили 4 547,18 тыс.рублей, в том числе на условиях софинансирования – 117,96 тыс.рублей;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- ассигнования дорожного фонда Приморского края исполнены в полном объеме от запланированных ассигнований и составили 3 814,00 тыс.рублей.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4. Расходы на обеспечение безопасности дорожного движения  исполнены на 96,89 % (план- 1 500,00.рублей, исполнение – 1 453,42 тыс</w:t>
      </w:r>
      <w:proofErr w:type="gramStart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ублей ), в том числе: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- расходы на нанесение горизонтальной дорожной разметки исполнены в объеме заключенных муниципальных контрактов на 1 153,42 тыс.рублей или на 96,12 % от плановых назначений в размере 1 200,00 тыс.рублей;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расходы по установке недостающих дорожных знаков исполнены полном </w:t>
      </w:r>
      <w:proofErr w:type="gramStart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объеме</w:t>
      </w:r>
      <w:proofErr w:type="gramEnd"/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запланированных ассигнований и составили 300,00 тыс.</w:t>
      </w:r>
      <w:r w:rsidR="00E46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рублей.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5. Расходы, связанные с содержанием дорог местного значения, исполнены               на 85,91 % (утвержденные бюджетные ассигнования – 18 912,90 тыс.рублей, исполнение –16 249,08  тыс. рублей), расторжение муниципального контракта по зимнему содержанию дорог в связи с отсутствием осадков в виде снега в ноябре, декабре  2020 года.</w:t>
      </w:r>
    </w:p>
    <w:p w:rsidR="00935820" w:rsidRPr="00935820" w:rsidRDefault="00935820" w:rsidP="00935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</w:t>
      </w:r>
      <w:r w:rsidR="00E46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подпрограмме </w:t>
      </w:r>
      <w:r w:rsidRPr="009358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«Благоустройство территории</w:t>
      </w:r>
      <w:r w:rsidRPr="009358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Партизанского городского округа»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исполнены в сумме 12 850,20 тыс.рублей или на 81,52 % от утвержденных бюджетных ассигнований в размере 15 762,66 тыс.рублей, в том числе по направлениям расходов: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Расходы на проведение комплекса мероприятий, направленных на обеспечение безопасности, удобства, поддержание и улучшение санитарного и эстетического состояния территории городского округа исполнены на 68,86 % (утвержденные бюджетные ассигнования –4 681,68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рублей, исполнение –  3 396,10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рублей), в том числе: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содержанию территории объектов культурного наследия  –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95,62 % (план –                       90,00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рублей, исполнение – 86,06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рублей);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proofErr w:type="spellStart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акарицидная</w:t>
      </w:r>
      <w:proofErr w:type="spellEnd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обработка городского парка – 100% (план – 50,00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рублей, исполнение – 50,00 тыс.рублей);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уборка несанкционированных свалок – 88,87% (план -  335,37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рублей, исполнение – 298,05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рублей), расходы исполнены в объеме заключенных муниципальных контрактов;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- аварийный спил и обрезка деревьев – 100,00% (план –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1 535,81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рублей, исполнение – 1 535,81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рублей);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благоустройство при проведении городских мероприятий – 96,73% (план- 820,50 тыс.рублей, исполнение – 793,69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тыс.рублей);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ремонт уличной дренажной системы и ливневой канализации (в районе ул. Щорса, дом № 1) – 100,00 % (план – 500,00 тыс.рублей, исполнение –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500,00 тыс.рублей);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ремонт лестничных маршей – 26,50% (план – 500,00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рублей, исполнение – 132,49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рублей), запланированные ремонтные работы уличных маршей в районе домов по ул. </w:t>
      </w:r>
      <w:proofErr w:type="spellStart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Булгарова</w:t>
      </w:r>
      <w:proofErr w:type="spellEnd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Кутузова исполнены в полном объеме. 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Расходы на уличное освещение исполнены на 85,08% (утвержденные бюджетные ассигнования – 8 681,09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рублей, исполнение – 7 286,13 тыс.рублей), в том числе: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оплата электроэнергии – 96,73% (план – 1 669,55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рублей, исполнение – 1 615,00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рублей);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содержание сетей уличного освещения – 100% (план – 3 330,45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рублей, исполнение – 3 330,45тыс.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рублей);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ремонт сетей уличного освещения – 67,23% (план – 3 481,09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рублей, исполнение – 2 340,68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рублей), расходы исполнены в объеме заключенных муниципальных контрактов по ремонту сетей уличного освещения по ул. Лазо, Кутузова, Свердлова, Клубная, Революции, </w:t>
      </w:r>
      <w:proofErr w:type="spellStart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Кадукова</w:t>
      </w:r>
      <w:proofErr w:type="spellEnd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Калинина. </w:t>
      </w:r>
      <w:proofErr w:type="gramEnd"/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Расходы на озеленение исполнены на 90,34% ( план – 2 399,89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рублей, исполнение – 2 167,97тыс</w:t>
      </w:r>
      <w:proofErr w:type="gramStart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.р</w:t>
      </w:r>
      <w:proofErr w:type="gramEnd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ублей).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Расходы по отдельным мероприятиям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«Дорожная деятельность и благоустройство Партизанского городского округа»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исполнены на 74,55 % (план –         2 900,00 тыс. рублей,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2 162,00тыс. рублей), в том числе по направлениям расходов: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содержание мест захоронения – 95,20% (план – 1 000,00 тыс.</w:t>
      </w:r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рублей, исполнение – 962,00 тыс.рублей);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приведение в нормативное состояние кладбища в </w:t>
      </w:r>
      <w:proofErr w:type="spellStart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Start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.Н</w:t>
      </w:r>
      <w:proofErr w:type="gramEnd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есвоевка</w:t>
      </w:r>
      <w:proofErr w:type="spellEnd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59,67%    (план -1 735,75 тыс.рублей, исполнение – 1 035,75 тыс.рублей), экономия по результатам конкурсных процедур по первому этапу работ по вертикальной планировке;</w:t>
      </w:r>
    </w:p>
    <w:p w:rsidR="00935820" w:rsidRPr="00935820" w:rsidRDefault="00935820" w:rsidP="0093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приведение в нормативное состояние кладбища по ул. </w:t>
      </w:r>
      <w:proofErr w:type="gramStart"/>
      <w:r w:rsidRPr="009358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Партизанская</w:t>
      </w:r>
      <w:proofErr w:type="gramEnd"/>
      <w:r w:rsidR="00D43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– 100,00% (план – 164,25 тыс.</w:t>
      </w:r>
      <w:r w:rsidR="00D43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рублей, исполнение – 164,25 тыс.</w:t>
      </w:r>
      <w:r w:rsidR="00D43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рублей).</w:t>
      </w:r>
    </w:p>
    <w:p w:rsidR="002D087A" w:rsidRPr="00C304A2" w:rsidRDefault="002D087A" w:rsidP="002D08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отчета</w:t>
      </w:r>
      <w:proofErr w:type="gramEnd"/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3853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эффективность </w:t>
      </w:r>
      <w:r w:rsidR="00D43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муниципальной </w:t>
      </w:r>
      <w:r w:rsidR="00D43853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составила </w:t>
      </w:r>
      <w:r w:rsidR="00C304A2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>111,70</w:t>
      </w:r>
      <w:r w:rsidR="00716E22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F66EC1" w:rsidRPr="002265A1" w:rsidRDefault="00F66EC1" w:rsidP="00CE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7644EC" w:rsidRPr="00935820" w:rsidRDefault="007644EC" w:rsidP="00CE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</w:t>
      </w:r>
    </w:p>
    <w:p w:rsidR="007644EC" w:rsidRPr="00935820" w:rsidRDefault="007644EC" w:rsidP="00CE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«Развитие физической культуры и спорта Партизанского </w:t>
      </w:r>
    </w:p>
    <w:p w:rsidR="007644EC" w:rsidRPr="00935820" w:rsidRDefault="007644EC" w:rsidP="00CE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городского округа» на 2018-2022 годы</w:t>
      </w:r>
    </w:p>
    <w:p w:rsidR="00E970FB" w:rsidRPr="002265A1" w:rsidRDefault="00E970FB" w:rsidP="007644E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BD1ACE" w:rsidRPr="00935820" w:rsidRDefault="007644EC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«Развитие физической культуры и спорта Партизанского городского округа» на 2018-2022 годы предусматривает развитие спортивной инфраструктуры и проведение городских спортивно-массовых мероприятий.</w:t>
      </w:r>
      <w:r w:rsidR="00D43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D1ACE" w:rsidRPr="00935820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Ответственным исполнителем программы является администрация Партизанского городского округа.</w:t>
      </w:r>
    </w:p>
    <w:p w:rsidR="00E5158B" w:rsidRPr="00E5158B" w:rsidRDefault="00E5158B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муниципальной программе «Развитие физической культуры и спорта Партизанского городского округа» в 2020 году исполнены  на 98,79 % (план -6 493,24 тыс.рублей, исполнение – 6 414,58 тыс.рублей). </w:t>
      </w:r>
    </w:p>
    <w:p w:rsidR="00E5158B" w:rsidRPr="00E5158B" w:rsidRDefault="00E5158B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в разрезе направлений расходов:</w:t>
      </w:r>
    </w:p>
    <w:p w:rsidR="00E5158B" w:rsidRPr="00E5158B" w:rsidRDefault="00E5158B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1. Мероприятия в области физической культуры и спорта исполнены на 99,5%  (план – 4 784,37 тыс. рублей, исполнение – 4 761,97 тыс.рублей), в том числе:</w:t>
      </w:r>
    </w:p>
    <w:p w:rsidR="00E5158B" w:rsidRPr="00E5158B" w:rsidRDefault="00E5158B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городских спортивно-массовых мероприятий (приобретение наградной продукции) – 100% (план – 116,92 тыс.рублей, исполнение- 116,92 тыс.рублей);</w:t>
      </w:r>
    </w:p>
    <w:p w:rsidR="00E5158B" w:rsidRPr="00E5158B" w:rsidRDefault="00E5158B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участие спортсменов и сборных команд Партизанского городского округа в соревнованиях различного уровня – 0,00% (план – 22,4 тыс.рублей, исполнение – 0,00 тыс.рублей), в связи </w:t>
      </w:r>
      <w:proofErr w:type="spell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сотсутствием</w:t>
      </w:r>
      <w:proofErr w:type="spell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выездных спортивных мероприятий по причине сложившейся неблагоприятной эпидемиологической обстановки (</w:t>
      </w:r>
      <w:proofErr w:type="spell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короновирусная</w:t>
      </w:r>
      <w:proofErr w:type="spell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инфекция);</w:t>
      </w:r>
    </w:p>
    <w:p w:rsidR="00E5158B" w:rsidRPr="00E5158B" w:rsidRDefault="00E5158B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- расходы на обеспечение деятельности (оказание услуг) муниципальных учреждений (МБУ «Спортивная школа «Сучан») – 100% (план - 4 645,05тыс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ублей,  исполнение - 4 645,05 тыс.рублей).</w:t>
      </w:r>
    </w:p>
    <w:p w:rsidR="00E5158B" w:rsidRPr="00E5158B" w:rsidRDefault="00E5158B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2. Национальный проект «Демография», федеральный проект «Спорт-норма жизни» исполнен на 96,71% (план - 1 708,88 тыс.</w:t>
      </w:r>
      <w:r w:rsidR="00D43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рублей, исполнение-                            1 652,62 тыс.рублей), в том числе:</w:t>
      </w:r>
    </w:p>
    <w:p w:rsidR="00E5158B" w:rsidRPr="00E5158B" w:rsidRDefault="00E5158B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физкультурно-спортивной работы по месту жительства – 82,51% (план – 321,65 тыс.рублей, исполнение – 265,39 тыс.рублей), перечисление средств осуществлено в объеме начисленной заработной платы специалистам по организации и проведение мероприятий по месту жительства. Исполнение в разрезе источников финансирования: субсидии из краевого бюджета - 82,51% (план – 312,00 тыс.рублей, и</w:t>
      </w:r>
      <w:r w:rsidR="00D43853">
        <w:rPr>
          <w:rFonts w:ascii="Times New Roman" w:eastAsia="Calibri" w:hAnsi="Times New Roman" w:cs="Times New Roman"/>
          <w:sz w:val="24"/>
          <w:szCs w:val="24"/>
          <w:lang w:eastAsia="en-US"/>
        </w:rPr>
        <w:t>сполнение – 257,43 тыс.рублей);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софинансирование за счет средств  местного бюджета - 82,51% (план – 9, 65 тыс.рублей, исполнение – 7,96 тыс.рублей);</w:t>
      </w:r>
    </w:p>
    <w:p w:rsidR="00E5158B" w:rsidRPr="00E5158B" w:rsidRDefault="00E5158B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- приобретение и поставка спортивного инвентаря, спортивного оборудования и иного имущества для развития спорта – 100% (план – 974,23 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ублей, исполнение – 974,23 тыс.рублей), за счет бюджетных средств приобретены передвижной модуль на базе 40-футового контейнера и 50 комплектов лыж.</w:t>
      </w:r>
      <w:r w:rsidR="00D43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в разрезе источников финансирования: субсидии из краевого бюджета - 100% (план – 945,00 тыс.рублей, и</w:t>
      </w:r>
      <w:r w:rsidR="00D43853">
        <w:rPr>
          <w:rFonts w:ascii="Times New Roman" w:eastAsia="Calibri" w:hAnsi="Times New Roman" w:cs="Times New Roman"/>
          <w:sz w:val="24"/>
          <w:szCs w:val="24"/>
          <w:lang w:eastAsia="en-US"/>
        </w:rPr>
        <w:t>сполнение – 945,00 тыс.рублей);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засчет</w:t>
      </w:r>
      <w:proofErr w:type="spell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средств местного бюджета - 100% (план – 29,23 тыс.рублей, исполнение – 29,23 тыс.рублей).</w:t>
      </w:r>
    </w:p>
    <w:p w:rsidR="00E5158B" w:rsidRPr="00E5158B" w:rsidRDefault="00E5158B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выполнение проектно-сметной документации на создание малобюджетных плоскостных спортивных сооружений(9 крытых спортивных площадок) за счет средств местного бюджета – 100% (план – 260,00 тыс.рублей, исполнение –   260,00 тыс.рублей); </w:t>
      </w:r>
    </w:p>
    <w:p w:rsidR="00E5158B" w:rsidRPr="00E5158B" w:rsidRDefault="00E5158B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выполнение негосударственной экспертизы проектно-сметной документации на создание малобюджетных плоскостных спортивных сооружений (крытые спортивные площадки) за счет средств местного бюджета -100,00% (план -          108,00 тыс.рублей, исполнение – 108,00 тыс.рублей);</w:t>
      </w:r>
    </w:p>
    <w:p w:rsidR="00E5158B" w:rsidRPr="00E5158B" w:rsidRDefault="00E5158B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выполнение земельно-кадастровых работ по формированию, постановке на кадастровый учёт земельных участков под размещение малобюджетных плоскостных спортивных сооружений (крытых спортивных площадок) за счет средств местного бюджета - 100,00% (план - 45,00 тыс.рублей, исполнение –  45,00 тыс.рублей).</w:t>
      </w:r>
    </w:p>
    <w:p w:rsidR="002D087A" w:rsidRPr="002D087A" w:rsidRDefault="002D087A" w:rsidP="00D438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отчета</w:t>
      </w:r>
      <w:proofErr w:type="gramEnd"/>
      <w:r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3853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эффективность </w:t>
      </w:r>
      <w:r w:rsidR="00D43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муниципальной </w:t>
      </w:r>
      <w:r w:rsidR="00D43853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</w:t>
      </w:r>
      <w:r w:rsidR="00716E2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составила 76,1%.</w:t>
      </w:r>
      <w:r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A6F6B" w:rsidRPr="002D087A" w:rsidRDefault="00FA6F6B" w:rsidP="00D438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3853" w:rsidRDefault="00E5158B" w:rsidP="00D438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</w:t>
      </w:r>
      <w:r w:rsidR="00D43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515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«Образование </w:t>
      </w:r>
    </w:p>
    <w:p w:rsidR="00E5158B" w:rsidRPr="00E5158B" w:rsidRDefault="00E5158B" w:rsidP="00D438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Партизанского городского округа» на 20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Pr="00E515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</w:t>
      </w:r>
      <w:r w:rsidRPr="00E515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</w:t>
      </w:r>
    </w:p>
    <w:p w:rsidR="00E5158B" w:rsidRDefault="00E5158B" w:rsidP="00D438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E5158B" w:rsidRPr="00E5158B" w:rsidRDefault="00E5158B" w:rsidP="00E51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«Образование Партизанского городского округа» на 2020-2024 годы включает мероприятия, направленные на обеспечение доступности и получение качественного образования всех ступеней и направлений, организацию образовательного процесса в соответствии с современными требованиями. 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Ответственным исполнителем программы является управление образования администрации Партизанского городского округа.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расходов по муниципальной программе «Образование Партизанского городского округа» в 2020 году составило 636 409,55 тыс.рублей или 99,94% от утвержденных бюджетных ассигнований в размере  636 057,17 тыс.рублей.</w:t>
      </w:r>
    </w:p>
    <w:p w:rsidR="00E5158B" w:rsidRPr="00E5158B" w:rsidRDefault="00E5158B" w:rsidP="00E51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разрезе подпрограмм исполнение характеризуется следующими данными: </w:t>
      </w:r>
    </w:p>
    <w:p w:rsidR="00E5158B" w:rsidRPr="00E5158B" w:rsidRDefault="00E5158B" w:rsidP="00E5158B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0"/>
          <w:szCs w:val="20"/>
        </w:rPr>
      </w:pPr>
      <w:r w:rsidRPr="00E5158B">
        <w:rPr>
          <w:rFonts w:ascii="Times New Roman" w:eastAsia="Times New Roman" w:hAnsi="Times New Roman"/>
          <w:sz w:val="20"/>
          <w:szCs w:val="20"/>
        </w:rPr>
        <w:t xml:space="preserve">Таблица № </w:t>
      </w:r>
      <w:r w:rsidR="00F13740">
        <w:rPr>
          <w:rFonts w:ascii="Times New Roman" w:eastAsia="Times New Roman" w:hAnsi="Times New Roman"/>
          <w:sz w:val="20"/>
          <w:szCs w:val="20"/>
        </w:rPr>
        <w:t>24</w:t>
      </w:r>
    </w:p>
    <w:p w:rsidR="00E5158B" w:rsidRPr="00E5158B" w:rsidRDefault="00E5158B" w:rsidP="00E5158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158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Тыс. рублей</w:t>
      </w:r>
    </w:p>
    <w:p w:rsidR="00E5158B" w:rsidRPr="00E5158B" w:rsidRDefault="00E5158B" w:rsidP="00E5158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891" w:type="dxa"/>
        <w:jc w:val="center"/>
        <w:tblInd w:w="89" w:type="dxa"/>
        <w:tblLook w:val="00A0"/>
      </w:tblPr>
      <w:tblGrid>
        <w:gridCol w:w="5392"/>
        <w:gridCol w:w="1617"/>
        <w:gridCol w:w="1463"/>
        <w:gridCol w:w="1419"/>
      </w:tblGrid>
      <w:tr w:rsidR="00E5158B" w:rsidRPr="00E5158B" w:rsidTr="000E01F9">
        <w:trPr>
          <w:trHeight w:val="85"/>
          <w:tblHeader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8B" w:rsidRPr="00E5158B" w:rsidRDefault="00E5158B" w:rsidP="007C5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E5158B" w:rsidRPr="00E5158B" w:rsidTr="000E01F9">
        <w:trPr>
          <w:trHeight w:val="660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"ОБРАЗОВАНИЕ ПАРТИЗАНСКОГО ГОРОДСКОГО ОКРУГА"- 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636 409,55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636 057,17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99,94</w:t>
            </w:r>
          </w:p>
        </w:tc>
      </w:tr>
      <w:tr w:rsidR="00E5158B" w:rsidRPr="00E5158B" w:rsidTr="000E01F9">
        <w:trPr>
          <w:trHeight w:val="33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Подпрограмма "Дошкольное образование"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258 668,87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258 668,87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E5158B" w:rsidRPr="00E5158B" w:rsidTr="000E01F9">
        <w:trPr>
          <w:trHeight w:val="33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Подпрограмма "Общее образование"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335 175,83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334 946,45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99,93</w:t>
            </w:r>
          </w:p>
        </w:tc>
      </w:tr>
      <w:tr w:rsidR="00E5158B" w:rsidRPr="00E5158B" w:rsidTr="000E01F9">
        <w:trPr>
          <w:trHeight w:val="33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Подпрограмма "Дополнительное образование"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18 320,93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18 320,93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E5158B" w:rsidRPr="00E5158B" w:rsidTr="000E01F9">
        <w:trPr>
          <w:trHeight w:val="330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Отдельные мероприятия программы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24 243,92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24 120,92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58B" w:rsidRPr="00E5158B" w:rsidRDefault="00E5158B" w:rsidP="00E5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99,49</w:t>
            </w:r>
          </w:p>
        </w:tc>
      </w:tr>
    </w:tbl>
    <w:p w:rsidR="00E5158B" w:rsidRPr="00E5158B" w:rsidRDefault="00E5158B" w:rsidP="00E515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</w:t>
      </w:r>
      <w:r w:rsidRPr="00E515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подпрограмме «Дошкольное образование»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исполнены в сумме 258 668,87 тыс. рублей или на 100,00 % от утвержденных  бюджетных ассигнований в размере 258 668,87  тыс.рублей. 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в разрезе направлений расходов: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1. Расходы на обеспечение деятельности дошкольных образовательных учреждений за счет средств местного бюджета (оказание услуг по присмотру и уходу) исполнены в полном объеме и составили  85 270,44 тыс. рублей.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2.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за счёт средств краевого бюджета исполнены на 100% и составили 151 649,82 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ублей. Средняя заработная плата педагогических работников детских садов в 2020 году составила    39 082,2 рублей или 100,6% к средней заработной плате в сфере общего образования.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3. Расходы на выплату компенсации части платы, взимаемой за присмотр и уход за детьми, осваивающими образовательные программы дошкольного образования исполнены на 100,00 %</w:t>
      </w:r>
      <w:r w:rsidR="00557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и составили 5 798,41 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ублей.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Расходы на проведение капитального ремонта здания и благоустройства территории МБДОУ «Детский сад № 7» и МБДОУ «ЦРР - Детский сад № 30» на условиях софинансирования (3% - местный бюджет, 97% - краевой бюджет) исполнены в полном объеме и составили 15 245,19 тыс.рублей. 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в разрезе источников финансирования: 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средства местного бюджета – 457,36  тыс.рублей;  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средства краевого бюджета – 14 787,84 тыс.рублей. 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Расходы на проведение противопожарных мероприятий в МБДОУ «Детский сад № 7» (замена пожарных лестниц), МБДОУ «Детский сад № 2» (ремонт стен в музыкальном зале в соответствии с противопожарными требованиями) исполнены в полном объеме </w:t>
      </w:r>
      <w:r w:rsidR="00557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сумму 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411,99 тыс.</w:t>
      </w:r>
      <w:r w:rsidR="00557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рублей.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6. Расходы на приобретение и установку узла учета тепловой энергии в МБДОУ «ЦРР - Детский сад № 14» исполнены в полном объеме и составили  293,02  тыс.рублей.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Расходы по </w:t>
      </w:r>
      <w:r w:rsidRPr="00E515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подпрограмме «Общее образование»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исполнены в сумме  335 175,83 </w:t>
      </w:r>
      <w:r w:rsidRPr="00E515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тыс.рублей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на 99,93% от утвержденных бюджетных ассигнований в размере 334 946,45 тыс.рублей.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в разрезе направлений расходов: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1. Расходы на обеспечение деятельности (оказание услуг) муниципальных общеобразовательных учреждений за счет средств местного бюджета исполнены в полном объеме и составили 83 024,88 тыс.рублей.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2. Расходы на реализацию общего образования в муниципальных общеобразовательных учреждениях за счет средств субвенций из  краевого бюджета исполнены в полном объеме и составили 208 177,27 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ублей. Средняя  заработная плата педагогических работников </w:t>
      </w:r>
      <w:r w:rsidR="005574B0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общеобразовательных учреждений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2020 году составила 43 696,9 рублей или 105,7% к среднему доходу от трудовой деятельности.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Расходы на ежемесячное денежное вознаграждение за классное руководство педагогическим работникам муниципальных общеобразовательных организаций за счёт средств федерального бюджета исполнены в полном объеме и составили 8 554,14 тыс.рублей.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4. Расходы на обеспечение бесплатным питанием детей, обучающихся в муниципальных общеобразовательных организациях за счет средств субвенций из краевого бюджета</w:t>
      </w:r>
      <w:r w:rsidR="00557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исполнены в полном объеме и составили 17 375,39 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ублей.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на обеспечение бесплатным горячим питанием обучающихся в  1-4 классах муниципальных общеобразовательных организациях,  софинансируемые за счет средств федерального бюджета, исполнены в полном объеме и составили 11 564,00 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ублей, в том числе за счет средств  краевого бюджета - 1 387,68 тыс.рублей, за счёт средств федерального бюджета – 10 176,32 тыс.рублей. </w:t>
      </w:r>
    </w:p>
    <w:p w:rsidR="005574B0" w:rsidRDefault="00E5158B" w:rsidP="00557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5. Расходы на проведение капитальных ремонтов зданий общеобразовательных учреждений (установка окон в МБОУ «СОШ № 6», МБОУ «СОШ № 22», МБОУ «СОШ № 24») на условиях софинансирования (3% - местный бюджет, 97% - краевой бюджет)  исполнены на 91,82% (план – 2 802,81 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ублей, исполнение – 2 573,43 тыс.рублей). </w:t>
      </w:r>
    </w:p>
    <w:p w:rsidR="00E5158B" w:rsidRPr="00E5158B" w:rsidRDefault="00E5158B" w:rsidP="00557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в разрезе источников финансирования: 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средства местного бюджета исполнены в сумме 77, 20 тыс. рублей при плановых назначениях 84,09 тыс.рублей;  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средства краевого бюджета исполнены в сумме 2 496,23  тыс.рублей при плановых назначениях 2 718,72 тыс.рублей. 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6. Расходы на проведение ремонтов в МБОУ «СОШ № 2»,  МБОУ «СОШ                № 24» (оборудование туалетных кабинок), МБОУ «СОШ № 22» (ремонт кабинета химии)  за счет средств местного бюджета исполнены в полном объеме и составили 964,92 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ублей.  Расходы на приобретение сантехнического оборудования для туалетных кабинок в МБОУ «СОШ № 6» исполнены в полном объеме и составили 165,6 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ублей.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7. Расходы на приобретение термометров и бактерицидных ламп во всех школах городского округа за счет средств местного бюджета исполнены в полном объеме и составили 537,22 тыс.рублей.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8. Расходы на разработку, экспертизу и изготовление проектно-сметной документации на капитальный ремонт в МБОУ «СОШ № 5» (туалетные комнаты), МБОУ «СОШ № 6» (кровля), МБОУ «СОШ № 12» (туалетные кабинки), МБОУ «СОШ № 22» (зал бокса), МБОУ «СОШ № 50» (туалетные комнаты) исполнены в полном объеме и составили 1 038,93 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ублей, на изготовление технического паспорта в МБОУ «СОШ № 22»– 19,5 тыс.рублей (100% от плановых назначений).</w:t>
      </w:r>
    </w:p>
    <w:p w:rsidR="00E5158B" w:rsidRPr="00E5158B" w:rsidRDefault="00E5158B" w:rsidP="00E51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В рамках </w:t>
      </w:r>
      <w:r w:rsidRPr="00E515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Национального проекта «Образование», федеральный проект «Успех каждого ребёнка»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расходы на закупку оборудования для создания новых мест дополнительного образования исполнены на 100% (план – 951,17 тыс.</w:t>
      </w:r>
      <w:r w:rsidR="00557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рублей, исполнение – 951,17 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ублей). </w:t>
      </w:r>
    </w:p>
    <w:p w:rsidR="00E5158B" w:rsidRPr="00E5158B" w:rsidRDefault="00E5158B" w:rsidP="00E51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в разрезе источников финансирования:</w:t>
      </w:r>
    </w:p>
    <w:p w:rsidR="00E5158B" w:rsidRPr="00E5158B" w:rsidRDefault="00E5158B" w:rsidP="00E51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федерального бюджета – 904,19 тыс.рублей,</w:t>
      </w:r>
    </w:p>
    <w:p w:rsidR="00E5158B" w:rsidRPr="00E5158B" w:rsidRDefault="00E5158B" w:rsidP="00E51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краевого бюджета – 18,45 тыс.рублей,</w:t>
      </w:r>
    </w:p>
    <w:p w:rsidR="00E5158B" w:rsidRPr="00E5158B" w:rsidRDefault="00E5158B" w:rsidP="00E51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местного бюджета – 85,86 тыс.рублей.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</w:t>
      </w:r>
      <w:r w:rsidRPr="00E515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подпрограмме «Дополнительное образование»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исполнены в полном объеме – 18 320,93 </w:t>
      </w:r>
      <w:r w:rsidRPr="00E515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тыс. рублей</w:t>
      </w:r>
      <w:r w:rsidR="00557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и направлены на  обеспечение деятельности (оказание услуг) учреждений  дополнительного образования: МБОО ДО «ДЮСШ «Сучан» и МБОУ ДОД «Центр детского творчества», в том числе: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МБОУ ДОД «Центр детского творчества» - 10</w:t>
      </w:r>
      <w:r w:rsidR="00557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461,14 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ублей;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МБОО ДО «ДЮСШ «Сучан» - 7 859,79 тыс.рублей.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заработная плата педагогических работников учреждений дополнительного образования  в 2020 году составила  42 191,9 рублей или 102,0% к средней зарплате учителей в Приморском крае.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Расходы по </w:t>
      </w:r>
      <w:r w:rsidRPr="00E515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отдельным мероприятиям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программы «Образование Партизанского городского округа» исполнены в сумме 24 120,92  тыс.</w:t>
      </w:r>
      <w:r w:rsidR="00557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рублей или на 99,49 % от утвержденных бюджетных ассигнований в размере 24 243,92 тыс.рублей.</w:t>
      </w:r>
    </w:p>
    <w:p w:rsidR="00E5158B" w:rsidRPr="00E5158B" w:rsidRDefault="00E5158B" w:rsidP="00E5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в разрезе направлений расходов:</w:t>
      </w:r>
    </w:p>
    <w:p w:rsidR="00E5158B" w:rsidRPr="00E5158B" w:rsidRDefault="00E5158B" w:rsidP="00E515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1. Расходы на компенсацию части расходов родителям (законным представителям) на оплату стоимости путевки в организации, оказывающие услуги отдыха и оздоровления детей, за счет средств субвенций из краевого бюджета исполнены на 47,86 % в объеме фактических начислений (план – 123,52 тыс.рублей, исполнение – 59,12 тыс.рублей),</w:t>
      </w:r>
      <w:r w:rsidR="00156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детей, на которых произведена компенсация – 8 человек. </w:t>
      </w:r>
    </w:p>
    <w:p w:rsidR="00E5158B" w:rsidRPr="00E5158B" w:rsidRDefault="00E5158B" w:rsidP="00E515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Расходы на обеспечение деятельности (оказание услуг) муниципальных казенных учреждений (МКУ «Централизованная бухгалтерия образовательных учреждений» и МКУ «Центр развития образования») исполнены на 100,00% (план – 22 683,00 тыс. рублей, исполнение - 22 682,99 тыс. рублей). </w:t>
      </w:r>
    </w:p>
    <w:p w:rsidR="00E5158B" w:rsidRPr="00E5158B" w:rsidRDefault="00E5158B" w:rsidP="00E515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3. Расходы на повышение престижа знаний и развитие социальной активности учащихся (проведение конференций, олимпиад, организация итоговой аттестации учащихся 9,11 классов) исполнены в полном объеме и составили 300,00 тыс.</w:t>
      </w:r>
      <w:r w:rsidR="004871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рублей.</w:t>
      </w:r>
    </w:p>
    <w:p w:rsidR="00E5158B" w:rsidRPr="00E5158B" w:rsidRDefault="00E5158B" w:rsidP="00E515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 рамках </w:t>
      </w:r>
      <w:r w:rsidRPr="00E515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Национального проекта «Образование», федеральный проект «Учитель будущего»</w:t>
      </w:r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расходы на обеспечение мер социальной поддержки педагогов муниципальных образовательных организаций исполнены на 94,85 %  (план – 1 137,40 тыс</w:t>
      </w:r>
      <w:proofErr w:type="gramStart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E5158B">
        <w:rPr>
          <w:rFonts w:ascii="Times New Roman" w:eastAsia="Calibri" w:hAnsi="Times New Roman" w:cs="Times New Roman"/>
          <w:sz w:val="24"/>
          <w:szCs w:val="24"/>
          <w:lang w:eastAsia="en-US"/>
        </w:rPr>
        <w:t>ублей, исполнение – 1 078,81 тыс.рублей). В 2020 году социальную поддержку ежемесячно получали 7 молодых педагогов, в том числе трое из них закреплены за наставниками, 1 молодой специалист получил социальную поддержку в виде единовременной денежной выплаты при первом трудоустройстве после окончания учебного учреждения.</w:t>
      </w:r>
    </w:p>
    <w:p w:rsidR="002D087A" w:rsidRPr="002D087A" w:rsidRDefault="002D087A" w:rsidP="002D08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отчета</w:t>
      </w:r>
      <w:proofErr w:type="gramEnd"/>
      <w:r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исполнении эффективность программы составила 99,5%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3B9F" w:rsidRPr="002265A1" w:rsidRDefault="00FF3B9F" w:rsidP="00833A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9656" w:type="dxa"/>
        <w:tblInd w:w="108" w:type="dxa"/>
        <w:tblLook w:val="04A0"/>
      </w:tblPr>
      <w:tblGrid>
        <w:gridCol w:w="9656"/>
      </w:tblGrid>
      <w:tr w:rsidR="002265A1" w:rsidRPr="002265A1" w:rsidTr="002D087A">
        <w:tc>
          <w:tcPr>
            <w:tcW w:w="9656" w:type="dxa"/>
          </w:tcPr>
          <w:p w:rsidR="00C8754C" w:rsidRPr="00FA6F6B" w:rsidRDefault="00C8754C" w:rsidP="00CE097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A6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Муниципальная  программа</w:t>
            </w:r>
          </w:p>
          <w:p w:rsidR="00C8754C" w:rsidRPr="00FA6F6B" w:rsidRDefault="00C8754C" w:rsidP="00CE097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A6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«Повышение эффективности деятельности органов</w:t>
            </w:r>
          </w:p>
          <w:p w:rsidR="00CE0976" w:rsidRPr="00FA6F6B" w:rsidRDefault="00C8754C" w:rsidP="00CE097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A6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местного самоуправления Партизанского</w:t>
            </w:r>
          </w:p>
          <w:p w:rsidR="00C8754C" w:rsidRDefault="00C8754C" w:rsidP="00CE097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A6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городского округа» на 2019-2024 годы</w:t>
            </w:r>
          </w:p>
          <w:p w:rsidR="006A33A9" w:rsidRPr="00FA6F6B" w:rsidRDefault="006A33A9" w:rsidP="00CE097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E01F9" w:rsidRPr="000E01F9" w:rsidRDefault="006A33A9" w:rsidP="00FA6F6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Целыми муниципальной</w:t>
            </w:r>
            <w:r w:rsidR="000E01F9"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определена </w:t>
            </w:r>
            <w:r w:rsidR="000E01F9"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="000E01F9"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комплекса мер, направленных на повышение уровня профессионализма и компетентности муниципальных служащих, формирование антикоррупционного общественного сознания, нетерпимости к проявлениям коррупции.</w:t>
            </w:r>
          </w:p>
          <w:p w:rsidR="000E01F9" w:rsidRPr="000E01F9" w:rsidRDefault="000E01F9" w:rsidP="00FA6F6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Ответственными исполнителями программы являются органы местного самоуправления Партизанского городского округа, отраслевые органы администрации.  </w:t>
            </w:r>
          </w:p>
          <w:p w:rsidR="000E01F9" w:rsidRPr="000E01F9" w:rsidRDefault="000E01F9" w:rsidP="00FA6F6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Исполнение расходов по муниципальной программе «Повышение эффективности деятельности органов местного самоуправления Партизанского городского округа» в 2020 году составило 172, 98 тыс.рублей или 76,88 % от утвержденных бюджетных ассигнований в размере 225,00 тыс.рублей. </w:t>
            </w:r>
          </w:p>
          <w:p w:rsidR="000E01F9" w:rsidRPr="000E01F9" w:rsidRDefault="000E01F9" w:rsidP="000E01F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0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разрезе подпрограмм исполнение характеризуется следующими данными:</w:t>
            </w:r>
          </w:p>
          <w:p w:rsidR="000E01F9" w:rsidRPr="000E01F9" w:rsidRDefault="000E01F9" w:rsidP="000E01F9">
            <w:pPr>
              <w:spacing w:after="0" w:line="240" w:lineRule="auto"/>
              <w:ind w:left="5664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01F9">
              <w:rPr>
                <w:rFonts w:ascii="Times New Roman" w:eastAsia="Times New Roman" w:hAnsi="Times New Roman"/>
                <w:sz w:val="20"/>
                <w:szCs w:val="20"/>
              </w:rPr>
              <w:t xml:space="preserve">Таблица № </w:t>
            </w:r>
            <w:r w:rsidR="00F7201F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0E01F9" w:rsidRPr="000E01F9" w:rsidRDefault="000E01F9" w:rsidP="000E01F9">
            <w:pPr>
              <w:tabs>
                <w:tab w:val="left" w:pos="1134"/>
              </w:tabs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 рублей</w:t>
            </w:r>
          </w:p>
          <w:p w:rsidR="000E01F9" w:rsidRPr="000E01F9" w:rsidRDefault="000E01F9" w:rsidP="000E01F9">
            <w:pPr>
              <w:tabs>
                <w:tab w:val="left" w:pos="1134"/>
              </w:tabs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9341" w:type="dxa"/>
              <w:jc w:val="center"/>
              <w:tblInd w:w="89" w:type="dxa"/>
              <w:tblLook w:val="00A0"/>
            </w:tblPr>
            <w:tblGrid>
              <w:gridCol w:w="4990"/>
              <w:gridCol w:w="1842"/>
              <w:gridCol w:w="1558"/>
              <w:gridCol w:w="951"/>
            </w:tblGrid>
            <w:tr w:rsidR="000E01F9" w:rsidRPr="000E01F9" w:rsidTr="000E01F9">
              <w:trPr>
                <w:trHeight w:val="85"/>
                <w:tblHeader/>
                <w:jc w:val="center"/>
              </w:trPr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F9" w:rsidRPr="000E01F9" w:rsidRDefault="000E01F9" w:rsidP="000E01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F9" w:rsidRPr="000E01F9" w:rsidRDefault="000E01F9" w:rsidP="000E01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01F9" w:rsidRPr="000E01F9" w:rsidRDefault="000E01F9" w:rsidP="000E01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Исполнение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01F9" w:rsidRPr="000E01F9" w:rsidRDefault="000E01F9" w:rsidP="000E01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Процент </w:t>
                  </w:r>
                  <w:proofErr w:type="spellStart"/>
                  <w:proofErr w:type="gramStart"/>
                  <w:r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испол-нения</w:t>
                  </w:r>
                  <w:proofErr w:type="spellEnd"/>
                  <w:proofErr w:type="gramEnd"/>
                </w:p>
              </w:tc>
            </w:tr>
            <w:tr w:rsidR="000E01F9" w:rsidRPr="000E01F9" w:rsidTr="000E01F9">
              <w:trPr>
                <w:trHeight w:val="660"/>
                <w:jc w:val="center"/>
              </w:trPr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01F9" w:rsidRPr="000E01F9" w:rsidRDefault="000E01F9" w:rsidP="000E01F9">
                  <w:pPr>
                    <w:pStyle w:val="1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eastAsia="Calibri"/>
                      <w:sz w:val="20"/>
                      <w:szCs w:val="20"/>
                      <w:lang w:eastAsia="en-US"/>
                    </w:rPr>
                    <w:t>Муниципальная  программа</w:t>
                  </w:r>
                </w:p>
                <w:p w:rsidR="000E01F9" w:rsidRPr="000E01F9" w:rsidRDefault="000E01F9" w:rsidP="000E01F9">
                  <w:pPr>
                    <w:pStyle w:val="1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«Повышение эффективности деятельности </w:t>
                  </w:r>
                  <w:proofErr w:type="spellStart"/>
                  <w:r w:rsidRPr="000E01F9">
                    <w:rPr>
                      <w:rFonts w:eastAsia="Calibri"/>
                      <w:sz w:val="20"/>
                      <w:szCs w:val="20"/>
                      <w:lang w:eastAsia="en-US"/>
                    </w:rPr>
                    <w:t>органовместного</w:t>
                  </w:r>
                  <w:proofErr w:type="spellEnd"/>
                  <w:r w:rsidRPr="000E01F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самоуправления Партизанского</w:t>
                  </w:r>
                </w:p>
                <w:p w:rsidR="000E01F9" w:rsidRPr="000E01F9" w:rsidRDefault="000E01F9" w:rsidP="000E01F9">
                  <w:pPr>
                    <w:pStyle w:val="1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eastAsia="Calibri"/>
                      <w:sz w:val="20"/>
                      <w:szCs w:val="20"/>
                      <w:lang w:eastAsia="en-US"/>
                    </w:rPr>
                    <w:t>городского округа» на 2019-2023 годы - 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01F9" w:rsidRPr="000E01F9" w:rsidRDefault="000E01F9" w:rsidP="000E01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225,00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01F9" w:rsidRPr="000E01F9" w:rsidRDefault="000E01F9" w:rsidP="000E01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172,98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01F9" w:rsidRPr="000E01F9" w:rsidRDefault="000E01F9" w:rsidP="000E01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76,88</w:t>
                  </w:r>
                </w:p>
              </w:tc>
            </w:tr>
            <w:tr w:rsidR="000E01F9" w:rsidRPr="000E01F9" w:rsidTr="000E01F9">
              <w:trPr>
                <w:trHeight w:val="330"/>
                <w:jc w:val="center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01F9" w:rsidRPr="000E01F9" w:rsidRDefault="006A33A9" w:rsidP="006A33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Подпрограмма «</w:t>
                  </w:r>
                  <w:r w:rsidR="000E01F9"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Развитие муниципальной службы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01F9" w:rsidRPr="000E01F9" w:rsidRDefault="000E01F9" w:rsidP="000E01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01F9" w:rsidRPr="000E01F9" w:rsidRDefault="000E01F9" w:rsidP="000E01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167,98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01F9" w:rsidRPr="000E01F9" w:rsidRDefault="000E01F9" w:rsidP="000E01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76,36</w:t>
                  </w:r>
                </w:p>
              </w:tc>
            </w:tr>
            <w:tr w:rsidR="000E01F9" w:rsidRPr="000E01F9" w:rsidTr="000E01F9">
              <w:trPr>
                <w:trHeight w:val="330"/>
                <w:jc w:val="center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01F9" w:rsidRPr="000E01F9" w:rsidRDefault="000E01F9" w:rsidP="006A33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Подпрограмма </w:t>
                  </w:r>
                  <w:r w:rsidR="006A33A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«</w:t>
                  </w:r>
                  <w:r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Противодействие коррупции</w:t>
                  </w:r>
                  <w:r w:rsidR="006A33A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01F9" w:rsidRPr="000E01F9" w:rsidRDefault="000E01F9" w:rsidP="000E01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01F9" w:rsidRPr="000E01F9" w:rsidRDefault="000E01F9" w:rsidP="000E01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5,00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01F9" w:rsidRPr="000E01F9" w:rsidRDefault="000E01F9" w:rsidP="000E01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E01F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100,00</w:t>
                  </w:r>
                </w:p>
              </w:tc>
            </w:tr>
          </w:tbl>
          <w:p w:rsidR="000E01F9" w:rsidRPr="000E01F9" w:rsidRDefault="000E01F9" w:rsidP="000E01F9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  <w:p w:rsidR="000E01F9" w:rsidRPr="000E01F9" w:rsidRDefault="000E01F9" w:rsidP="000E01F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подпрограмме «Развитие муниципальной службы» исполнение составило 167,98 тыс.рублей или 76,36 % от утвержденных ассигнований в размере   220,00 тыс.рублей.</w:t>
            </w:r>
          </w:p>
          <w:p w:rsidR="000E01F9" w:rsidRPr="000E01F9" w:rsidRDefault="000E01F9" w:rsidP="000E01F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главным распорядителям исполнение составило:</w:t>
            </w:r>
          </w:p>
          <w:p w:rsidR="000E01F9" w:rsidRPr="000E01F9" w:rsidRDefault="000E01F9" w:rsidP="000E01F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администрация Партизанского городского округа – 79,83% (план –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65,50 тыс</w:t>
            </w:r>
            <w:proofErr w:type="gramStart"/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ублей, исполнение – 132,12 тыс.рублей),</w:t>
            </w:r>
            <w:r w:rsidR="006A33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муниципальных служащих приняли участие в обучающих семинарах и прошли обучение по дополнительным  профессиональным программам;</w:t>
            </w:r>
          </w:p>
          <w:p w:rsidR="000E01F9" w:rsidRPr="000E01F9" w:rsidRDefault="000E01F9" w:rsidP="000E01F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Дума Партизанского городского округа – 100% (план – 10,00 тыс</w:t>
            </w:r>
            <w:proofErr w:type="gramStart"/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ублей, исполнение - 10,00 тыс.рублей),</w:t>
            </w:r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</w:t>
            </w:r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муниципальных служащих прошли обучение по дополнительным  профессиональным программам;</w:t>
            </w:r>
          </w:p>
          <w:p w:rsidR="000E01F9" w:rsidRPr="000E01F9" w:rsidRDefault="000E01F9" w:rsidP="000E01F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управление экономики и собственности администрации  Партизанского городского округа – 43,60% </w:t>
            </w:r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(план – 25,00 тыс</w:t>
            </w:r>
            <w:proofErr w:type="gramStart"/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ублей, исполнение – 10,90 тыс.рублей), 1</w:t>
            </w:r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муниципальный служащий прошёл обучение по дополнительной  профессиональной программе;</w:t>
            </w:r>
          </w:p>
          <w:p w:rsidR="000E01F9" w:rsidRPr="000E01F9" w:rsidRDefault="000E01F9" w:rsidP="000E01F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управление жилищно-коммунального комплекса Партизанского городского округа – 68,70% </w:t>
            </w:r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(план – 14,50 тыс</w:t>
            </w:r>
            <w:proofErr w:type="gramStart"/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ублей, исполнение – 9,96 тыс.рублей), 1</w:t>
            </w:r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муниципальный служащий прошёл обучение по  дополнительной  профессиональной программе; </w:t>
            </w:r>
          </w:p>
          <w:p w:rsidR="000E01F9" w:rsidRPr="000E01F9" w:rsidRDefault="000E01F9" w:rsidP="000E01F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Контрольно-счетная палата Партизанского городского округа – 100,00% </w:t>
            </w:r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(план – 5,00 тыс</w:t>
            </w:r>
            <w:proofErr w:type="gramStart"/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0E01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ублей, исполнение – 5,00 тыс.рублей), 1 </w:t>
            </w:r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служащий прошёл обучение по дополнительной профессиональной программе.</w:t>
            </w:r>
          </w:p>
          <w:p w:rsidR="000E01F9" w:rsidRPr="000E01F9" w:rsidRDefault="000E01F9" w:rsidP="000E01F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подпрограмме «Противодействие коррупции» расходы на разработку, изготовление и распространение рекламы антикоррупционной направленности   исполнены в полном объеме и составили 5,00 тыс.рублей.</w:t>
            </w:r>
          </w:p>
          <w:p w:rsidR="00C304A2" w:rsidRPr="002D087A" w:rsidRDefault="00C304A2" w:rsidP="00C304A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8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отчета</w:t>
            </w:r>
            <w:proofErr w:type="gramEnd"/>
            <w:r w:rsidRPr="002D08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исполнении эффективность программы  составила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83,4</w:t>
            </w:r>
            <w:r w:rsidRPr="002D08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70FB" w:rsidRPr="002265A1" w:rsidRDefault="00E970FB" w:rsidP="00C304A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8754C" w:rsidRPr="00FA6F6B" w:rsidRDefault="00C8754C" w:rsidP="00CE097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Муниципальная программа</w:t>
      </w:r>
    </w:p>
    <w:p w:rsidR="00C8754C" w:rsidRPr="00FA6F6B" w:rsidRDefault="00C8754C" w:rsidP="00CE097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«Культура Партизанского городского округа» на 2017-2021 годы</w:t>
      </w:r>
    </w:p>
    <w:p w:rsidR="00E970FB" w:rsidRPr="00FA6F6B" w:rsidRDefault="00E970FB" w:rsidP="00C8754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«Культура Партизанского городского округа»                               на 2017-2021 годы включает мероприятия, позволяющие создать условия для удовлетворения потребностей населения Партизанского городского округа в сфере культуры и искусства, повысить привлекательность учреждений культуры и искусства для жителей городского округа, сохранить культурное наследие Партизанского городского округа.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 исполнителем программы является отдел культуры и молодежной политики администрации Партизанского городского округа. </w:t>
      </w:r>
    </w:p>
    <w:p w:rsidR="000E01F9" w:rsidRPr="000E01F9" w:rsidRDefault="000E01F9" w:rsidP="000E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расходов по муниципальной программе «Культура Партизанского городского округа» в 2020 году составило 88 325,88 тыс.рублей или 100,00 % от утвержденных бюджетных ассигнований в размере 88 325,88 тыс.рублей. </w:t>
      </w:r>
    </w:p>
    <w:p w:rsidR="000E01F9" w:rsidRPr="000E01F9" w:rsidRDefault="000E01F9" w:rsidP="000E01F9">
      <w:pPr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E01F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разрезе подпрограмм исполнение характеризуется следующими данными: </w:t>
      </w:r>
    </w:p>
    <w:p w:rsidR="000E01F9" w:rsidRPr="000E01F9" w:rsidRDefault="000E01F9" w:rsidP="000E01F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Times New Roman" w:hAnsi="Times New Roman"/>
          <w:sz w:val="20"/>
          <w:szCs w:val="20"/>
        </w:rPr>
        <w:t xml:space="preserve">Таблица № </w:t>
      </w:r>
      <w:r w:rsidR="00F7201F">
        <w:rPr>
          <w:rFonts w:ascii="Times New Roman" w:eastAsia="Times New Roman" w:hAnsi="Times New Roman"/>
          <w:sz w:val="20"/>
          <w:szCs w:val="20"/>
        </w:rPr>
        <w:t>26</w:t>
      </w:r>
    </w:p>
    <w:p w:rsidR="000E01F9" w:rsidRPr="000E01F9" w:rsidRDefault="000E01F9" w:rsidP="000E01F9">
      <w:pPr>
        <w:tabs>
          <w:tab w:val="left" w:pos="1134"/>
        </w:tabs>
        <w:spacing w:after="0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E01F9">
        <w:rPr>
          <w:rFonts w:ascii="Times New Roman" w:eastAsia="Calibri" w:hAnsi="Times New Roman" w:cs="Times New Roman"/>
          <w:sz w:val="20"/>
          <w:szCs w:val="20"/>
          <w:lang w:eastAsia="en-US"/>
        </w:rPr>
        <w:t>Тыс. рублей</w:t>
      </w:r>
    </w:p>
    <w:tbl>
      <w:tblPr>
        <w:tblW w:w="9448" w:type="dxa"/>
        <w:jc w:val="center"/>
        <w:tblInd w:w="89" w:type="dxa"/>
        <w:tblLook w:val="00A0"/>
      </w:tblPr>
      <w:tblGrid>
        <w:gridCol w:w="4742"/>
        <w:gridCol w:w="1750"/>
        <w:gridCol w:w="1554"/>
        <w:gridCol w:w="1402"/>
      </w:tblGrid>
      <w:tr w:rsidR="000E01F9" w:rsidRPr="000E01F9" w:rsidTr="000E01F9">
        <w:trPr>
          <w:trHeight w:val="660"/>
          <w:tblHeader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испол-нения</w:t>
            </w:r>
            <w:proofErr w:type="spellEnd"/>
            <w:proofErr w:type="gramEnd"/>
          </w:p>
        </w:tc>
      </w:tr>
      <w:tr w:rsidR="000E01F9" w:rsidRPr="000E01F9" w:rsidTr="000E01F9">
        <w:trPr>
          <w:trHeight w:val="660"/>
          <w:jc w:val="center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«Культура Партизанского городского округа»                               на 2017-2021 годы </w:t>
            </w:r>
            <w:proofErr w:type="gramStart"/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proofErr w:type="gramEnd"/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СЕГО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88 325,88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88 325,88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0E01F9" w:rsidRPr="000E01F9" w:rsidTr="000E01F9">
        <w:trPr>
          <w:trHeight w:val="66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Подпрограмма "Организация предоставления дополнительного образования в сфере культуры и искусства"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17 428,29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17 428,29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0E01F9" w:rsidRPr="000E01F9" w:rsidTr="000E01F9">
        <w:trPr>
          <w:trHeight w:val="66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Подпрограмма «Организация библиотечного обслуживания населения»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18 235,85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18 235,85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0E01F9" w:rsidRPr="000E01F9" w:rsidTr="000E01F9">
        <w:trPr>
          <w:trHeight w:val="33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Подпрограмма "Организация досуга и предоставлений услуг учреждений культуры»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50 463,40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50 463,40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0E01F9" w:rsidRPr="000E01F9" w:rsidTr="000E01F9">
        <w:trPr>
          <w:trHeight w:val="1038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Подпрограмма «Сохранение и популяризация объектов культурного наследия Партизанского городского округа»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1 420,53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1 420,53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0E01F9" w:rsidRPr="000E01F9" w:rsidTr="000E01F9">
        <w:trPr>
          <w:trHeight w:val="330"/>
          <w:jc w:val="center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Отдельные мероприятия программы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777,81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777,81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</w:tr>
    </w:tbl>
    <w:p w:rsidR="000E01F9" w:rsidRPr="000E01F9" w:rsidRDefault="000E01F9" w:rsidP="000E01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</w:t>
      </w:r>
      <w:r w:rsidRPr="000E01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подпрограмме «</w:t>
      </w:r>
      <w:r w:rsidRPr="000E01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Организация предоставления  дополнительного образования в сфере культуры и искусства» </w:t>
      </w: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исполнены</w:t>
      </w:r>
      <w:r w:rsidR="006A33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в полном объеме и составили 17 428,29</w:t>
      </w: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Исполнение в разрезе направлений расходов: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О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беспечение деятельности (оказание услуг) учреждения  дополнительного образования в сфере культуры и искусства - МОУ ДО «Детская школа искусств» - 17 377,29 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Приобретение </w:t>
      </w:r>
      <w:proofErr w:type="spellStart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рециркулятора</w:t>
      </w:r>
      <w:proofErr w:type="spellEnd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воздуха в МОУ ДО «Детская школа искусств» - 51,00 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</w:t>
      </w:r>
      <w:r w:rsidRPr="000E01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подпрограмме «</w:t>
      </w:r>
      <w:r w:rsidRPr="000E01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Организация библиотечного обслуживания населения</w:t>
      </w:r>
      <w:r w:rsidRPr="000E01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1D59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исполнены в полном объеме и составили 18 235,85 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в разрезе направлений расходов: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1. Обеспечение деятельности (оказание услуг) муниципального бюджетного учреждения «Централизованная  библиотечная система» - 17 586,60 тыс. 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2. Приобретение книжных и периодических изданий за счет средств местного бюджета - 495,38 тыс. 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3. Комплектование книжных фондов муниципальных общедоступных библиотек с привлечением средств краевого бюджета - 153,87 тыс</w:t>
      </w:r>
      <w:proofErr w:type="gramStart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в разрезе источников финансирования: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- субсидии из краевой бюджет - 149,25 тыс</w:t>
      </w:r>
      <w:proofErr w:type="gramStart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ублей;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софинансирования за счет средств местного бюджета                          - 4,62 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</w:t>
      </w:r>
      <w:r w:rsidRPr="000E01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подпрограмме «</w:t>
      </w:r>
      <w:r w:rsidRPr="000E01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Организация досуга и предоставлений услуг учреждений культуры</w:t>
      </w:r>
      <w:r w:rsidRPr="000E01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исполнены в полном объеме и составили   50 463,40 </w:t>
      </w: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Исполнение в разрезе направлений расходов: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О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беспечение деятельности (оказание услуг) учреждений клубного типа  (МБУ «Культурно-досуговый центр «Рассвет», МАУК «Городской дворец культуры» и МБУ «Дом культуры «Лозовый») - 36 514,66 тыс.рублей. 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2. Ремонт помещения 2 этажа МБУ «Дом культуры «Лозовый» за счет средств местного бюджета - 39,95 тыс.рублей;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6A33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Капитальный ремонт МБУ «Дом культуры «Лозовый» (зрительный зал, сцена, система электроснабжения) с привлечением средств краевого бюджета (3% - местный бюджет, 97% - краевой бюджет) - 9 000,00 тыс</w:t>
      </w:r>
      <w:proofErr w:type="gramStart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в разрезе источников финансирования: 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- субсидии из  краевого бюджета – 8 730,00тыс</w:t>
      </w:r>
      <w:proofErr w:type="gramStart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ублей; 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софинансирования за счет средств местного бюджета – 270,00 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4.  Приобретение одежды сцены, театральных кресел в МБУ «Дом культуры «Лозовый» - 2 499,99 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 Противопожарные мероприятия в учреждениях культуры -  1 629,62 тыс</w:t>
      </w:r>
      <w:proofErr w:type="gramStart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ублей, проведены замена автоматической противопожарной сигнализации в МБУ КДЦ «Рассвет», монтаж и наладка автоматической противопожарной сигнализации в МБУ «Дом культуры «Лозовый», замена пожарной эвакуационной двери в МБУ КДЦ «Рассвет» в с. Мельники, обработка огнезащитным составом одежд</w:t>
      </w:r>
      <w:r w:rsidR="006A33A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сцены и конструкции сцены в МАУК «Городской дворец культуры».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6. Изготовление проектно-сметной документации на капитальный ремонт фасада, помещений 1 этажа, системы водоснабжения и водоотведения  МБУ «Дом культуры «Лозовый» и проведение государственной экспертизы – 779,18 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</w:t>
      </w:r>
      <w:r w:rsidRPr="000E01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подпрограмме</w:t>
      </w:r>
      <w:r w:rsidR="006A33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E01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0E01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Сохранение и популяризация объектов культурного наследия Партизанского городского округа</w:t>
      </w:r>
      <w:r w:rsidRPr="000E01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исполнены в полном объеме и составили 1 420,53 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Исполнение в разрезе направлений расходов: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1.Ремонт памятников истории и культуры (памятник односельчанам, павшим в сражениях Великой Отечественной войны 1941-1945 г. в с. </w:t>
      </w:r>
      <w:proofErr w:type="spellStart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Углекаменск</w:t>
      </w:r>
      <w:proofErr w:type="spellEnd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, монумент жителям г.</w:t>
      </w:r>
      <w:r w:rsidR="001D59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Партизанска, погибшим в сражениях Великой Отечественной войны 1941-1945 гг.) – 1 020,53 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2. Популяризация объектов культурного наследия (проведение выставок, экскурсий к праздничным датам) - 400,00 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</w:t>
      </w:r>
      <w:r w:rsidRPr="000E01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отдельным мероприятиям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программы «Культура Партизанского городского округа» на проведение городских общественно-значимых культурно-массовых мероприятий исполнены в полном объеме и составили 777,81 тыс.рублей. </w:t>
      </w:r>
    </w:p>
    <w:p w:rsidR="000E01F9" w:rsidRPr="000E01F9" w:rsidRDefault="006A33A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0E01F9"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редняя  заработная плата педагогических работников  учреждения дополнительного образования МОУ ДО «Детская школа искусств» в 2020 году  составила  43 754,9 рублей или 105,8 % к средней зарплате учителей в Приморском крае, среднемесячная заработная плата работников культуры –   41 401,9  рублей или 100,1%  к среднему доходу от трудовой деятельности в Приморском крае.</w:t>
      </w:r>
    </w:p>
    <w:p w:rsidR="00C8754C" w:rsidRPr="002D087A" w:rsidRDefault="002D087A" w:rsidP="000844D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087A">
        <w:rPr>
          <w:rFonts w:ascii="Times New Roman" w:eastAsia="Times New Roman" w:hAnsi="Times New Roman" w:cs="Times New Roman"/>
          <w:sz w:val="24"/>
          <w:szCs w:val="24"/>
        </w:rPr>
        <w:t>Согласно отчета</w:t>
      </w:r>
      <w:proofErr w:type="gramEnd"/>
      <w:r w:rsidRPr="002D087A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программы составила 103,3</w:t>
      </w:r>
      <w:r w:rsidR="0025523E" w:rsidRPr="002D08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E970FB" w:rsidRPr="002D08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0FB" w:rsidRPr="00FA6F6B" w:rsidRDefault="00E970FB" w:rsidP="000844D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5E6" w:rsidRPr="00FA6F6B" w:rsidRDefault="007975E6" w:rsidP="00CE097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</w:t>
      </w:r>
    </w:p>
    <w:p w:rsidR="005A07D0" w:rsidRDefault="007975E6" w:rsidP="00CE097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«Защита населения и территории Партизанского городского</w:t>
      </w:r>
      <w:r w:rsidR="005A07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A07D0" w:rsidRDefault="007975E6" w:rsidP="00CE097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округа от чрезвычайных ситуаций природного и техногенного </w:t>
      </w:r>
    </w:p>
    <w:p w:rsidR="007975E6" w:rsidRDefault="007975E6" w:rsidP="005A07D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характера» на 20</w:t>
      </w:r>
      <w:r w:rsid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</w:t>
      </w:r>
      <w:r w:rsid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</w:t>
      </w:r>
      <w:r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</w:t>
      </w:r>
    </w:p>
    <w:p w:rsidR="006A33A9" w:rsidRPr="00FA6F6B" w:rsidRDefault="006A33A9" w:rsidP="00CE0976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01F9" w:rsidRPr="000E01F9" w:rsidRDefault="000E01F9" w:rsidP="000E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Целями муниципальной программы «Защита населения и территории Партизанского городского округа от чрезвычайных ситуаций природного и техногенного характера» на 2020-2024 годы являются снижение рисков чрезвычайных ситуаций, защита населения и территории городского округа от угроз природного и техногенного характера, обеспечение первичных мер пожарной безопасности на территории городского округа, обеспечение экологической безопасности и благоприятной окружающей среды на территории городского округа. </w:t>
      </w:r>
      <w:proofErr w:type="gramEnd"/>
    </w:p>
    <w:p w:rsidR="000E01F9" w:rsidRPr="000E01F9" w:rsidRDefault="000E01F9" w:rsidP="000E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 исполнителем программы является муниципальное казенное учреждение по делам гражданской обороны, чрезвычайным ситуациям и ликвидации последствий стихийных бедствий Партизанского городского округа (далее – МКУ по делам ГОЧС), соисполнители – управление по территориальной и организационно-контрольной работе администрации Партизанского городского округа, отдел агропромышленного комплекса управления экономики и собственности администрации Партизанского городского округа, отделы жизнеобеспечения и строительства управления жилищно-коммунального хозяйства администрации Партизанского городского округа. </w:t>
      </w:r>
      <w:proofErr w:type="gramEnd"/>
    </w:p>
    <w:p w:rsidR="000E01F9" w:rsidRPr="000E01F9" w:rsidRDefault="000E01F9" w:rsidP="000E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расходов по муниципальной программе «Защита населения и территории Партизанского городского округа от чрезвычайных ситуаций природного и 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техногенного характера» в  2020 году составило 17 172,62 тыс.рублей или 99,41% от утвержденных бюджетных ассигнований в размере   17 274,43 тыс.рублей. </w:t>
      </w:r>
    </w:p>
    <w:p w:rsidR="000E01F9" w:rsidRPr="000E01F9" w:rsidRDefault="000E01F9" w:rsidP="000E01F9">
      <w:pPr>
        <w:tabs>
          <w:tab w:val="left" w:pos="1134"/>
        </w:tabs>
        <w:spacing w:after="0" w:line="36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01F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разрезе подпрограмм исполнение характеризуется следующими данными: </w:t>
      </w:r>
    </w:p>
    <w:p w:rsidR="000E01F9" w:rsidRDefault="000E01F9" w:rsidP="000E01F9">
      <w:pPr>
        <w:tabs>
          <w:tab w:val="left" w:pos="1134"/>
        </w:tabs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E01F9" w:rsidRPr="000E01F9" w:rsidRDefault="000E01F9" w:rsidP="000E01F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Times New Roman" w:hAnsi="Times New Roman"/>
          <w:sz w:val="20"/>
          <w:szCs w:val="20"/>
        </w:rPr>
        <w:t xml:space="preserve">Таблица № </w:t>
      </w:r>
      <w:r w:rsidR="00F7201F">
        <w:rPr>
          <w:rFonts w:ascii="Times New Roman" w:eastAsia="Times New Roman" w:hAnsi="Times New Roman"/>
          <w:sz w:val="20"/>
          <w:szCs w:val="20"/>
        </w:rPr>
        <w:t>27</w:t>
      </w:r>
    </w:p>
    <w:p w:rsidR="000E01F9" w:rsidRPr="000E01F9" w:rsidRDefault="000E01F9" w:rsidP="000E01F9">
      <w:pPr>
        <w:tabs>
          <w:tab w:val="left" w:pos="1134"/>
        </w:tabs>
        <w:spacing w:after="0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E01F9">
        <w:rPr>
          <w:rFonts w:ascii="Times New Roman" w:eastAsia="Calibri" w:hAnsi="Times New Roman" w:cs="Times New Roman"/>
          <w:sz w:val="20"/>
          <w:szCs w:val="20"/>
          <w:lang w:eastAsia="en-US"/>
        </w:rPr>
        <w:t>тыс. рублей</w:t>
      </w:r>
    </w:p>
    <w:tbl>
      <w:tblPr>
        <w:tblW w:w="9329" w:type="dxa"/>
        <w:jc w:val="center"/>
        <w:tblInd w:w="544" w:type="dxa"/>
        <w:tblLook w:val="00A0"/>
      </w:tblPr>
      <w:tblGrid>
        <w:gridCol w:w="4760"/>
        <w:gridCol w:w="1750"/>
        <w:gridCol w:w="1553"/>
        <w:gridCol w:w="1266"/>
      </w:tblGrid>
      <w:tr w:rsidR="000E01F9" w:rsidRPr="000E01F9" w:rsidTr="00FA6F6B">
        <w:trPr>
          <w:trHeight w:val="565"/>
          <w:tblHeader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  <w:p w:rsidR="000E01F9" w:rsidRPr="000E01F9" w:rsidRDefault="000E01F9" w:rsidP="000E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0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испол-нения</w:t>
            </w:r>
            <w:proofErr w:type="spellEnd"/>
            <w:proofErr w:type="gramEnd"/>
          </w:p>
        </w:tc>
      </w:tr>
      <w:tr w:rsidR="000E01F9" w:rsidRPr="000E01F9" w:rsidTr="00FA6F6B">
        <w:trPr>
          <w:trHeight w:val="1643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6B" w:rsidRPr="00FA6F6B" w:rsidRDefault="00FA6F6B" w:rsidP="00FA6F6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A6F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  <w:p w:rsidR="00FA6F6B" w:rsidRPr="00FA6F6B" w:rsidRDefault="00FA6F6B" w:rsidP="00FA6F6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A6F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«Защита населения и территории Партизанского городского округа от чрезвычайных ситуаций природного и техногенного характера» </w:t>
            </w:r>
          </w:p>
          <w:p w:rsidR="00FA6F6B" w:rsidRPr="00FA6F6B" w:rsidRDefault="00FA6F6B" w:rsidP="00FA6F6B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A6F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 2020-2024 годы</w:t>
            </w:r>
          </w:p>
          <w:p w:rsidR="000E01F9" w:rsidRPr="000E01F9" w:rsidRDefault="000E01F9" w:rsidP="000E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17 274,43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17 172,62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99,41</w:t>
            </w:r>
          </w:p>
        </w:tc>
      </w:tr>
      <w:tr w:rsidR="000E01F9" w:rsidRPr="000E01F9" w:rsidTr="00FA6F6B">
        <w:trPr>
          <w:trHeight w:val="541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Подпрограмма  "Обеспечение организации гражданской обороны, предупреждение и ликвидация последствий ЧС природного и техногенного характера на территории ПГО"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16 745,67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16 688,95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99,66</w:t>
            </w:r>
          </w:p>
        </w:tc>
      </w:tr>
      <w:tr w:rsidR="000E01F9" w:rsidRPr="000E01F9" w:rsidTr="00FA6F6B">
        <w:trPr>
          <w:trHeight w:val="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Подпрограмма "Обеспечение первичных мер пожарной безопасности на территории Партизанского городского округа"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528,76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483,67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1F9" w:rsidRPr="000E01F9" w:rsidRDefault="000E01F9" w:rsidP="000E01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E01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91,47</w:t>
            </w:r>
          </w:p>
        </w:tc>
      </w:tr>
    </w:tbl>
    <w:p w:rsidR="000E01F9" w:rsidRPr="000E01F9" w:rsidRDefault="000E01F9" w:rsidP="000E01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0E01F9" w:rsidRPr="000E01F9" w:rsidRDefault="000E01F9" w:rsidP="000E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</w:t>
      </w:r>
      <w:r w:rsidRPr="000E01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подпрограмме </w:t>
      </w:r>
      <w:r w:rsidRPr="000E01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«Обеспечение организации гражданской обороны, предупреждение и ликвидация последствий ЧС природного и техногенного характера на территории ПГО»</w:t>
      </w:r>
      <w:r w:rsidR="007655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исполнены в сумме  16 688,95 тыс.рублей или на 99,66 % от утвержденных бюджетных ассигнований в размере 16 745,67 тыс.рублей.</w:t>
      </w:r>
    </w:p>
    <w:p w:rsidR="000E01F9" w:rsidRPr="000E01F9" w:rsidRDefault="000E01F9" w:rsidP="000E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Главным распорядителем - </w:t>
      </w: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администрацией Партизанского городского округа расходы исполнены в сумме 10 546,58 тыс.рублей, что составляет 99,46% от утвержденных бюджетных ассигнований в размере 10 603,30 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Исполнение в разрезе направлений расходов:</w:t>
      </w:r>
    </w:p>
    <w:p w:rsidR="000E01F9" w:rsidRPr="000E01F9" w:rsidRDefault="000E01F9" w:rsidP="000E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- финансовое обеспечение деятельности МКУ по делам ГОЧС - 99,46% (план – 10 466,00 тыс.рублей, исполнение –10 409,28 тыс.рублей);</w:t>
      </w:r>
    </w:p>
    <w:p w:rsidR="000E01F9" w:rsidRPr="000E01F9" w:rsidRDefault="000E01F9" w:rsidP="000E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запасов материальных ресурсов в целях гражданской обороны - 100,00%  (план – 9,0 тыс.рубле</w:t>
      </w:r>
      <w:r w:rsidR="00765599">
        <w:rPr>
          <w:rFonts w:ascii="Times New Roman" w:eastAsia="Calibri" w:hAnsi="Times New Roman" w:cs="Times New Roman"/>
          <w:sz w:val="24"/>
          <w:szCs w:val="24"/>
          <w:lang w:eastAsia="en-US"/>
        </w:rPr>
        <w:t>й, исполнение – 9,0 тыс.рублей)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E01F9" w:rsidRPr="000E01F9" w:rsidRDefault="000E01F9" w:rsidP="000E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- укрепление материально-технической базы единой дежурно-диспетчерской службы – 100,00% (план- 30,3 тыс.рублей, исполнение – 30,3 тыс.рублей);</w:t>
      </w:r>
    </w:p>
    <w:p w:rsidR="000E01F9" w:rsidRPr="000E01F9" w:rsidRDefault="000E01F9" w:rsidP="000E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7655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проекта муниципальной системы оповещения – 100,00% (план- 98,00 тыс.рублей, исполнение – 98,00 тыс.рублей).</w:t>
      </w:r>
    </w:p>
    <w:p w:rsidR="000E01F9" w:rsidRPr="000E01F9" w:rsidRDefault="000E01F9" w:rsidP="000E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Главным распорядителем – управлением экономики и собственности администрации Партизанского городского округа расходы исполнены в полном объеме и составили 192,37 тыс.рублей, выполнены работы по отводу поверхностных и грунтовых вод от 17 жилых домов по ул. Пугачева и Луговая.</w:t>
      </w:r>
    </w:p>
    <w:p w:rsidR="000E01F9" w:rsidRPr="000E01F9" w:rsidRDefault="000E01F9" w:rsidP="000E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Главным распорядителе</w:t>
      </w:r>
      <w:proofErr w:type="gramStart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м-</w:t>
      </w:r>
      <w:proofErr w:type="gramEnd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управлением жилищно-коммунального комплекса администрации Партизанского городского округа расходы исполнены в полном объеме и составили 5 950,00 тыс.рублей, проведены проектно-изыскательские работы по объекту «Реконструкция гидротехнического сооружения – защитной дамбы по левому берегу р.</w:t>
      </w:r>
      <w:r w:rsidR="001D59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Постышевка</w:t>
      </w:r>
      <w:proofErr w:type="spellEnd"/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» с привлечением средств краевого бюджета.</w:t>
      </w:r>
    </w:p>
    <w:p w:rsidR="000E01F9" w:rsidRPr="000E01F9" w:rsidRDefault="000E01F9" w:rsidP="000E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в разрезе источников финансирования:</w:t>
      </w:r>
    </w:p>
    <w:p w:rsidR="000E01F9" w:rsidRPr="000E01F9" w:rsidRDefault="00765599" w:rsidP="000E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E01F9"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 из  краевого бюджета – 5 902,40 тыс.рублей;</w:t>
      </w:r>
    </w:p>
    <w:p w:rsidR="000E01F9" w:rsidRPr="000E01F9" w:rsidRDefault="00765599" w:rsidP="000E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собственные средства</w:t>
      </w:r>
      <w:r w:rsidR="000E01F9"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местного бюджета – 47,60 тыс.рублей.</w:t>
      </w:r>
    </w:p>
    <w:p w:rsidR="000E01F9" w:rsidRPr="000E01F9" w:rsidRDefault="000E01F9" w:rsidP="000E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</w:t>
      </w:r>
      <w:r w:rsidRPr="000E01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подпрограмме «</w:t>
      </w:r>
      <w:r w:rsidRPr="000E01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Обеспечение первичных мер пожарной безопасности на территории Партизанского городского округа</w:t>
      </w:r>
      <w:r w:rsidRPr="000E01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5A07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исполнены главным </w:t>
      </w: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распорядителем – администрацией Партизанского городского округа в сумме 483,67 тыс.рублей или на 91,47% от утвержденных бюджетных ассигнований в размере 528,76 тыс.рублей.</w:t>
      </w:r>
    </w:p>
    <w:p w:rsidR="000E01F9" w:rsidRPr="000E01F9" w:rsidRDefault="000E01F9" w:rsidP="000E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Исполнение в разрезе направлений расходов:</w:t>
      </w:r>
    </w:p>
    <w:p w:rsidR="000E01F9" w:rsidRPr="000E01F9" w:rsidRDefault="000E01F9" w:rsidP="000E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-приобретение средств пожаротушения для сельских населенных пунктов, содержание пожарного инвентаря  - 99,80% (план – 100,00 тыс.рублей, исполнение- 99,80 тыс.рублей);</w:t>
      </w:r>
    </w:p>
    <w:p w:rsidR="000E01F9" w:rsidRPr="000E01F9" w:rsidRDefault="000E01F9" w:rsidP="000E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-прочистка минерализованных полос – 88,45 % (план – 388,76 тыс.рублей, </w:t>
      </w:r>
      <w:r w:rsidR="005A07D0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– 343,87 тыс.рублей)</w:t>
      </w: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0E01F9" w:rsidRPr="000E01F9" w:rsidRDefault="000E01F9" w:rsidP="000E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1F9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обеспечение правовой и социальной защиты добровольных пожарных дружин – 100,00% (план - 40,00 тыс.рублей, исполнение - 40,00 тыс.рублей), денежное поощрение 9 добровольных пожарных.</w:t>
      </w:r>
    </w:p>
    <w:p w:rsidR="00F7099B" w:rsidRPr="00C304A2" w:rsidRDefault="005A07D0" w:rsidP="00084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D087A">
        <w:rPr>
          <w:rFonts w:ascii="Times New Roman" w:eastAsia="Times New Roman" w:hAnsi="Times New Roman" w:cs="Times New Roman"/>
          <w:sz w:val="24"/>
          <w:szCs w:val="24"/>
        </w:rPr>
        <w:t>Согласно отчета</w:t>
      </w:r>
      <w:proofErr w:type="gramEnd"/>
      <w:r w:rsidRPr="002D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F7099B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ффективность реализации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составила</w:t>
      </w:r>
      <w:r w:rsidR="002D087A"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106,7%</w:t>
      </w:r>
      <w:r w:rsidR="00716E2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B28DD" w:rsidRPr="00C304A2" w:rsidRDefault="002B28DD" w:rsidP="00EE5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0E1" w:rsidRPr="006E5A61" w:rsidRDefault="005730E1" w:rsidP="005A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5A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</w:t>
      </w:r>
    </w:p>
    <w:p w:rsidR="005A07D0" w:rsidRDefault="005730E1" w:rsidP="005A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E5A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6E5A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Обеспечение благоприятной окружающей среды и </w:t>
      </w:r>
    </w:p>
    <w:p w:rsidR="005A07D0" w:rsidRDefault="005730E1" w:rsidP="005A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E5A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экологической безопасности территории Партизанского </w:t>
      </w:r>
    </w:p>
    <w:p w:rsidR="005730E1" w:rsidRPr="006E5A61" w:rsidRDefault="005730E1" w:rsidP="005A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5A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городского округа</w:t>
      </w:r>
      <w:r w:rsidRPr="006E5A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на 2017-2021 годы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Задачами муниципальной программы «Обеспечение благоприятной окружающей среды и экологической безопасности на территории Партизанского городского округа» на 2017-2021 годы </w:t>
      </w:r>
      <w:r w:rsidR="005A07D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</w:t>
      </w: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предотвращение негативного воздействия вод (в том числе шахтовых), охрана городских лесов, формирование экологической культуры населения Партизанского городского округа.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Ответственными исполнителями программы является  управление экономики и собственности администрации Партизанского городского округа.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Расходы по муниципальной программе «</w:t>
      </w:r>
      <w:r w:rsidRPr="005730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Обеспечение благоприятной окружающей среды и экологической безопасности территории Партизанского городского округа</w:t>
      </w: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» в 2020 году исполнены в сумме 6 645,53 тыс.рублей или на 86,99% от утвержденных бюджетных ассигнований в размере 7 639,62 тыс.рублей.</w:t>
      </w:r>
    </w:p>
    <w:p w:rsidR="005730E1" w:rsidRPr="005730E1" w:rsidRDefault="005730E1" w:rsidP="005730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Исполнение в разрезе направлений расходов: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тушение пожаров в городских лесах – 80,56% тыс.рублей (план – 297,00 тыс.рублей, </w:t>
      </w:r>
      <w:r w:rsidR="005A07D0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– 239,25 тыс.рублей)</w:t>
      </w: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- изготовление баннеров и других агитационных материалов по охране лесов от пожаров – 100,00%  (план – 3,00 тыс.рублей, исполнение – 3,00 тыс.рублей);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- изготовление баннеров и других агитационных материалов экологической направленности – 100,00% (план – 10,00 тыс.рублей, исполнение –   10,00 тыс.рублей);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- производство лесоустройства городских лесов и разработка лесохозяйственного регламента Партизанского городского округа  – 29,58 % ( план – 1 329,62тыс</w:t>
      </w:r>
      <w:proofErr w:type="gramStart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ублей, </w:t>
      </w:r>
      <w:r w:rsidR="005A07D0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– 393,28 тыс.рублей)</w:t>
      </w: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-эксплуатация водоотливного комплекса шахты «Нагорная» и очистных сооружений шахты «</w:t>
      </w:r>
      <w:proofErr w:type="spellStart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Углекаменская</w:t>
      </w:r>
      <w:proofErr w:type="spellEnd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- 100,00% (план – 6 000,00 тыс.рублей, исполнение – 6 000,00 тыс.рублей). </w:t>
      </w:r>
    </w:p>
    <w:p w:rsidR="003142D4" w:rsidRPr="002D087A" w:rsidRDefault="005A07D0" w:rsidP="000844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087A">
        <w:rPr>
          <w:rFonts w:ascii="Times New Roman" w:eastAsia="Times New Roman" w:hAnsi="Times New Roman" w:cs="Times New Roman"/>
          <w:sz w:val="24"/>
          <w:szCs w:val="24"/>
        </w:rPr>
        <w:t>Согласно отчета</w:t>
      </w:r>
      <w:proofErr w:type="gramEnd"/>
      <w:r w:rsidRPr="002D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ффективность реализации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составила</w:t>
      </w:r>
      <w:r w:rsidR="003142D4" w:rsidRPr="002D0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87A" w:rsidRPr="002D087A">
        <w:rPr>
          <w:rFonts w:ascii="Times New Roman" w:eastAsia="Calibri" w:hAnsi="Times New Roman" w:cs="Times New Roman"/>
          <w:sz w:val="24"/>
          <w:szCs w:val="24"/>
        </w:rPr>
        <w:t>100</w:t>
      </w:r>
      <w:r w:rsidR="00454690" w:rsidRPr="002D087A">
        <w:rPr>
          <w:rFonts w:ascii="Times New Roman" w:eastAsia="Calibri" w:hAnsi="Times New Roman" w:cs="Times New Roman"/>
          <w:sz w:val="24"/>
          <w:szCs w:val="24"/>
        </w:rPr>
        <w:t>%</w:t>
      </w:r>
      <w:r w:rsidR="000844D3" w:rsidRPr="002D08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44D3" w:rsidRPr="002D087A" w:rsidRDefault="000844D3" w:rsidP="000844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E00" w:rsidRPr="00FA6F6B" w:rsidRDefault="00116E00" w:rsidP="00084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Муниципальная программа </w:t>
      </w:r>
    </w:p>
    <w:p w:rsidR="005A07D0" w:rsidRDefault="00116E00" w:rsidP="00084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«Профилактика терроризма и экстремизма на территории </w:t>
      </w:r>
    </w:p>
    <w:p w:rsidR="00116E00" w:rsidRDefault="00116E00" w:rsidP="005A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Партизанского городского округа» на 20</w:t>
      </w:r>
      <w:r w:rsidR="00FA6F6B"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</w:t>
      </w:r>
      <w:r w:rsidR="00FA6F6B"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</w:t>
      </w:r>
      <w:r w:rsidRPr="00FA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</w:t>
      </w:r>
    </w:p>
    <w:p w:rsidR="005A07D0" w:rsidRPr="00FA6F6B" w:rsidRDefault="005A07D0" w:rsidP="005A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Целями муниципальной программы «Профилактика терроризма и экстремизма на территории Партизанского городского округа» на 2020-2024 годы </w:t>
      </w:r>
      <w:r w:rsidR="005A0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</w:t>
      </w: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антитеррористической защищенности мест массового пребывания людей и </w:t>
      </w: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объектов жизнеобеспечения, совершенствование системы профилактических мер антитеррористической и </w:t>
      </w:r>
      <w:proofErr w:type="spellStart"/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антиэкстремистской</w:t>
      </w:r>
      <w:proofErr w:type="spellEnd"/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направленности. </w:t>
      </w: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Ответственным исполнителем программы является управление по делам гражд</w:t>
      </w:r>
      <w:r w:rsidR="008444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анской обороны и ликвидации ЧС – муниципальное учреждение </w:t>
      </w: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подведомственное администрации Партизанского городского округа, соисполнителями – отдел культуры и управление образования администрации Партизанского городского округа.</w:t>
      </w: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муниципальной программе «Профилактика терроризма и экстремизма на территории Партизанского городского округа» на 2020-2024 годы исполнены в сумме 3 869,19тыс</w:t>
      </w:r>
      <w:proofErr w:type="gramStart"/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ублей или на 99,82% от плановых </w:t>
      </w:r>
      <w:r w:rsidR="008444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назначений </w:t>
      </w: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в размере 3 876,04 тыс.рублей.</w:t>
      </w: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Главным распорядителем - администрацией Партизанского городского округа расходы исполнены в полном объеме и составили 288,30 тыс.рублей.</w:t>
      </w:r>
    </w:p>
    <w:p w:rsidR="00FA6F6B" w:rsidRPr="00FA6F6B" w:rsidRDefault="00FA6F6B" w:rsidP="00FA6F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Исполнение в разрезе направлений расходов:</w:t>
      </w: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- установка систем видеонаблюдения в городском парке –   231,30 тыс.рублей;</w:t>
      </w: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- изготовление памяток по противодействию терроризму и экстремизму – 7,00 тыс.рублей;</w:t>
      </w: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обеспечение гарантий правовой и социальной защиты добровольных народных дружин – 50,00 тыс. рублей, денежное поощрение 10 дружинников. </w:t>
      </w: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Главным распорядителем – управлением образования администрации Партизанского городского округа расходы исполнены в сумме 3 308,64 тыс.рублей или на 99,82% от утвержденных бюджетных ассигнований в размере 3 315,49 тыс.рублей.</w:t>
      </w:r>
    </w:p>
    <w:p w:rsidR="00FA6F6B" w:rsidRPr="00FA6F6B" w:rsidRDefault="00FA6F6B" w:rsidP="00FA6F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Исполнение в разрезе направлений расходов:</w:t>
      </w: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- установка системы видеонаблюдения в учреждениях образования – 100,00% (план – 1 239,13 тыс.рублей, исполнение – 1 239,13 тыс.рублей), установлены системы видеонаблюдения в МБДОУ «ЦРР – Детский сад № 30», . МБОУ «СОШ № 5», МБОО ДО  «Детско-юношеская спортивная школа «Сучан»;</w:t>
      </w: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установка ограждения территорий общеобразовательных учреждений – 99,60 % (план- 1 708,29 тыс.рублей, исполнение – 1 701,44 тыс.рублей), ограждены территории МБОУ «СОШ № 22» в </w:t>
      </w:r>
      <w:proofErr w:type="spellStart"/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.Б</w:t>
      </w:r>
      <w:proofErr w:type="gramEnd"/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ровничи</w:t>
      </w:r>
      <w:proofErr w:type="spellEnd"/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 МБОУ «СОШ № 24»;</w:t>
      </w: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- установка оборудования системы СКУД в МБОУ « СОШ № 2» - 100,00% (план – 368,07 тыс.рублей, исполнение – 368,07 тыс.рублей).</w:t>
      </w: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Главным распорядителем – отделом культуры и молодежной политики администрации Партизанского городского округа расходы исполнены в полном объеме и составили 272,25 тыс.рублей.</w:t>
      </w:r>
    </w:p>
    <w:p w:rsidR="00FA6F6B" w:rsidRPr="00FA6F6B" w:rsidRDefault="00FA6F6B" w:rsidP="00FA6F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Исполнение в разрезе направлений расходов:</w:t>
      </w: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- установка системы видеонаблюдения в МОУ ДО «Детская школа искусств»– 55,25 тыс.рублей;</w:t>
      </w:r>
    </w:p>
    <w:p w:rsidR="00FA6F6B" w:rsidRPr="00FA6F6B" w:rsidRDefault="00FA6F6B" w:rsidP="00FA6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F6B">
        <w:rPr>
          <w:rFonts w:ascii="Times New Roman" w:eastAsia="Calibri" w:hAnsi="Times New Roman" w:cs="Times New Roman"/>
          <w:sz w:val="24"/>
          <w:szCs w:val="24"/>
          <w:lang w:eastAsia="en-US"/>
        </w:rPr>
        <w:t>- установка системы видеонаблюдения на Монументе жителям  г. Партизанска, погибшим в сражениях Великой Отечественной войны 1941-1945гг.- 217,00 тыс.рублей.</w:t>
      </w:r>
    </w:p>
    <w:p w:rsidR="00454690" w:rsidRPr="002D087A" w:rsidRDefault="0084443D" w:rsidP="00454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D087A">
        <w:rPr>
          <w:rFonts w:ascii="Times New Roman" w:eastAsia="Times New Roman" w:hAnsi="Times New Roman" w:cs="Times New Roman"/>
          <w:sz w:val="24"/>
          <w:szCs w:val="24"/>
        </w:rPr>
        <w:t>Согласно отчета</w:t>
      </w:r>
      <w:proofErr w:type="gramEnd"/>
      <w:r w:rsidRPr="002D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ффективность реализации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составила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D087A"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>99,8</w:t>
      </w:r>
      <w:r w:rsidR="00454690"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%. </w:t>
      </w:r>
    </w:p>
    <w:p w:rsidR="005730E1" w:rsidRDefault="005730E1" w:rsidP="008035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730E1" w:rsidRPr="005730E1" w:rsidRDefault="005730E1" w:rsidP="0057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</w:t>
      </w:r>
    </w:p>
    <w:p w:rsidR="0084443D" w:rsidRDefault="005730E1" w:rsidP="0057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«Развитие информационно-коммуникационных технологий </w:t>
      </w:r>
    </w:p>
    <w:p w:rsidR="0084443D" w:rsidRDefault="005730E1" w:rsidP="0057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органов местного самоуправления Партизанского городского </w:t>
      </w:r>
    </w:p>
    <w:p w:rsidR="005730E1" w:rsidRPr="005730E1" w:rsidRDefault="005730E1" w:rsidP="0057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округа» на 2017-2021 годы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Целями муниципальной программы «Развитие информационно-коммуникационных технологий органов местного самоуправления Партизанского городского округа» на 2017-2021 годы </w:t>
      </w:r>
      <w:r w:rsidR="008444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</w:t>
      </w: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информационно-технической и телекоммуникационной инфраструктуры органов местного самоуправления Партизанского городского округа и обеспечение ее надежного функционирования.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Ответственными исполнителями программы являются администрация Партизанского городского округа.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Расходы по муниципальной программе «Развитие информационно-коммуникационных технологий органов местного самоуправления Партизанского городского округа» в 2020 году исполнены в сумме 3 239,50 тыс.рублей или на 100,00% от утвержденных бюджетных ассигнований в размере 3 239,50 тыс.рублей.</w:t>
      </w:r>
    </w:p>
    <w:p w:rsidR="005730E1" w:rsidRPr="005730E1" w:rsidRDefault="005730E1" w:rsidP="005730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Исполнение в разрезе направлений расходов: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- приобретение программного обеспечения –719,24тыс</w:t>
      </w:r>
      <w:proofErr w:type="gramStart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ублей ;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- аудит информационной системы на предмет эффективности мер защиты – 154,82 тыс.рублей;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- приобретение компьютерного и офисного оборудования (многофункциональные устройства, планшетные компьютеры, источники бесперебойного питания, сервер, системные блоки, мониторы) –   2 365,44 тыс.рублей.</w:t>
      </w:r>
    </w:p>
    <w:p w:rsidR="00BC213A" w:rsidRPr="002D087A" w:rsidRDefault="0084443D" w:rsidP="005F5B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D087A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2D0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ффективность реализации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составила</w:t>
      </w:r>
      <w:r w:rsidR="00BC213A" w:rsidRPr="002D0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87A"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</w:t>
      </w:r>
      <w:r w:rsidR="00BC213A"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F5BF3" w:rsidRPr="002265A1" w:rsidRDefault="005F5BF3" w:rsidP="00BC213A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8650F" w:rsidRPr="00DA74E3" w:rsidRDefault="00D8650F" w:rsidP="0057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4E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</w:t>
      </w:r>
    </w:p>
    <w:p w:rsidR="0084443D" w:rsidRDefault="00D8650F" w:rsidP="0057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4E3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градостроительной деятельности на территории </w:t>
      </w:r>
    </w:p>
    <w:p w:rsidR="00D8650F" w:rsidRPr="00DA74E3" w:rsidRDefault="00D8650F" w:rsidP="0057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4E3">
        <w:rPr>
          <w:rFonts w:ascii="Times New Roman" w:eastAsia="Calibri" w:hAnsi="Times New Roman" w:cs="Times New Roman"/>
          <w:b/>
          <w:sz w:val="24"/>
          <w:szCs w:val="24"/>
        </w:rPr>
        <w:t>Партизанского городского округа» на 2017-2020 годы</w:t>
      </w:r>
    </w:p>
    <w:p w:rsidR="005F5BF3" w:rsidRPr="005730E1" w:rsidRDefault="005F5BF3" w:rsidP="005730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Целями муниципальной программы «Обеспечение градостроительной деятельности на территории Партизанского городского округа» на 2017-2020 годы </w:t>
      </w:r>
      <w:r w:rsidR="0084443D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определено обеспечен</w:t>
      </w: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ие планировки и застройки территории Партизанского городского округа, развитие единой информационной системы осуществления градостроительной деятельности.</w:t>
      </w:r>
    </w:p>
    <w:p w:rsidR="005730E1" w:rsidRPr="005730E1" w:rsidRDefault="0084443D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Ответственным исполнителем</w:t>
      </w:r>
      <w:r w:rsidR="005730E1"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является управление экономики и собственности администрации Партизанского городского округа.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муниципальной программе «Обеспечение градостроительной деятельности на территории Партизанского городского округа» в 2020 году  исполнены в сумме 1 919,87 или на 69,81% от утвержденных бюджетных ассигнований в размере 2 750,00 тыс.рублей.</w:t>
      </w:r>
    </w:p>
    <w:p w:rsidR="005730E1" w:rsidRPr="005730E1" w:rsidRDefault="005730E1" w:rsidP="005730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Исполнение в разрезе направлений расходов: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выполнение земельно-кадастровых работ и постановка на кадастровый учет земельных участков (под размещение пожарного депо в </w:t>
      </w:r>
      <w:proofErr w:type="spellStart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.Б</w:t>
      </w:r>
      <w:proofErr w:type="gramEnd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ровничи</w:t>
      </w:r>
      <w:proofErr w:type="spellEnd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строительство водозабора в с. </w:t>
      </w:r>
      <w:proofErr w:type="spellStart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Углекаменск</w:t>
      </w:r>
      <w:proofErr w:type="spellEnd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защитной дамбы по левому берегу </w:t>
      </w:r>
      <w:proofErr w:type="spellStart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р.Постышевка</w:t>
      </w:r>
      <w:proofErr w:type="spellEnd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, под многоквартирными домами) – 100,00% (план – 120,00 тыс.рублей, исполнение - 120,00 тыс.рублей);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выполнение земельно-кадастровых и топографо-геодезических работ, разработка проекта планировки и межевания территории для формирования            105 земельных участков для бесплатного предоставления  многодетным семьям под индивидуальное жилищное строительство – 78,06% (план – 1 760,00 тыс.рублей, исполнение – 1 373,90 тыс.рублей), экономия по результатам аукциона на выполнение топографо-геодезических работ;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выполнение топографо-геодезических работ и разработка документации по планировке отдельных территорий городского округа –98,16 % (план –                        272,30 тыс.рублей, исполнение – 267,00 тыс.рублей);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выполнение землеустроительных работ по установлению границ населенных пунктов территории городского округа –25,35%  (план – 587,70 тыс</w:t>
      </w:r>
      <w:proofErr w:type="gramStart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ублей, исполнение – 14</w:t>
      </w:r>
      <w:r w:rsidR="00BF109D">
        <w:rPr>
          <w:rFonts w:ascii="Times New Roman" w:eastAsia="Calibri" w:hAnsi="Times New Roman" w:cs="Times New Roman"/>
          <w:sz w:val="24"/>
          <w:szCs w:val="24"/>
          <w:lang w:eastAsia="en-US"/>
        </w:rPr>
        <w:t>8,97 тыс.рублей )</w:t>
      </w: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730E1" w:rsidRPr="005730E1" w:rsidRDefault="005730E1" w:rsidP="0057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определение стоимости 1 кв. метра информационной поверхности рекламной конструкции 100,00% (план  – 10,00 тыс. рублей, исполнение – 10,00 тыс.рублей).</w:t>
      </w:r>
    </w:p>
    <w:p w:rsidR="00D8650F" w:rsidRDefault="00E7321E" w:rsidP="005F5BF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87A">
        <w:rPr>
          <w:rFonts w:ascii="Times New Roman" w:eastAsia="Times New Roman" w:hAnsi="Times New Roman" w:cs="Times New Roman"/>
          <w:sz w:val="24"/>
          <w:szCs w:val="24"/>
        </w:rPr>
        <w:t>Согласно отчета</w:t>
      </w:r>
      <w:proofErr w:type="gramEnd"/>
      <w:r w:rsidRPr="002D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ффективность реализации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составила</w:t>
      </w:r>
      <w:r w:rsidRPr="00C304A2">
        <w:rPr>
          <w:rFonts w:ascii="Times New Roman" w:hAnsi="Times New Roman"/>
          <w:sz w:val="24"/>
          <w:szCs w:val="24"/>
        </w:rPr>
        <w:t xml:space="preserve"> </w:t>
      </w:r>
      <w:r w:rsidR="00C304A2" w:rsidRPr="00C304A2">
        <w:rPr>
          <w:rFonts w:ascii="Times New Roman" w:hAnsi="Times New Roman"/>
          <w:sz w:val="24"/>
          <w:szCs w:val="24"/>
        </w:rPr>
        <w:t>89,3</w:t>
      </w:r>
      <w:r w:rsidR="0004326C" w:rsidRPr="00C304A2">
        <w:rPr>
          <w:rFonts w:ascii="Times New Roman" w:hAnsi="Times New Roman"/>
          <w:sz w:val="24"/>
          <w:szCs w:val="24"/>
        </w:rPr>
        <w:t xml:space="preserve">%. </w:t>
      </w:r>
    </w:p>
    <w:p w:rsidR="00716E22" w:rsidRPr="00C304A2" w:rsidRDefault="00716E22" w:rsidP="005F5BF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678" w:rsidRPr="00884320" w:rsidRDefault="00FC4678" w:rsidP="007C4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Муниципальная программа </w:t>
      </w:r>
    </w:p>
    <w:p w:rsidR="00FC4678" w:rsidRPr="00884320" w:rsidRDefault="00FC4678" w:rsidP="007C4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«Формирование современной городской среды </w:t>
      </w:r>
    </w:p>
    <w:p w:rsidR="00FC4678" w:rsidRPr="00884320" w:rsidRDefault="00FC4678" w:rsidP="007C4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Партизанского городского округа» на 2018-2022 годы</w:t>
      </w:r>
    </w:p>
    <w:p w:rsidR="00FC4678" w:rsidRPr="002265A1" w:rsidRDefault="00FC4678" w:rsidP="000432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884320" w:rsidRPr="00884320" w:rsidRDefault="00884320" w:rsidP="00884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Задачами муниципальной программы «Формирование современной  городской среды Партизанского городского округа» на 2018-2024 годы </w:t>
      </w:r>
      <w:r w:rsidR="00BF109D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улучшение состояния придомовых территорий многоквартирных домов и благоустройство территорий общественного пользования. </w:t>
      </w:r>
    </w:p>
    <w:p w:rsidR="00884320" w:rsidRPr="00884320" w:rsidRDefault="00884320" w:rsidP="00884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Ответственным исполнителем программы является управление жилищно-коммунального комплекса администрации Партизанского городского округа.</w:t>
      </w:r>
    </w:p>
    <w:p w:rsidR="00884320" w:rsidRPr="00884320" w:rsidRDefault="00884320" w:rsidP="00884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муниципальной программе  исполнены в сумме 47 778,48 тыс</w:t>
      </w:r>
      <w:proofErr w:type="gramStart"/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ублей или на 100,00 % от утвержденных бюджетных ассигнований в размере 47 778,48тыс.рублей.</w:t>
      </w:r>
    </w:p>
    <w:p w:rsidR="00884320" w:rsidRDefault="00884320" w:rsidP="00884320">
      <w:pPr>
        <w:tabs>
          <w:tab w:val="left" w:pos="1134"/>
        </w:tabs>
        <w:spacing w:after="0" w:line="36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разрезе подпрограмм исполнение характеризуется следующими данными: </w:t>
      </w:r>
    </w:p>
    <w:p w:rsidR="00F7201F" w:rsidRPr="00F7201F" w:rsidRDefault="00F7201F" w:rsidP="00EE501D">
      <w:pPr>
        <w:tabs>
          <w:tab w:val="left" w:pos="1134"/>
        </w:tabs>
        <w:spacing w:after="0" w:line="365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7201F">
        <w:rPr>
          <w:rFonts w:ascii="Times New Roman" w:eastAsia="Times New Roman" w:hAnsi="Times New Roman" w:cs="Times New Roman"/>
          <w:sz w:val="20"/>
          <w:szCs w:val="20"/>
          <w:lang w:eastAsia="en-US"/>
        </w:rPr>
        <w:t>Таблица №28</w:t>
      </w:r>
    </w:p>
    <w:p w:rsidR="00884320" w:rsidRPr="00F7201F" w:rsidRDefault="00884320" w:rsidP="00884320">
      <w:pPr>
        <w:tabs>
          <w:tab w:val="left" w:pos="1134"/>
        </w:tabs>
        <w:spacing w:after="0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7201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тыс. рублей</w:t>
      </w:r>
    </w:p>
    <w:tbl>
      <w:tblPr>
        <w:tblW w:w="9270" w:type="dxa"/>
        <w:jc w:val="center"/>
        <w:tblInd w:w="603" w:type="dxa"/>
        <w:tblLook w:val="00A0"/>
      </w:tblPr>
      <w:tblGrid>
        <w:gridCol w:w="4701"/>
        <w:gridCol w:w="1750"/>
        <w:gridCol w:w="1553"/>
        <w:gridCol w:w="1266"/>
      </w:tblGrid>
      <w:tr w:rsidR="00884320" w:rsidRPr="00884320" w:rsidTr="00884320">
        <w:trPr>
          <w:trHeight w:val="565"/>
          <w:tblHeader/>
          <w:jc w:val="center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0" w:rsidRPr="00884320" w:rsidRDefault="00884320" w:rsidP="00884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0" w:rsidRPr="00884320" w:rsidRDefault="00884320" w:rsidP="00884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320" w:rsidRPr="00884320" w:rsidRDefault="00884320" w:rsidP="00884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320" w:rsidRDefault="00884320" w:rsidP="00884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  <w:p w:rsidR="00884320" w:rsidRPr="00884320" w:rsidRDefault="00884320" w:rsidP="00884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843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испол-нения</w:t>
            </w:r>
            <w:proofErr w:type="spellEnd"/>
            <w:proofErr w:type="gramEnd"/>
          </w:p>
        </w:tc>
      </w:tr>
      <w:tr w:rsidR="00884320" w:rsidRPr="00884320" w:rsidTr="00884320">
        <w:trPr>
          <w:trHeight w:val="1643"/>
          <w:jc w:val="center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20" w:rsidRPr="00DA74E3" w:rsidRDefault="00884320" w:rsidP="00DA7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A74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Муниципальная программа </w:t>
            </w:r>
          </w:p>
          <w:p w:rsidR="00884320" w:rsidRPr="00DA74E3" w:rsidRDefault="00884320" w:rsidP="00DA7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A74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«Формирование современной городской среды Партизанского городского округа» на 2018-2022 годы</w:t>
            </w:r>
          </w:p>
          <w:p w:rsidR="00884320" w:rsidRPr="00884320" w:rsidRDefault="00884320" w:rsidP="008843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20" w:rsidRPr="00884320" w:rsidRDefault="00884320" w:rsidP="008843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47 778,48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320" w:rsidRPr="00884320" w:rsidRDefault="00884320" w:rsidP="008843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47 778,48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320" w:rsidRPr="00884320" w:rsidRDefault="00884320" w:rsidP="008843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884320" w:rsidRPr="00884320" w:rsidTr="00884320">
        <w:trPr>
          <w:trHeight w:val="85"/>
          <w:jc w:val="center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20" w:rsidRPr="00884320" w:rsidRDefault="00884320" w:rsidP="0088432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Подпрограмма «Благоустройство территорий общественного пользования Партизанского городского округа»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20" w:rsidRPr="00884320" w:rsidRDefault="00884320" w:rsidP="008843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18 984,11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320" w:rsidRPr="00884320" w:rsidRDefault="00884320" w:rsidP="008843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18 984,11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320" w:rsidRPr="00884320" w:rsidRDefault="00884320" w:rsidP="008843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884320" w:rsidRPr="00884320" w:rsidTr="00884320">
        <w:trPr>
          <w:trHeight w:val="85"/>
          <w:jc w:val="center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20" w:rsidRPr="00884320" w:rsidRDefault="00884320" w:rsidP="0088432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Подпрограмма «Благоустройство территорий, детских и спортивных площадок Партизанского городского округа»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20" w:rsidRPr="00884320" w:rsidRDefault="00884320" w:rsidP="008843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28 794,37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320" w:rsidRPr="00884320" w:rsidRDefault="00884320" w:rsidP="008843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28 794,37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320" w:rsidRPr="00884320" w:rsidRDefault="00884320" w:rsidP="008843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843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</w:tr>
    </w:tbl>
    <w:p w:rsidR="00884320" w:rsidRPr="00884320" w:rsidRDefault="00884320" w:rsidP="00DA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подпрограммы </w:t>
      </w:r>
      <w:r w:rsidRPr="008843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«Благоустройство территорий общественного пользования Партизанского городского округа»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осуществлялось в рамках реализации национального проекта «Жилье и городская среда», федерального проекта «Формирование комфортной городской среды».</w:t>
      </w:r>
    </w:p>
    <w:p w:rsidR="00884320" w:rsidRPr="00884320" w:rsidRDefault="00884320" w:rsidP="00DA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</w:t>
      </w:r>
      <w:r w:rsidRPr="008843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подпрограмме</w:t>
      </w:r>
      <w:r w:rsidR="00BF10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843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«Благоустройство территорий</w:t>
      </w:r>
      <w:r w:rsidR="00BF10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843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общественного пользования </w:t>
      </w:r>
      <w:r w:rsidRPr="008843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Партизанского городского округа</w:t>
      </w:r>
      <w:r w:rsidRPr="008843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исполнены в полном объеме и составили 18 984,11 тыс.рублей, в том числе  по мероприятиям:</w:t>
      </w:r>
    </w:p>
    <w:p w:rsidR="00884320" w:rsidRPr="00884320" w:rsidRDefault="00884320" w:rsidP="00DA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- проектирование,  ценовая экспертиза сметной документации по 3 объектам (городской парк (прогулочная дорожка вдоль озера), сквер «Лозовый» (2 зоны), сквер в с</w:t>
      </w:r>
      <w:proofErr w:type="gramStart"/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вангард)- 800,00 тыс.рублей;</w:t>
      </w:r>
    </w:p>
    <w:p w:rsidR="00884320" w:rsidRPr="00884320" w:rsidRDefault="00884320" w:rsidP="00DA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- ремонт городского парка и сквера «Лозовый»– 18 184,11 тыс.рублей (городской парк – 8 338,29 тыс.рублей, сквер «Лозовый – 9 845,82 тыс.</w:t>
      </w:r>
      <w:r w:rsidR="001D59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r w:rsidR="001D59CB">
        <w:rPr>
          <w:rFonts w:ascii="Times New Roman" w:eastAsia="Calibri" w:hAnsi="Times New Roman" w:cs="Times New Roman"/>
          <w:sz w:val="24"/>
          <w:szCs w:val="24"/>
          <w:lang w:eastAsia="en-US"/>
        </w:rPr>
        <w:t>лей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), в том числе по источникам финансирования:</w:t>
      </w:r>
    </w:p>
    <w:p w:rsidR="00884320" w:rsidRPr="00884320" w:rsidRDefault="00884320" w:rsidP="00DA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федерального бюджета – 17 731,33 тыс.рублей;</w:t>
      </w:r>
    </w:p>
    <w:p w:rsidR="00884320" w:rsidRPr="00884320" w:rsidRDefault="00884320" w:rsidP="00DA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краевого бюджета – 361,86 тыс.рублей;</w:t>
      </w:r>
    </w:p>
    <w:p w:rsidR="00884320" w:rsidRPr="00884320" w:rsidRDefault="00884320" w:rsidP="00DA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местного бюджета – 90,92 тыс.рублей.</w:t>
      </w:r>
    </w:p>
    <w:p w:rsidR="00884320" w:rsidRPr="00884320" w:rsidRDefault="00884320" w:rsidP="00DA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</w:t>
      </w:r>
      <w:r w:rsidRPr="008843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</w:t>
      </w:r>
      <w:r w:rsidRPr="008843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одпрограмме «Благоустройство территорий, детских и спортивных площадок Партизанского городского округа»</w:t>
      </w:r>
      <w:r w:rsidRPr="008843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исполнены в полном объеме и составили 28 794,37 тыс.рублей, в том числе  по мероприятиям:</w:t>
      </w:r>
    </w:p>
    <w:p w:rsidR="00884320" w:rsidRPr="00884320" w:rsidRDefault="00884320" w:rsidP="00DA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BF10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топографо-геодезические работы в целях обеспечения проведения работ по благоустройству</w:t>
      </w:r>
      <w:r w:rsidRPr="008843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14 дворовых территорий – 200,00 тыс.рублей;</w:t>
      </w:r>
    </w:p>
    <w:p w:rsidR="00884320" w:rsidRPr="00884320" w:rsidRDefault="00884320" w:rsidP="00DA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="00BF10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843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проектирование, ценовая экс</w:t>
      </w:r>
      <w:r w:rsidR="00BF10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пертиза сметной документации по </w:t>
      </w:r>
      <w:r w:rsidRPr="008843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благоустройству 15 дворовых территорий– 727,06 тыс.рублей; </w:t>
      </w:r>
    </w:p>
    <w:p w:rsidR="00884320" w:rsidRPr="00884320" w:rsidRDefault="00884320" w:rsidP="00DA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- благоустройство дворовых территорий, установка игровых площадок (благоустройство 15 дворовых территорий многоквартирных домов, установка 6 детских игровых площадок) – 27 867,31 тыс.рублей, в том числе п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о источникам финансирования:</w:t>
      </w:r>
    </w:p>
    <w:p w:rsidR="00884320" w:rsidRPr="00884320" w:rsidRDefault="00884320" w:rsidP="00DA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- субсидии из краевого бюджета –27 031,29  тыс. рублей;</w:t>
      </w:r>
    </w:p>
    <w:p w:rsidR="00884320" w:rsidRPr="00884320" w:rsidRDefault="00884320" w:rsidP="00DA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- софинансирование за счет местного бюджета – 836,02 тыс.рублей.</w:t>
      </w:r>
    </w:p>
    <w:p w:rsidR="00CA6051" w:rsidRPr="002D087A" w:rsidRDefault="00E7321E" w:rsidP="00CA60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87A">
        <w:rPr>
          <w:rFonts w:ascii="Times New Roman" w:eastAsia="Times New Roman" w:hAnsi="Times New Roman" w:cs="Times New Roman"/>
          <w:sz w:val="24"/>
          <w:szCs w:val="24"/>
        </w:rPr>
        <w:t>Согласно отчета</w:t>
      </w:r>
      <w:proofErr w:type="gramEnd"/>
      <w:r w:rsidRPr="002D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ффективность реализации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составила</w:t>
      </w:r>
      <w:r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A6051"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D087A"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>21,7</w:t>
      </w:r>
      <w:r w:rsidR="00CA6051"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E970FB" w:rsidRPr="002D087A" w:rsidRDefault="00E970FB" w:rsidP="00693D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730E1" w:rsidRPr="005730E1" w:rsidRDefault="005730E1" w:rsidP="00EE501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</w:t>
      </w:r>
    </w:p>
    <w:p w:rsidR="00BF109D" w:rsidRDefault="005730E1" w:rsidP="00EE501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«Обеспечение жильем молодых семей Партизанского </w:t>
      </w:r>
    </w:p>
    <w:p w:rsidR="005730E1" w:rsidRPr="005730E1" w:rsidRDefault="005730E1" w:rsidP="00EE501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городского округа» на 2017-2020 годы</w:t>
      </w:r>
    </w:p>
    <w:p w:rsidR="005730E1" w:rsidRPr="005730E1" w:rsidRDefault="005730E1" w:rsidP="005730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5730E1" w:rsidRPr="005730E1" w:rsidRDefault="005730E1" w:rsidP="00573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муниципальной программы «Обеспечение жильем молодых семей Партизанского городского округа» на 2017-2020 годы </w:t>
      </w:r>
      <w:r w:rsidR="00BF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определено оказание </w:t>
      </w: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поддержки </w:t>
      </w:r>
      <w:r w:rsidR="00BF109D"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молодым семьям </w:t>
      </w: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в решении жилищной проблемы.</w:t>
      </w:r>
    </w:p>
    <w:p w:rsidR="005730E1" w:rsidRPr="005730E1" w:rsidRDefault="005730E1" w:rsidP="00573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Ответственным исполнителем программы является отдел культуры и молодежной политики администрации Партизанского городского округа.</w:t>
      </w:r>
    </w:p>
    <w:p w:rsidR="005730E1" w:rsidRPr="005730E1" w:rsidRDefault="005730E1" w:rsidP="00573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муниципальной программе «Обеспечение жильем молодых семей Партизанского городского округа» в 2020 году исполнены в полном объеме и составили 1 919,30 тыс.рублей</w:t>
      </w:r>
      <w:r w:rsidR="00BF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(Таблица №29)</w:t>
      </w: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5C0B" w:rsidRPr="00E45C0B" w:rsidRDefault="00E45C0B" w:rsidP="00BF109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5C0B">
        <w:rPr>
          <w:rFonts w:ascii="Times New Roman" w:eastAsia="Calibri" w:hAnsi="Times New Roman" w:cs="Times New Roman"/>
          <w:sz w:val="20"/>
          <w:szCs w:val="20"/>
          <w:lang w:eastAsia="en-US"/>
        </w:rPr>
        <w:t>Таблица №29</w:t>
      </w:r>
    </w:p>
    <w:p w:rsidR="00E45C0B" w:rsidRPr="00E45C0B" w:rsidRDefault="00E45C0B" w:rsidP="00BF109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5C0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тыс. рублей</w:t>
      </w:r>
    </w:p>
    <w:p w:rsidR="00E45C0B" w:rsidRDefault="00E45C0B" w:rsidP="00573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1455"/>
        <w:gridCol w:w="1467"/>
        <w:gridCol w:w="1303"/>
        <w:gridCol w:w="1422"/>
      </w:tblGrid>
      <w:tr w:rsidR="00E45C0B" w:rsidRPr="00E45C0B" w:rsidTr="00E45C0B">
        <w:trPr>
          <w:trHeight w:val="623"/>
          <w:tblHeader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</w:tr>
      <w:tr w:rsidR="00E45C0B" w:rsidRPr="00E45C0B" w:rsidTr="00E45C0B">
        <w:trPr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«Обеспечение жильем молодых семей Партизанского городского округа» на 2017 – 2020 годы» - 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1 919,30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 w:rsidP="00E4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1 919,30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45C0B" w:rsidRPr="00E45C0B" w:rsidTr="00E45C0B">
        <w:trPr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C0B" w:rsidRPr="00E45C0B" w:rsidRDefault="00E4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45C0B" w:rsidRPr="00E45C0B" w:rsidTr="00E45C0B">
        <w:trPr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-Отдел культуры и молодежной политики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 w:rsidP="009B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1 919,30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 w:rsidP="009B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1 919,30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45C0B" w:rsidRPr="00E45C0B" w:rsidTr="00E45C0B">
        <w:trPr>
          <w:trHeight w:val="329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в том числе по разделам 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E45C0B" w:rsidRDefault="00E45C0B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E45C0B" w:rsidRDefault="00E45C0B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45C0B" w:rsidRPr="00E45C0B" w:rsidTr="00E45C0B">
        <w:trPr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008 1003 Социальная политика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 w:rsidP="009B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1 919,30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 w:rsidP="009B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1 919,30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B" w:rsidRPr="00E45C0B" w:rsidRDefault="00E4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5C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F109D" w:rsidRPr="005730E1" w:rsidRDefault="00BF109D" w:rsidP="00BF1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Исполнение в разрезе направлений расходов:</w:t>
      </w:r>
    </w:p>
    <w:p w:rsidR="00BF109D" w:rsidRPr="005730E1" w:rsidRDefault="00BF109D" w:rsidP="00BF10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-  местный бюджет – 575,00 тыс.рублей;</w:t>
      </w:r>
    </w:p>
    <w:p w:rsidR="00BF109D" w:rsidRPr="005730E1" w:rsidRDefault="00BF109D" w:rsidP="00BF10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- краевой бюджет – 680,62 тыс.рублей;</w:t>
      </w:r>
    </w:p>
    <w:p w:rsidR="00BF109D" w:rsidRDefault="00BF109D" w:rsidP="00BF10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бюджет – 663,68 тыс.рублей.</w:t>
      </w:r>
    </w:p>
    <w:p w:rsidR="005730E1" w:rsidRPr="005730E1" w:rsidRDefault="005730E1" w:rsidP="00573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0E1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данной программы 3 молодым семьям предоставлены социальные выплаты  на приобретение жилья.</w:t>
      </w:r>
    </w:p>
    <w:p w:rsidR="00085D67" w:rsidRDefault="00E7321E" w:rsidP="00693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087A">
        <w:rPr>
          <w:rFonts w:ascii="Times New Roman" w:eastAsia="Times New Roman" w:hAnsi="Times New Roman" w:cs="Times New Roman"/>
          <w:sz w:val="24"/>
          <w:szCs w:val="24"/>
        </w:rPr>
        <w:t>Согласно отчета</w:t>
      </w:r>
      <w:proofErr w:type="gramEnd"/>
      <w:r w:rsidRPr="002D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C30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ффективность реализации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составила</w:t>
      </w:r>
      <w:r w:rsidRPr="002D0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48C" w:rsidRPr="002D087A">
        <w:rPr>
          <w:rFonts w:ascii="Times New Roman" w:eastAsia="Calibri" w:hAnsi="Times New Roman" w:cs="Times New Roman"/>
          <w:sz w:val="24"/>
          <w:szCs w:val="24"/>
        </w:rPr>
        <w:t xml:space="preserve">100%. </w:t>
      </w:r>
    </w:p>
    <w:p w:rsidR="00E7321E" w:rsidRPr="002265A1" w:rsidRDefault="00E7321E" w:rsidP="00693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2929" w:rsidRPr="00884320" w:rsidRDefault="00092929" w:rsidP="00CE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</w:t>
      </w:r>
    </w:p>
    <w:p w:rsidR="00092929" w:rsidRPr="00884320" w:rsidRDefault="00092929" w:rsidP="00CE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«Управление муниципальным имуществом и земельными ресурсами</w:t>
      </w:r>
    </w:p>
    <w:p w:rsidR="00092929" w:rsidRPr="002265A1" w:rsidRDefault="00092929" w:rsidP="00CE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Партизанского городского округа» на 2019-2023 годы</w:t>
      </w:r>
    </w:p>
    <w:p w:rsidR="00693D2D" w:rsidRPr="002265A1" w:rsidRDefault="00693D2D" w:rsidP="00CE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884320" w:rsidRPr="00884320" w:rsidRDefault="00884320" w:rsidP="0033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Задачами муниципальной программы «Управление муниципальным имуществом и земельными ресурсами Партизанского городского округа» на 2019-2023 годы </w:t>
      </w:r>
      <w:r w:rsidR="00BF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эффективности использования муниципального имущества, вовлечение в хозяйственный оборот выявленных объектов бесхозяйного имущества и повышение эффективности управления земельными ресурсами.</w:t>
      </w:r>
    </w:p>
    <w:p w:rsidR="00884320" w:rsidRPr="00884320" w:rsidRDefault="00884320" w:rsidP="0033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Ответственными исполнителями программы являются администрации Партизанского городского округа и управление экономики и собственности администрации Партизанского городского округа.</w:t>
      </w:r>
    </w:p>
    <w:p w:rsidR="00884320" w:rsidRPr="00884320" w:rsidRDefault="00884320" w:rsidP="0033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муниципальной программе исполнены в сумме 5 315,44 тыс. рублей или на 82,53% от утвержденных бюджетных ассигнований в размере 6 441,00 тыс.рублей. </w:t>
      </w:r>
    </w:p>
    <w:p w:rsidR="00884320" w:rsidRPr="00884320" w:rsidRDefault="00884320" w:rsidP="0033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Главным распорядителем</w:t>
      </w:r>
      <w:r w:rsidR="00BF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администрацией Партизанского городского округа расходы исполнены в полном объеме и составило 2,35 тыс.рублей (оплата госпошлины за регистрацию </w:t>
      </w:r>
      <w:proofErr w:type="spellStart"/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ледозаливочной</w:t>
      </w:r>
      <w:proofErr w:type="spellEnd"/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техники). </w:t>
      </w:r>
    </w:p>
    <w:p w:rsidR="00884320" w:rsidRPr="00884320" w:rsidRDefault="00884320" w:rsidP="0033484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84320">
        <w:rPr>
          <w:rFonts w:ascii="Times New Roman" w:eastAsia="Times New Roman" w:hAnsi="Times New Roman" w:cs="Times New Roman"/>
          <w:sz w:val="24"/>
          <w:szCs w:val="24"/>
        </w:rPr>
        <w:t>Главным распорядителем – управление экономики и собственности администрации Партизанского городского округа расходы исполнены в сумме 5 313,09 тыс.рублей или на 82,52% от бюджетных ассигнований в размере 6 438,65  тыс.рублей.</w:t>
      </w:r>
    </w:p>
    <w:p w:rsidR="00884320" w:rsidRPr="00884320" w:rsidRDefault="00884320" w:rsidP="0033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Исполнение в разрезе направлений расходов:</w:t>
      </w:r>
    </w:p>
    <w:p w:rsidR="00884320" w:rsidRPr="00884320" w:rsidRDefault="00884320" w:rsidP="0033484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84320">
        <w:rPr>
          <w:rFonts w:ascii="Times New Roman" w:eastAsia="Times New Roman" w:hAnsi="Times New Roman" w:cs="Times New Roman"/>
          <w:sz w:val="24"/>
          <w:szCs w:val="24"/>
        </w:rPr>
        <w:t>1. Расходы на обеспечение приватизации и проведение предпродажной подготовки объектов приватизации исполнены в сумме 23,00 тыс.рублей или на 38,33 % от бюджетных ассигнов</w:t>
      </w:r>
      <w:r w:rsidR="00BF109D">
        <w:rPr>
          <w:rFonts w:ascii="Times New Roman" w:eastAsia="Times New Roman" w:hAnsi="Times New Roman" w:cs="Times New Roman"/>
          <w:sz w:val="24"/>
          <w:szCs w:val="24"/>
        </w:rPr>
        <w:t>аний в размере 60,00 тыс.рублей</w:t>
      </w:r>
      <w:r w:rsidRPr="00884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320" w:rsidRPr="00884320" w:rsidRDefault="00884320" w:rsidP="0033484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8432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F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320">
        <w:rPr>
          <w:rFonts w:ascii="Times New Roman" w:eastAsia="Times New Roman" w:hAnsi="Times New Roman" w:cs="Times New Roman"/>
          <w:sz w:val="24"/>
          <w:szCs w:val="24"/>
        </w:rPr>
        <w:t>Расходы  по признанию прав и регулированию отношений по муниципальной собственности</w:t>
      </w:r>
      <w:r w:rsidR="000B0060" w:rsidRPr="000B0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320">
        <w:rPr>
          <w:rFonts w:ascii="Times New Roman" w:eastAsia="Times New Roman" w:hAnsi="Times New Roman" w:cs="Times New Roman"/>
          <w:sz w:val="24"/>
          <w:szCs w:val="24"/>
        </w:rPr>
        <w:t>исполнены в сумме 826,51 тыс.рублей или на 86,31 % от бюджетных ассигнований в сумме 957,65 тыс.рублей, в том числе по мероприятиям:</w:t>
      </w:r>
    </w:p>
    <w:p w:rsidR="00884320" w:rsidRPr="00884320" w:rsidRDefault="00884320" w:rsidP="0033484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84320">
        <w:rPr>
          <w:rFonts w:ascii="Times New Roman" w:eastAsia="Times New Roman" w:hAnsi="Times New Roman" w:cs="Times New Roman"/>
          <w:sz w:val="24"/>
          <w:szCs w:val="24"/>
        </w:rPr>
        <w:t>- составление  технических планов (автомобильные дороги, водопроводная сеть по ул.</w:t>
      </w:r>
      <w:r w:rsidR="000B0060" w:rsidRPr="000B0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320">
        <w:rPr>
          <w:rFonts w:ascii="Times New Roman" w:eastAsia="Times New Roman" w:hAnsi="Times New Roman" w:cs="Times New Roman"/>
          <w:sz w:val="24"/>
          <w:szCs w:val="24"/>
        </w:rPr>
        <w:t>Бестужевская</w:t>
      </w:r>
      <w:proofErr w:type="spellEnd"/>
      <w:r w:rsidRPr="00884320">
        <w:rPr>
          <w:rFonts w:ascii="Times New Roman" w:eastAsia="Times New Roman" w:hAnsi="Times New Roman" w:cs="Times New Roman"/>
          <w:sz w:val="24"/>
          <w:szCs w:val="24"/>
        </w:rPr>
        <w:t>, канализационная сеть) –  97,93 % (план – 800,00 тыс.рублей, исполнение -783,41 тыс.рублей);</w:t>
      </w:r>
    </w:p>
    <w:p w:rsidR="00884320" w:rsidRPr="00884320" w:rsidRDefault="00884320" w:rsidP="0033484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84320">
        <w:rPr>
          <w:rFonts w:ascii="Times New Roman" w:eastAsia="Times New Roman" w:hAnsi="Times New Roman" w:cs="Times New Roman"/>
          <w:sz w:val="24"/>
          <w:szCs w:val="24"/>
        </w:rPr>
        <w:t>-оценка рыночной стоимости арендной платы – 27,34% (план –   157,65 тыс.рублей,</w:t>
      </w:r>
      <w:r w:rsidR="00BF109D">
        <w:rPr>
          <w:rFonts w:ascii="Times New Roman" w:eastAsia="Times New Roman" w:hAnsi="Times New Roman" w:cs="Times New Roman"/>
          <w:sz w:val="24"/>
          <w:szCs w:val="24"/>
        </w:rPr>
        <w:t xml:space="preserve"> исполнение – 43,10 тыс.рублей)</w:t>
      </w:r>
      <w:r w:rsidRPr="00884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320" w:rsidRPr="00884320" w:rsidRDefault="00884320" w:rsidP="0033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3. Расходы по содержанию и обслуживанию казны (оплата услуг по обслуживанию и теплоснабжению незанятых нежилых помещений)  исполнены на 46,58% (план – 1500,00 тыс.рублей, исполнение – 698,66 тыс.рублей), оплата счетов,  выставленных теплоснабжающими организациями и управляющими компаниями.</w:t>
      </w:r>
    </w:p>
    <w:p w:rsidR="00884320" w:rsidRPr="00884320" w:rsidRDefault="00884320" w:rsidP="0033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BF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на оплату взносов на капитальный ремонт общего имущества многоквартирных домов за муниципальные жилые помещения исполнены в сумме 3 646,77 тыс.</w:t>
      </w:r>
      <w:r w:rsidR="000B0060" w:rsidRPr="000B0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рублей или на 99,88% от бюджетных ассигнований в размере 3 651,00 тыс.</w:t>
      </w:r>
      <w:r w:rsidR="000B0060" w:rsidRPr="000B0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рублей.</w:t>
      </w:r>
    </w:p>
    <w:p w:rsidR="00884320" w:rsidRPr="00884320" w:rsidRDefault="00884320" w:rsidP="0033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5. Расходы по увеличению муниципального имущества за счет признания бесхозного и выморочного имущества муниципальной собственностью исполнены на 69,50 % (план – 170,00 тыс.рублей, исполнение – 118,15 тыс.рублей), в том числе по мероприятиям:</w:t>
      </w:r>
    </w:p>
    <w:p w:rsidR="00884320" w:rsidRPr="00884320" w:rsidRDefault="00884320" w:rsidP="0033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- оценка рыночной стоимости жилых помещений – 67,50% (план – 8,00 тыс.рублей</w:t>
      </w:r>
      <w:r w:rsidR="00BF109D">
        <w:rPr>
          <w:rFonts w:ascii="Times New Roman" w:eastAsia="Calibri" w:hAnsi="Times New Roman" w:cs="Times New Roman"/>
          <w:sz w:val="24"/>
          <w:szCs w:val="24"/>
          <w:lang w:eastAsia="en-US"/>
        </w:rPr>
        <w:t>, исполнение – 5,40 тыс.рублей)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4320" w:rsidRPr="00884320" w:rsidRDefault="00884320" w:rsidP="0033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- оформление выморочного имущества (услуги нотариуса) – 29,64% (план – 70,00 тыс</w:t>
      </w:r>
      <w:proofErr w:type="gramStart"/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ублей</w:t>
      </w:r>
      <w:r w:rsidR="00BF109D">
        <w:rPr>
          <w:rFonts w:ascii="Times New Roman" w:eastAsia="Calibri" w:hAnsi="Times New Roman" w:cs="Times New Roman"/>
          <w:sz w:val="24"/>
          <w:szCs w:val="24"/>
          <w:lang w:eastAsia="en-US"/>
        </w:rPr>
        <w:t>, исполнение – 20,75тыс.рублей)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4320" w:rsidRPr="00884320" w:rsidRDefault="00884320" w:rsidP="0033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технических планов  на бесхозное имущество -   100,00% (план -92,00 тыс.рублей, исполнение – 92,00 тыс.рублей).</w:t>
      </w:r>
    </w:p>
    <w:p w:rsidR="00884320" w:rsidRPr="00884320" w:rsidRDefault="00884320" w:rsidP="0033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6. Расходы на составление межевых планов на земельные участки под объектами – 0,00% (план – 100,00 тыс</w:t>
      </w:r>
      <w:proofErr w:type="gramStart"/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ублей, исполнение – 0</w:t>
      </w:r>
      <w:r w:rsidR="00E7321E">
        <w:rPr>
          <w:rFonts w:ascii="Times New Roman" w:eastAsia="Calibri" w:hAnsi="Times New Roman" w:cs="Times New Roman"/>
          <w:sz w:val="24"/>
          <w:szCs w:val="24"/>
          <w:lang w:eastAsia="en-US"/>
        </w:rPr>
        <w:t>,00 тыс.рублей)</w:t>
      </w:r>
      <w:r w:rsidRPr="0088432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85D67" w:rsidRPr="002D087A" w:rsidRDefault="000B0060" w:rsidP="0033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отчета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ффективность реализации программы составила</w:t>
      </w:r>
      <w:r w:rsidR="00085D67" w:rsidRPr="002D0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87A" w:rsidRPr="002D087A">
        <w:rPr>
          <w:rFonts w:ascii="Times New Roman" w:eastAsia="Calibri" w:hAnsi="Times New Roman" w:cs="Times New Roman"/>
          <w:sz w:val="24"/>
          <w:szCs w:val="24"/>
        </w:rPr>
        <w:t>61,4</w:t>
      </w:r>
      <w:r w:rsidR="00085D67"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2D087A" w:rsidRDefault="002D087A" w:rsidP="0031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23EE" w:rsidRPr="003123EE" w:rsidRDefault="003123EE" w:rsidP="0031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Муниципальная программа «Организация обеспечения населения </w:t>
      </w:r>
    </w:p>
    <w:p w:rsidR="003123EE" w:rsidRPr="003123EE" w:rsidRDefault="003123EE" w:rsidP="0031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твердым топливом по предельным ценам на территории</w:t>
      </w:r>
    </w:p>
    <w:p w:rsidR="003123EE" w:rsidRPr="004F6060" w:rsidRDefault="003123EE" w:rsidP="0031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Партизанского городского округа» на 2020-2024 годы</w:t>
      </w:r>
    </w:p>
    <w:p w:rsidR="000B0060" w:rsidRPr="004F6060" w:rsidRDefault="000B0060" w:rsidP="0031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23EE" w:rsidRPr="003123EE" w:rsidRDefault="003123EE" w:rsidP="000B00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муниципальной программы «Организация обеспечения населения твердым топливом по предельным ценам на территории Партизанского городского округа» на 2020-2024 годы </w:t>
      </w:r>
      <w:r w:rsidR="000B0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определено </w:t>
      </w: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доступных условий по обеспечению дровами населения Партизанского городского округа путем возмещения недополученных доходов организациям, снабжающим население дровами по предельным ценам, утвержденным Департаментом по тарифам Приморского края.</w:t>
      </w:r>
    </w:p>
    <w:p w:rsidR="003123EE" w:rsidRPr="003123EE" w:rsidRDefault="003123EE" w:rsidP="000B0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 исполнителем программы является управление жилищно-коммунального комплекса администрации Партизанского городского округа. </w:t>
      </w:r>
    </w:p>
    <w:p w:rsidR="003123EE" w:rsidRPr="003123EE" w:rsidRDefault="003123EE" w:rsidP="000B0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Исполнение расходов по муниципальной программе в 2020 году составило 1 127,01 тыс</w:t>
      </w:r>
      <w:proofErr w:type="gramStart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ублей или 47,68% от утвержденных бюджетных ассигнований в размере 2 363,92тыс.рублей, субсидии </w:t>
      </w:r>
      <w:proofErr w:type="spellStart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топливоснабжающей</w:t>
      </w:r>
      <w:proofErr w:type="spellEnd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 на возмещение недополученных доходов в связи с реализацией населению дров по ценам, установленным департаментом по тарифам Приморского края, предоставлены исходя из фактического объема опущенного населению топлива по предельным ценам.</w:t>
      </w:r>
    </w:p>
    <w:p w:rsidR="003123EE" w:rsidRPr="003123EE" w:rsidRDefault="003123EE" w:rsidP="000B0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по источникам финансирования:</w:t>
      </w:r>
    </w:p>
    <w:p w:rsidR="003123EE" w:rsidRPr="003123EE" w:rsidRDefault="003123EE" w:rsidP="000B0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- субсидии из краевого бюджета – 47,68% (план – 2 293,00 тыс.рублей, исполнение – 1 093,20 тыс.рублей);</w:t>
      </w:r>
    </w:p>
    <w:p w:rsidR="003123EE" w:rsidRDefault="003123EE" w:rsidP="000B0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- софинансирование за счет средств местного бюджета – 47,68% (план -                  70,92 тыс.рублей, исполнение – 33,81 тыс.рублей).</w:t>
      </w:r>
    </w:p>
    <w:p w:rsidR="002D087A" w:rsidRPr="003123EE" w:rsidRDefault="002D087A" w:rsidP="000B0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23EE" w:rsidRPr="003123EE" w:rsidRDefault="003123EE" w:rsidP="0031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Муниципальная программа «Развитие и повышение </w:t>
      </w:r>
    </w:p>
    <w:p w:rsidR="000B0060" w:rsidRDefault="003123EE" w:rsidP="0031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эффективности коммунальной инфраструктуры</w:t>
      </w:r>
      <w:r w:rsidR="000B0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12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Партизанского </w:t>
      </w:r>
    </w:p>
    <w:p w:rsidR="003123EE" w:rsidRDefault="003123EE" w:rsidP="0031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городского округа» на 2020-2024 годы</w:t>
      </w:r>
    </w:p>
    <w:p w:rsidR="000B0060" w:rsidRPr="003123EE" w:rsidRDefault="000B0060" w:rsidP="0031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23EE" w:rsidRPr="003123EE" w:rsidRDefault="003123EE" w:rsidP="003123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Целями муниципальной программы «Развитие и повышение эффективности коммунальной инфраструктуры Партизанского городского округа»                                     на 2020-2025 годы </w:t>
      </w:r>
      <w:r w:rsidR="000B0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определено </w:t>
      </w: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строительство водозабора «Северный» на реке Партизанская в с. </w:t>
      </w:r>
      <w:proofErr w:type="spellStart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Углекаменск</w:t>
      </w:r>
      <w:proofErr w:type="spellEnd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снижение количества аварийных ситуаций на муниципальных сетях коммунального значения.</w:t>
      </w:r>
    </w:p>
    <w:p w:rsidR="003123EE" w:rsidRPr="003123EE" w:rsidRDefault="003123EE" w:rsidP="003123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 исполнителем программы является управление жилищно-коммунального комплекса администрации Партизанского городского округа. </w:t>
      </w:r>
    </w:p>
    <w:p w:rsidR="003123EE" w:rsidRPr="003123EE" w:rsidRDefault="003123EE" w:rsidP="003123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расходов по муниципальной программе в 2020 году составило 9 100,77 тыс.рублей  или 97,61 % от утвержденных бюджетных ассигнований в размере 9 323,51 тыс.рублей, в том числе по направлениям расходов:</w:t>
      </w:r>
    </w:p>
    <w:p w:rsidR="003123EE" w:rsidRPr="003123EE" w:rsidRDefault="003123EE" w:rsidP="003123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проектирование строительства водозабора «Северный» на реке Партизанская для водоснабжения села </w:t>
      </w:r>
      <w:proofErr w:type="spellStart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Углекаменск</w:t>
      </w:r>
      <w:proofErr w:type="spellEnd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100,00% (план - 7 600,00 тыс</w:t>
      </w:r>
      <w:proofErr w:type="gramStart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ублей, исполнение – 7 600,00 тыс.рублей).</w:t>
      </w:r>
    </w:p>
    <w:p w:rsidR="003123EE" w:rsidRPr="003123EE" w:rsidRDefault="003123EE" w:rsidP="003123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в разрезе источников финансирования работ по проектированию строительства водозабора «</w:t>
      </w:r>
      <w:proofErr w:type="gramStart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Северный</w:t>
      </w:r>
      <w:proofErr w:type="gramEnd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» на реке Партизанская:</w:t>
      </w:r>
    </w:p>
    <w:p w:rsidR="003123EE" w:rsidRPr="003123EE" w:rsidRDefault="003123EE" w:rsidP="003123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- субсидии из краевого бюджета – 100,00% (план -7 539,20 тыс.рублей, исполнение – 7 539,20 тыс.рублей);</w:t>
      </w:r>
    </w:p>
    <w:p w:rsidR="003123EE" w:rsidRPr="003123EE" w:rsidRDefault="003123EE" w:rsidP="003123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- софинансирование за счет средств местного бюджета – 100,00% (план         -60,80 тыс.рублей, исполнение – 60,80 тыс.рублей).</w:t>
      </w:r>
    </w:p>
    <w:p w:rsidR="003123EE" w:rsidRPr="003123EE" w:rsidRDefault="003123EE" w:rsidP="003123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государственная экспертиза проектной документации и инженерных изысканий по объекту </w:t>
      </w:r>
      <w:r w:rsidR="000B006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Проектирование строительства водозабора «Северный» на реке Партизанская в селе </w:t>
      </w:r>
      <w:proofErr w:type="spellStart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Углекаменск</w:t>
      </w:r>
      <w:proofErr w:type="spellEnd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местного бюджета – 100,00% (план- 1 140,52 тыс.рублей, исполнение -1 140,52 тыс.рублей);</w:t>
      </w:r>
    </w:p>
    <w:p w:rsidR="003123EE" w:rsidRPr="003123EE" w:rsidRDefault="003123EE" w:rsidP="003123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ремонт муниципальных сетей коммунального значения за счет средств местного бюджета – 72,05 % (план - 500,00 тыс.рублей, исполнение –  360,25 тыс.рублей), </w:t>
      </w:r>
      <w:r w:rsidR="000B0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произведена </w:t>
      </w: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оплата работ по 2 муниципальным контрактам на ремонт электросетей по ул. Павлова, д. 4 и водопровода по ул</w:t>
      </w:r>
      <w:proofErr w:type="gramStart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.Т</w:t>
      </w:r>
      <w:proofErr w:type="gramEnd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епличная, д. 3;</w:t>
      </w:r>
    </w:p>
    <w:p w:rsidR="003123EE" w:rsidRPr="003123EE" w:rsidRDefault="003123EE" w:rsidP="003123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- подключение канализации по ул. Светлая к общепоселковой канализации в селе Авангард – 0,00% (план - 82,99 тыс</w:t>
      </w:r>
      <w:proofErr w:type="gramStart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>ублей, и</w:t>
      </w:r>
      <w:r w:rsidR="000B0060">
        <w:rPr>
          <w:rFonts w:ascii="Times New Roman" w:eastAsia="Calibri" w:hAnsi="Times New Roman" w:cs="Times New Roman"/>
          <w:sz w:val="24"/>
          <w:szCs w:val="24"/>
          <w:lang w:eastAsia="en-US"/>
        </w:rPr>
        <w:t>сполнение – 0,00 тыс.рублей)</w:t>
      </w:r>
      <w:r w:rsidRPr="003123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</w:p>
    <w:p w:rsidR="000B0060" w:rsidRDefault="000B0060" w:rsidP="00DA74E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74E3" w:rsidRPr="00DA74E3" w:rsidRDefault="00DA74E3" w:rsidP="00EE5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74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Ведомственная целевая программа</w:t>
      </w:r>
    </w:p>
    <w:p w:rsidR="00DA74E3" w:rsidRPr="00DA74E3" w:rsidRDefault="00DA74E3" w:rsidP="00EE5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74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«Реализация  молодежной политики </w:t>
      </w:r>
    </w:p>
    <w:p w:rsidR="00DA74E3" w:rsidRDefault="00DA74E3" w:rsidP="00EE5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74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Партизанском городском округе » на 2019-2021 годы</w:t>
      </w:r>
    </w:p>
    <w:p w:rsidR="000B0060" w:rsidRPr="00DA74E3" w:rsidRDefault="000B0060" w:rsidP="00EE5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A74E3" w:rsidRPr="00DA74E3" w:rsidRDefault="00DA74E3" w:rsidP="00DA74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Целями ведомственной целевой программы «Реализация молодежной политики в Партизанском городском округе» на 2019-2021 годы </w:t>
      </w:r>
      <w:r w:rsidR="000B0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</w:t>
      </w:r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и </w:t>
      </w:r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развитие правовых, социально-экономических условий для социального становления, созидательной активности и самореализации молодежи в Партизанском городском округе.</w:t>
      </w:r>
    </w:p>
    <w:p w:rsidR="00DA74E3" w:rsidRPr="00DA74E3" w:rsidRDefault="00DA74E3" w:rsidP="00DA74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 исполнителем программы является отдел культуры и молодежной политики администрация Партизанского городского округа. </w:t>
      </w:r>
    </w:p>
    <w:p w:rsidR="00DA74E3" w:rsidRPr="00DA74E3" w:rsidRDefault="00DA74E3" w:rsidP="00DA74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ведомственной целевой программе «Развитие молодежной политики в Партизанском городском округе» в 2020 году исполнены в полном объеме и составили 610,00 тыс.рублей, в том числе  в разрезе мероприятий:</w:t>
      </w:r>
    </w:p>
    <w:p w:rsidR="00DA74E3" w:rsidRPr="00DA74E3" w:rsidRDefault="00DA74E3" w:rsidP="00DA74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и проведение мероприятий, направленных на  гражданское и патриотическое воспитания молодежи- 80,00 тыс</w:t>
      </w:r>
      <w:proofErr w:type="gramStart"/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>ублей;</w:t>
      </w:r>
    </w:p>
    <w:p w:rsidR="00DA74E3" w:rsidRPr="00DA74E3" w:rsidRDefault="00DA74E3" w:rsidP="00DA74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и проведение мероприятий, направленных на формирование здорового образа жизни -20,00 тыс.рублей;</w:t>
      </w:r>
    </w:p>
    <w:p w:rsidR="00DA74E3" w:rsidRPr="00DA74E3" w:rsidRDefault="00DA74E3" w:rsidP="00DA74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>- оказание поддержки общественным организациям и инициативным группам, осуществляющим деятельность в сфере молодежной политики  – 268,40 тыс.рублей, в том числе выплачены гранты 3 победителям конкурса на общую сумму   40,00 тыс.рублей;</w:t>
      </w:r>
    </w:p>
    <w:p w:rsidR="00DA74E3" w:rsidRPr="00DA74E3" w:rsidRDefault="00DA74E3" w:rsidP="00DA74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мероприятий, направленных на творческое развитие молодежи-   211,60тыс</w:t>
      </w:r>
      <w:proofErr w:type="gramStart"/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>ублей, в том числе премией главы городского округа награждены  5 лауреатов на общую сумму  40,00 тыс.рублей;</w:t>
      </w:r>
    </w:p>
    <w:p w:rsidR="00DA74E3" w:rsidRPr="00DA74E3" w:rsidRDefault="00DA74E3" w:rsidP="00DA74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и проведение мероприятий, направленных на профилактику наркомании, безнадзорности и правонарушений– 15,00 тыс.рублей;</w:t>
      </w:r>
    </w:p>
    <w:p w:rsidR="00DA74E3" w:rsidRDefault="00DA74E3" w:rsidP="00DA74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74E3">
        <w:rPr>
          <w:rFonts w:ascii="Times New Roman" w:eastAsia="Calibri" w:hAnsi="Times New Roman" w:cs="Times New Roman"/>
          <w:sz w:val="24"/>
          <w:szCs w:val="24"/>
          <w:lang w:eastAsia="en-US"/>
        </w:rPr>
        <w:t>- информационно-методическая деятельность (изготовление наглядных и информационных материалов по вопросам молодежной политики) –   15,00 тыс.рублей.</w:t>
      </w:r>
    </w:p>
    <w:p w:rsidR="002D087A" w:rsidRDefault="000B0060" w:rsidP="002D08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отчета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ффективность реализации программы составила </w:t>
      </w:r>
      <w:r w:rsidR="002D087A" w:rsidRPr="002D087A">
        <w:rPr>
          <w:rFonts w:ascii="Times New Roman" w:eastAsia="Calibri" w:hAnsi="Times New Roman" w:cs="Times New Roman"/>
          <w:sz w:val="24"/>
          <w:szCs w:val="24"/>
          <w:lang w:eastAsia="en-US"/>
        </w:rPr>
        <w:t>120%.</w:t>
      </w:r>
    </w:p>
    <w:p w:rsidR="000B0060" w:rsidRPr="002D087A" w:rsidRDefault="000B0060" w:rsidP="002D08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641" w:rsidRPr="00725740" w:rsidRDefault="00F30641" w:rsidP="00F30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7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Таким образом, </w:t>
      </w:r>
      <w:r w:rsidR="004A13A6" w:rsidRPr="007257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</w:t>
      </w:r>
      <w:r w:rsidR="004A13A6" w:rsidRPr="00725740">
        <w:rPr>
          <w:rFonts w:ascii="Times New Roman" w:hAnsi="Times New Roman" w:cs="Times New Roman"/>
          <w:b/>
          <w:sz w:val="24"/>
          <w:szCs w:val="24"/>
        </w:rPr>
        <w:t>2</w:t>
      </w:r>
      <w:r w:rsidR="002D087A" w:rsidRPr="00725740">
        <w:rPr>
          <w:rFonts w:ascii="Times New Roman" w:hAnsi="Times New Roman" w:cs="Times New Roman"/>
          <w:b/>
          <w:sz w:val="24"/>
          <w:szCs w:val="24"/>
        </w:rPr>
        <w:t>020</w:t>
      </w:r>
      <w:r w:rsidR="004A13A6" w:rsidRPr="00725740">
        <w:rPr>
          <w:rFonts w:ascii="Times New Roman" w:hAnsi="Times New Roman" w:cs="Times New Roman"/>
          <w:b/>
          <w:sz w:val="24"/>
          <w:szCs w:val="24"/>
        </w:rPr>
        <w:t xml:space="preserve"> году предусматривалась реализация и бюджетное финансирование </w:t>
      </w:r>
      <w:r w:rsidR="002D087A" w:rsidRPr="00725740">
        <w:rPr>
          <w:rFonts w:ascii="Times New Roman" w:hAnsi="Times New Roman" w:cs="Times New Roman"/>
          <w:b/>
          <w:sz w:val="24"/>
          <w:szCs w:val="24"/>
        </w:rPr>
        <w:t>20</w:t>
      </w:r>
      <w:r w:rsidRPr="007257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муниципальных программ и 1 ведомственной целевой программы. Расходы бюджета, исполненные в рамках муниципальных и ведомственных целевых программ, составили 8</w:t>
      </w:r>
      <w:r w:rsidR="00725740" w:rsidRPr="007257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0B0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% от общего</w:t>
      </w:r>
      <w:r w:rsidRPr="007257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объем</w:t>
      </w:r>
      <w:r w:rsidR="000B0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7257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расходов местного бюджета</w:t>
      </w:r>
      <w:r w:rsidR="004A13A6" w:rsidRPr="007257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что</w:t>
      </w:r>
      <w:r w:rsidR="000B0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A13A6" w:rsidRPr="00725740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="000B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3A6" w:rsidRPr="00725740">
        <w:rPr>
          <w:rFonts w:ascii="Times New Roman" w:hAnsi="Times New Roman" w:cs="Times New Roman"/>
          <w:b/>
          <w:sz w:val="24"/>
          <w:szCs w:val="24"/>
        </w:rPr>
        <w:t>общим принципам долгосрочного бюджетного планирования основанного на</w:t>
      </w:r>
      <w:r w:rsidR="000B0060">
        <w:rPr>
          <w:rFonts w:ascii="Times New Roman" w:hAnsi="Times New Roman" w:cs="Times New Roman"/>
          <w:b/>
          <w:sz w:val="24"/>
          <w:szCs w:val="24"/>
        </w:rPr>
        <w:t xml:space="preserve"> разработке, обеспечению финансирования и </w:t>
      </w:r>
      <w:proofErr w:type="gramStart"/>
      <w:r w:rsidR="000B0060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="004A13A6" w:rsidRPr="00725740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программах</w:t>
      </w:r>
      <w:r w:rsidRPr="007257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CE0976" w:rsidRPr="002265A1" w:rsidRDefault="00CE0976" w:rsidP="00CE0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</w:p>
    <w:p w:rsidR="00693D2D" w:rsidRPr="00716E22" w:rsidRDefault="006D40B1" w:rsidP="00716E22">
      <w:pPr>
        <w:pStyle w:val="a6"/>
        <w:numPr>
          <w:ilvl w:val="0"/>
          <w:numId w:val="2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E22">
        <w:rPr>
          <w:rFonts w:ascii="Times New Roman" w:eastAsia="Calibri" w:hAnsi="Times New Roman" w:cs="Times New Roman"/>
          <w:b/>
          <w:sz w:val="24"/>
          <w:szCs w:val="24"/>
        </w:rPr>
        <w:t>Анализ расходования средств</w:t>
      </w:r>
    </w:p>
    <w:p w:rsidR="00725740" w:rsidRPr="005049D1" w:rsidRDefault="00693D2D" w:rsidP="000B006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49D1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6D40B1" w:rsidRPr="005049D1">
        <w:rPr>
          <w:rFonts w:ascii="Times New Roman" w:eastAsia="Calibri" w:hAnsi="Times New Roman" w:cs="Times New Roman"/>
          <w:b/>
          <w:sz w:val="24"/>
          <w:szCs w:val="24"/>
        </w:rPr>
        <w:t>езервного фонда</w:t>
      </w:r>
      <w:r w:rsidR="005049D1" w:rsidRPr="005049D1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</w:t>
      </w:r>
      <w:r w:rsidR="006D40B1" w:rsidRPr="005049D1">
        <w:rPr>
          <w:rFonts w:ascii="Times New Roman" w:eastAsia="Calibri" w:hAnsi="Times New Roman" w:cs="Times New Roman"/>
          <w:b/>
          <w:sz w:val="24"/>
          <w:szCs w:val="24"/>
        </w:rPr>
        <w:t xml:space="preserve"> Партизанского городского округа</w:t>
      </w:r>
      <w:r w:rsidR="005049D1" w:rsidRPr="005049D1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5049D1" w:rsidRPr="005049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Финансовый резерв для ликвидации ЧС.</w:t>
      </w:r>
    </w:p>
    <w:p w:rsidR="004E6536" w:rsidRPr="00725740" w:rsidRDefault="004E6536" w:rsidP="00CE0976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7E6A" w:rsidRPr="00725740" w:rsidRDefault="00597E6A" w:rsidP="00CE09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Ассигнования резервного фонда администрации Партизанского городского округа</w:t>
      </w:r>
      <w:r w:rsidR="00545314" w:rsidRPr="007257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2019 году</w:t>
      </w:r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исполнены в</w:t>
      </w:r>
      <w:r w:rsidR="00725740"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сумме 2 131,05 тыс. рублей, от утвержденного планового показателя 5 000,00</w:t>
      </w:r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тыс.рублей.</w:t>
      </w:r>
    </w:p>
    <w:p w:rsidR="00597E6A" w:rsidRPr="005049D1" w:rsidRDefault="00597E6A" w:rsidP="007257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Главным распорядителем – администрацией Партизанского городского округа резервн</w:t>
      </w:r>
      <w:r w:rsidR="00725740"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</w:t>
      </w:r>
      <w:r w:rsidR="00725740"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сумму 2 868,63 тыс. рублей не использован, в связи с отсутствием необходимости</w:t>
      </w:r>
    </w:p>
    <w:p w:rsidR="00725740" w:rsidRPr="00725740" w:rsidRDefault="00597E6A" w:rsidP="007257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Главным распорядителем – управление жилищно-коммунального комплекса администрации Партизанского городского округа </w:t>
      </w:r>
      <w:r w:rsidR="00725740"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счет ассигнований резервного фонда </w:t>
      </w:r>
      <w:r w:rsidR="00725740"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осуществлены мероприятия по предупреждению ЧС на сумму 2 131,05 тыс.рублей, что составляет 99,98% от выделенных </w:t>
      </w:r>
      <w:r w:rsidR="000B0060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соответствующих</w:t>
      </w:r>
      <w:r w:rsidR="000B0060"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5740"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бюджетных ассигнований в размере 2 131,37 тыс.рублей, в том числе: </w:t>
      </w:r>
    </w:p>
    <w:p w:rsidR="00725740" w:rsidRPr="00725740" w:rsidRDefault="00725740" w:rsidP="007257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проведение профилактических дезинфекций подъездов многоквартирных домов, жильцы которых не выбравших способ управления, в целях снижения рисков распространения коронавирусной инфекции - 99,98%, план – 300,00 тыс.рублей, исполнение – 299,68 тыс.рублей (Распоряжение администрации Партизанского городского округа от 10 апреля 2020 года № 187-ра);</w:t>
      </w:r>
    </w:p>
    <w:p w:rsidR="00725740" w:rsidRPr="00725740" w:rsidRDefault="00725740" w:rsidP="007257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>- ремонт и восстановление ливневой канализации в районе домов 36 и 38 по ул.</w:t>
      </w:r>
      <w:r w:rsidR="001D59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>Ленинская – 100,00%, план – 855,02 тыс</w:t>
      </w:r>
      <w:proofErr w:type="gramStart"/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ублей, исполнение – 855,02 тыс.рублей </w:t>
      </w:r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(Распоряжение администрации Партизанского городского округа от 04 июня                  2020 года № 268-ра);</w:t>
      </w:r>
    </w:p>
    <w:p w:rsidR="00725740" w:rsidRPr="00725740" w:rsidRDefault="00725740" w:rsidP="007257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>- восстановление канализационной сети по ул. Пушкинская, д. 72- 100,00%, план- 499,07 тыс</w:t>
      </w:r>
      <w:proofErr w:type="gramStart"/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>ублей, исполнение – 499,07 тыс.рублей (Распоряжение администрации Партизанского городского округа от 12 ноября 2020 года № 411-ра);</w:t>
      </w:r>
    </w:p>
    <w:p w:rsidR="00725740" w:rsidRDefault="00725740" w:rsidP="007257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выполнение неотложных мероприятий, связанных с ликвидацией подтопления проезжей части и домов в районе ул. Светлая – 100,00%, план – 477,28 тыс</w:t>
      </w:r>
      <w:proofErr w:type="gramStart"/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725740">
        <w:rPr>
          <w:rFonts w:ascii="Times New Roman" w:eastAsia="Calibri" w:hAnsi="Times New Roman" w:cs="Times New Roman"/>
          <w:sz w:val="24"/>
          <w:szCs w:val="24"/>
          <w:lang w:eastAsia="en-US"/>
        </w:rPr>
        <w:t>ублей, исполнение – 477,28 тыс.рублей (Распоряжение администрации Партизанского городского округа от 02 декабря 2020 года № 455-ра).</w:t>
      </w:r>
    </w:p>
    <w:p w:rsidR="005049D1" w:rsidRPr="005049D1" w:rsidRDefault="005049D1" w:rsidP="005049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049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счет ассигнований резерва финансовых ресурсов</w:t>
      </w:r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осуществлены мероприятия по ликвидации ЧС на сумму 3 712,96</w:t>
      </w:r>
      <w:r w:rsidR="007B7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тыс.рублей</w:t>
      </w:r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, что составляет 76,23 % от выделенных</w:t>
      </w:r>
      <w:r w:rsidR="00AC54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соответствующих</w:t>
      </w:r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бюджетных ассигнований в размере 4 870,99 тыс.рублей.</w:t>
      </w:r>
    </w:p>
    <w:p w:rsidR="005049D1" w:rsidRPr="005049D1" w:rsidRDefault="005049D1" w:rsidP="005049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Главным распорядителем – администрацией Партизанского городского округа за счет резерва финансовых ресурсов проведены расходы по развертыванию и содержанию </w:t>
      </w:r>
      <w:proofErr w:type="spellStart"/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обсерватора</w:t>
      </w:r>
      <w:proofErr w:type="spellEnd"/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сумму 364,24 тыс.рублей при выделении на данные цели 1 260,00 тыс.рублей (Распоряжение администрации Партизанского городского округа о</w:t>
      </w:r>
      <w:r w:rsidR="00AC5422">
        <w:rPr>
          <w:rFonts w:ascii="Times New Roman" w:eastAsia="Calibri" w:hAnsi="Times New Roman" w:cs="Times New Roman"/>
          <w:sz w:val="24"/>
          <w:szCs w:val="24"/>
          <w:lang w:eastAsia="en-US"/>
        </w:rPr>
        <w:t>т 22 апреля 2020 года № 202-ра)</w:t>
      </w:r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049D1" w:rsidRPr="005049D1" w:rsidRDefault="005049D1" w:rsidP="005049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Главным распорядителем – управлением экономики и собственности администрации Партизанского городского округа за счет резерва финансовых ресурсов проведены аварийно-спасательные работы по отводу воды от территории жилой застройки и увеличению пропускной способности русла рек на сумму 2 267,44 тыс</w:t>
      </w:r>
      <w:proofErr w:type="gramStart"/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ублей (Распоряжения администрации Партизанского городского округа от 28 сентября 2020 г. №384-ра и от 29 сентября 2020 года № 386-ра).</w:t>
      </w:r>
    </w:p>
    <w:p w:rsidR="005049D1" w:rsidRPr="005049D1" w:rsidRDefault="005049D1" w:rsidP="005049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Главным распорядителем – управлением жилищно-коммунального комплекса администрации Партизанского городского округа за счет резерва финансовых ресурсов</w:t>
      </w:r>
      <w:r w:rsidR="00AC54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осуществлены мероприятия по ликвидации ЧС на сумму 1 081,28 тыс.рублей, что составляет 80,48 % от  выделенных бюджетных ассигнований в размере 1 343,55 тыс.рублей, в том числе: </w:t>
      </w:r>
    </w:p>
    <w:p w:rsidR="005049D1" w:rsidRPr="005049D1" w:rsidRDefault="005049D1" w:rsidP="005049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-предоставление субсидий организациям, осуществляющим деятельность по управлению и обслуживанию жилого фонда, на возмещение затрат, связанных с проведением профилактических дезинфекций мест общего пользования – 25,07% (план- 350,00 тыс.рублей, исполнение – 87,73 тыс.рублей), возмещение управляющим компаниям фактических затрат при осуществлении данных мероприятий (Распоряжение администрации Партизанского городского округа    от  26 июня 2020 года № 287-ра);</w:t>
      </w:r>
    </w:p>
    <w:p w:rsidR="005049D1" w:rsidRDefault="005049D1" w:rsidP="005049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- восстановление транспортной инфраструктуры после прохождения тайфунов «</w:t>
      </w:r>
      <w:proofErr w:type="spellStart"/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Майсак</w:t>
      </w:r>
      <w:proofErr w:type="spellEnd"/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Хайшен</w:t>
      </w:r>
      <w:proofErr w:type="spellEnd"/>
      <w:r w:rsidRPr="005049D1">
        <w:rPr>
          <w:rFonts w:ascii="Times New Roman" w:eastAsia="Calibri" w:hAnsi="Times New Roman" w:cs="Times New Roman"/>
          <w:sz w:val="24"/>
          <w:szCs w:val="24"/>
          <w:lang w:eastAsia="en-US"/>
        </w:rPr>
        <w:t>» - 100,00 %,  план- 993,55 тыс.рублей, исполнение -993,55 тыс.рублей (Распоряжение администрации Партизанского городского округа от 29.09.2020 года № 386-ра).</w:t>
      </w:r>
    </w:p>
    <w:p w:rsidR="00AC5422" w:rsidRPr="005049D1" w:rsidRDefault="00AC5422" w:rsidP="005049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D8C" w:rsidRPr="00AC5422" w:rsidRDefault="005B5D8C" w:rsidP="005B5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22">
        <w:rPr>
          <w:rFonts w:ascii="Times New Roman" w:hAnsi="Times New Roman" w:cs="Times New Roman"/>
          <w:b/>
          <w:sz w:val="24"/>
          <w:szCs w:val="24"/>
        </w:rPr>
        <w:t>Таким образом, средства резервного фонда Партизанского городского округа</w:t>
      </w:r>
      <w:r w:rsidR="00AC5422" w:rsidRPr="00AC5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5422">
        <w:rPr>
          <w:rFonts w:ascii="Times New Roman" w:hAnsi="Times New Roman" w:cs="Times New Roman"/>
          <w:b/>
          <w:sz w:val="24"/>
          <w:szCs w:val="24"/>
        </w:rPr>
        <w:t>в 20</w:t>
      </w:r>
      <w:r w:rsidR="005049D1" w:rsidRPr="00AC5422">
        <w:rPr>
          <w:rFonts w:ascii="Times New Roman" w:hAnsi="Times New Roman" w:cs="Times New Roman"/>
          <w:b/>
          <w:sz w:val="24"/>
          <w:szCs w:val="24"/>
        </w:rPr>
        <w:t>20</w:t>
      </w:r>
      <w:r w:rsidRPr="00AC5422">
        <w:rPr>
          <w:rFonts w:ascii="Times New Roman" w:hAnsi="Times New Roman" w:cs="Times New Roman"/>
          <w:b/>
          <w:sz w:val="24"/>
          <w:szCs w:val="24"/>
        </w:rPr>
        <w:t xml:space="preserve"> году использованы в </w:t>
      </w:r>
      <w:r w:rsidR="00AC5422" w:rsidRPr="00AC5422">
        <w:rPr>
          <w:rFonts w:ascii="Times New Roman" w:hAnsi="Times New Roman" w:cs="Times New Roman"/>
          <w:b/>
          <w:sz w:val="24"/>
          <w:szCs w:val="24"/>
        </w:rPr>
        <w:t xml:space="preserve">пределах </w:t>
      </w:r>
      <w:r w:rsidRPr="00AC5422">
        <w:rPr>
          <w:rFonts w:ascii="Times New Roman" w:hAnsi="Times New Roman" w:cs="Times New Roman"/>
          <w:b/>
          <w:sz w:val="24"/>
          <w:szCs w:val="24"/>
        </w:rPr>
        <w:t>объем</w:t>
      </w:r>
      <w:r w:rsidR="00AC5422" w:rsidRPr="00AC5422">
        <w:rPr>
          <w:rFonts w:ascii="Times New Roman" w:hAnsi="Times New Roman" w:cs="Times New Roman"/>
          <w:b/>
          <w:sz w:val="24"/>
          <w:szCs w:val="24"/>
        </w:rPr>
        <w:t>ов</w:t>
      </w:r>
      <w:r w:rsidR="00EB1738" w:rsidRPr="00AC5422">
        <w:rPr>
          <w:rFonts w:ascii="Times New Roman" w:hAnsi="Times New Roman" w:cs="Times New Roman"/>
          <w:b/>
          <w:sz w:val="24"/>
          <w:szCs w:val="24"/>
        </w:rPr>
        <w:t>,</w:t>
      </w:r>
      <w:r w:rsidR="00AC5422" w:rsidRPr="00AC5422">
        <w:rPr>
          <w:rFonts w:ascii="Times New Roman" w:hAnsi="Times New Roman" w:cs="Times New Roman"/>
          <w:b/>
          <w:sz w:val="24"/>
          <w:szCs w:val="24"/>
        </w:rPr>
        <w:t xml:space="preserve"> предусмотренных</w:t>
      </w:r>
      <w:r w:rsidRPr="00AC5422">
        <w:rPr>
          <w:rFonts w:ascii="Times New Roman" w:hAnsi="Times New Roman" w:cs="Times New Roman"/>
          <w:b/>
          <w:sz w:val="24"/>
          <w:szCs w:val="24"/>
        </w:rPr>
        <w:t xml:space="preserve"> решением о бюджете</w:t>
      </w:r>
      <w:r w:rsidRPr="00AC5422">
        <w:rPr>
          <w:rFonts w:ascii="Times New Roman" w:hAnsi="Times New Roman" w:cs="Times New Roman"/>
          <w:sz w:val="24"/>
          <w:szCs w:val="24"/>
        </w:rPr>
        <w:t xml:space="preserve">, </w:t>
      </w:r>
      <w:r w:rsidRPr="00AC5422">
        <w:rPr>
          <w:rFonts w:ascii="Times New Roman" w:hAnsi="Times New Roman" w:cs="Times New Roman"/>
          <w:b/>
          <w:sz w:val="24"/>
          <w:szCs w:val="24"/>
        </w:rPr>
        <w:t>для финансового обеспечения исполнения органами местного самоуправления городского округа</w:t>
      </w:r>
      <w:r w:rsidR="00AC5422" w:rsidRPr="00AC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738" w:rsidRPr="00AC5422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Pr="00AC5422">
        <w:rPr>
          <w:rFonts w:ascii="Times New Roman" w:hAnsi="Times New Roman" w:cs="Times New Roman"/>
          <w:b/>
          <w:sz w:val="24"/>
          <w:szCs w:val="24"/>
        </w:rPr>
        <w:t>по решению вопросов мест</w:t>
      </w:r>
      <w:r w:rsidR="00EB1738" w:rsidRPr="00AC5422">
        <w:rPr>
          <w:rFonts w:ascii="Times New Roman" w:hAnsi="Times New Roman" w:cs="Times New Roman"/>
          <w:b/>
          <w:sz w:val="24"/>
          <w:szCs w:val="24"/>
        </w:rPr>
        <w:t xml:space="preserve">ного значения городского округа и в соответствии с требованиями Бюджетного </w:t>
      </w:r>
      <w:hyperlink r:id="rId19" w:history="1">
        <w:r w:rsidR="00EB1738" w:rsidRPr="00AC5422">
          <w:rPr>
            <w:rFonts w:ascii="Times New Roman" w:hAnsi="Times New Roman" w:cs="Times New Roman"/>
            <w:b/>
            <w:sz w:val="24"/>
            <w:szCs w:val="24"/>
          </w:rPr>
          <w:t>кодекса</w:t>
        </w:r>
      </w:hyperlink>
      <w:r w:rsidR="00EB1738" w:rsidRPr="00AC5422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Федерации, </w:t>
      </w:r>
      <w:hyperlink r:id="rId20" w:history="1">
        <w:proofErr w:type="gramStart"/>
        <w:r w:rsidR="00EB1738" w:rsidRPr="00AC5422">
          <w:rPr>
            <w:rFonts w:ascii="Times New Roman" w:hAnsi="Times New Roman" w:cs="Times New Roman"/>
            <w:b/>
            <w:sz w:val="24"/>
            <w:szCs w:val="24"/>
          </w:rPr>
          <w:t>Положени</w:t>
        </w:r>
      </w:hyperlink>
      <w:r w:rsidR="00EB1738" w:rsidRPr="00AC5422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EB1738" w:rsidRPr="00AC5422">
        <w:rPr>
          <w:rFonts w:ascii="Times New Roman" w:hAnsi="Times New Roman" w:cs="Times New Roman"/>
          <w:b/>
          <w:sz w:val="24"/>
          <w:szCs w:val="24"/>
        </w:rPr>
        <w:t xml:space="preserve"> о бюджетном процессе в Партизанском городском округе, принятого Решением Думы Партизанского городского округа от 27.03.2015 и иных нормативных правовых актов бюджетного законодательства</w:t>
      </w:r>
      <w:r w:rsidR="00AC5422" w:rsidRPr="00AC5422">
        <w:rPr>
          <w:rFonts w:ascii="Times New Roman" w:hAnsi="Times New Roman" w:cs="Times New Roman"/>
          <w:b/>
          <w:sz w:val="24"/>
          <w:szCs w:val="24"/>
        </w:rPr>
        <w:t>, на основании решений городской комиссии по предотвращению и ликвидации последствий чрезвычайных ситуаций, распоряжений администрации городского округа</w:t>
      </w:r>
      <w:r w:rsidR="00EB1738" w:rsidRPr="00AC5422">
        <w:rPr>
          <w:rFonts w:ascii="Times New Roman" w:hAnsi="Times New Roman" w:cs="Times New Roman"/>
          <w:b/>
          <w:sz w:val="24"/>
          <w:szCs w:val="24"/>
        </w:rPr>
        <w:t>.</w:t>
      </w:r>
    </w:p>
    <w:p w:rsidR="005B5D8C" w:rsidRPr="00AC5422" w:rsidRDefault="005B5D8C" w:rsidP="005B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22">
        <w:rPr>
          <w:rFonts w:ascii="Times New Roman" w:hAnsi="Times New Roman" w:cs="Times New Roman"/>
          <w:b/>
          <w:sz w:val="24"/>
          <w:szCs w:val="24"/>
        </w:rPr>
        <w:t>Фактов недостоверности показателей бюджетной отчетности,</w:t>
      </w:r>
      <w:r w:rsidR="00AC5422" w:rsidRPr="00AC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422">
        <w:rPr>
          <w:rFonts w:ascii="Times New Roman" w:hAnsi="Times New Roman" w:cs="Times New Roman"/>
          <w:b/>
          <w:sz w:val="24"/>
          <w:szCs w:val="24"/>
        </w:rPr>
        <w:t xml:space="preserve">касающихся </w:t>
      </w:r>
      <w:r w:rsidR="00EB1738" w:rsidRPr="00AC5422">
        <w:rPr>
          <w:rFonts w:ascii="Times New Roman" w:hAnsi="Times New Roman" w:cs="Times New Roman"/>
          <w:b/>
          <w:sz w:val="24"/>
          <w:szCs w:val="24"/>
        </w:rPr>
        <w:t>расходования средств резервного фонда</w:t>
      </w:r>
      <w:r w:rsidRPr="00AC5422">
        <w:rPr>
          <w:rFonts w:ascii="Times New Roman" w:hAnsi="Times New Roman" w:cs="Times New Roman"/>
          <w:b/>
          <w:sz w:val="24"/>
          <w:szCs w:val="24"/>
        </w:rPr>
        <w:t xml:space="preserve"> Партизанского городского округа, не выявлено. </w:t>
      </w:r>
    </w:p>
    <w:p w:rsidR="00693D2D" w:rsidRPr="00AC5422" w:rsidRDefault="00693D2D" w:rsidP="00693D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BAC" w:rsidRPr="006848CE" w:rsidRDefault="00716E22" w:rsidP="004C6BAC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C6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C6BAC" w:rsidRPr="00684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и погашения </w:t>
      </w:r>
    </w:p>
    <w:p w:rsidR="004C6BAC" w:rsidRPr="006848CE" w:rsidRDefault="004C6BAC" w:rsidP="004C6BAC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бюджетных кредитов, источников финансирования  </w:t>
      </w:r>
    </w:p>
    <w:p w:rsidR="004C6BAC" w:rsidRPr="006848CE" w:rsidRDefault="004C6BAC" w:rsidP="004C6BAC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8CE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дефицита бюджета, муниципальный долг</w:t>
      </w:r>
    </w:p>
    <w:p w:rsidR="00AC5422" w:rsidRDefault="00AC5422" w:rsidP="00693D2D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9B1" w:rsidRPr="007659B1" w:rsidRDefault="007659B1" w:rsidP="007659B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B1">
        <w:rPr>
          <w:rFonts w:ascii="Times New Roman" w:eastAsia="Times New Roman" w:hAnsi="Times New Roman" w:cs="Times New Roman"/>
          <w:sz w:val="24"/>
          <w:szCs w:val="24"/>
        </w:rPr>
        <w:t>По состоянию на 01.01.2020 года городской округ имел непогашенную задолженность по ранее привлеченному  кредиту в общей сумме 7 333,33 тыс. рублей.</w:t>
      </w:r>
    </w:p>
    <w:p w:rsidR="007659B1" w:rsidRDefault="007659B1" w:rsidP="0076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659B1">
        <w:rPr>
          <w:rFonts w:ascii="Times New Roman" w:eastAsia="Calibri" w:hAnsi="Times New Roman" w:cs="Times New Roman"/>
          <w:sz w:val="24"/>
          <w:szCs w:val="24"/>
        </w:rPr>
        <w:t>По состоянию на 01.04.2</w:t>
      </w:r>
      <w:r w:rsidR="00ED15D3">
        <w:rPr>
          <w:rFonts w:ascii="Times New Roman" w:eastAsia="Calibri" w:hAnsi="Times New Roman" w:cs="Times New Roman"/>
          <w:sz w:val="24"/>
          <w:szCs w:val="24"/>
        </w:rPr>
        <w:t>020 года городской округ не имел</w:t>
      </w:r>
      <w:r w:rsidRPr="007659B1">
        <w:rPr>
          <w:rFonts w:ascii="Times New Roman" w:eastAsia="Calibri" w:hAnsi="Times New Roman" w:cs="Times New Roman"/>
          <w:sz w:val="24"/>
          <w:szCs w:val="24"/>
        </w:rPr>
        <w:t xml:space="preserve"> непогашенной задолженности по привлеченным кредитам. </w:t>
      </w:r>
      <w:r w:rsidRPr="007659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соответствии с Долговой книгой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7659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7659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года отсутствуют просроченные обязательства по уплате основного долга и процентов за пользование кредитом, источником погашения которых является бюджет городского округа.</w:t>
      </w:r>
    </w:p>
    <w:p w:rsidR="00AC5422" w:rsidRPr="007659B1" w:rsidRDefault="00AC5422" w:rsidP="0076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C5422" w:rsidRDefault="007659B1" w:rsidP="0076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9B1">
        <w:rPr>
          <w:rFonts w:ascii="Times New Roman" w:eastAsia="Times New Roman" w:hAnsi="Times New Roman" w:cs="Times New Roman"/>
          <w:b/>
          <w:sz w:val="24"/>
          <w:szCs w:val="24"/>
        </w:rPr>
        <w:t xml:space="preserve">Таким образом, в течение 1 квартала 2020 года Партизанским городским округом в полном объеме исполнены финансовые обязательства, связанные с использованием привлеченных кредитов.  </w:t>
      </w:r>
    </w:p>
    <w:p w:rsidR="007659B1" w:rsidRPr="007659B1" w:rsidRDefault="007659B1" w:rsidP="0076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9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59B1" w:rsidRPr="007659B1" w:rsidRDefault="007659B1" w:rsidP="00765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59B1">
        <w:rPr>
          <w:rFonts w:ascii="Times New Roman" w:eastAsia="Calibri" w:hAnsi="Times New Roman" w:cs="Times New Roman"/>
          <w:sz w:val="24"/>
          <w:szCs w:val="24"/>
          <w:lang w:eastAsia="en-US"/>
        </w:rPr>
        <w:t>Бюджет Партизанского городского округа исполнен с профицитом в сумме 81 197,01 тыс.рублей при плановом значении 7 333,33 тыс.рублей.</w:t>
      </w:r>
    </w:p>
    <w:p w:rsidR="00EE501D" w:rsidRDefault="00EE501D" w:rsidP="00EE501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1738" w:rsidRPr="00A818A1" w:rsidRDefault="00EB1738" w:rsidP="00EB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8A1">
        <w:rPr>
          <w:rFonts w:ascii="Times New Roman" w:hAnsi="Times New Roman" w:cs="Times New Roman"/>
          <w:b/>
          <w:sz w:val="24"/>
          <w:szCs w:val="24"/>
        </w:rPr>
        <w:t>Фактов недостоверности показателей бюджетной отчетности,</w:t>
      </w:r>
      <w:r w:rsidR="00ED1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8A1">
        <w:rPr>
          <w:rFonts w:ascii="Times New Roman" w:hAnsi="Times New Roman" w:cs="Times New Roman"/>
          <w:b/>
          <w:sz w:val="24"/>
          <w:szCs w:val="24"/>
        </w:rPr>
        <w:t xml:space="preserve">касающихся расходования средств резервного фонда Партизанского городского округа, не выявлено. </w:t>
      </w:r>
    </w:p>
    <w:p w:rsidR="00F70B5A" w:rsidRPr="002265A1" w:rsidRDefault="00F70B5A" w:rsidP="00EB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63E94" w:rsidRPr="00716E22" w:rsidRDefault="00723159" w:rsidP="00716E22">
      <w:pPr>
        <w:pStyle w:val="a6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E2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A536A2" w:rsidRPr="00F13740" w:rsidRDefault="00A536A2" w:rsidP="008274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159" w:rsidRPr="00775EA7" w:rsidRDefault="00723159" w:rsidP="00775EA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EA7"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«Внешняя проверка годового отчета об исполнении бюджета Партизанского городского округа за 20</w:t>
      </w:r>
      <w:r w:rsidR="00F13740" w:rsidRPr="00775EA7">
        <w:rPr>
          <w:rFonts w:ascii="Times New Roman" w:hAnsi="Times New Roman" w:cs="Times New Roman"/>
          <w:sz w:val="24"/>
          <w:szCs w:val="24"/>
        </w:rPr>
        <w:t>20</w:t>
      </w:r>
      <w:r w:rsidRPr="00775EA7">
        <w:rPr>
          <w:rFonts w:ascii="Times New Roman" w:hAnsi="Times New Roman" w:cs="Times New Roman"/>
          <w:sz w:val="24"/>
          <w:szCs w:val="24"/>
        </w:rPr>
        <w:t xml:space="preserve"> год</w:t>
      </w:r>
      <w:r w:rsidRPr="00775EA7">
        <w:rPr>
          <w:rFonts w:ascii="Times New Roman" w:hAnsi="Times New Roman" w:cs="Times New Roman"/>
          <w:bCs/>
          <w:sz w:val="24"/>
          <w:szCs w:val="24"/>
        </w:rPr>
        <w:t>»</w:t>
      </w:r>
      <w:r w:rsidR="00ED15D3" w:rsidRPr="00775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EA7">
        <w:rPr>
          <w:rFonts w:ascii="Times New Roman" w:hAnsi="Times New Roman" w:cs="Times New Roman"/>
          <w:sz w:val="24"/>
          <w:szCs w:val="24"/>
        </w:rPr>
        <w:t>Контрольн</w:t>
      </w:r>
      <w:proofErr w:type="gramStart"/>
      <w:r w:rsidRPr="00775E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5EA7">
        <w:rPr>
          <w:rFonts w:ascii="Times New Roman" w:hAnsi="Times New Roman" w:cs="Times New Roman"/>
          <w:sz w:val="24"/>
          <w:szCs w:val="24"/>
        </w:rPr>
        <w:t xml:space="preserve"> счетная палата приходит к следующим выводам:</w:t>
      </w:r>
    </w:p>
    <w:p w:rsidR="00ED15D3" w:rsidRPr="00775EA7" w:rsidRDefault="00ED15D3" w:rsidP="00775EA7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EA7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Партизанского городского округа за 2020 года представлен администрацией городского округа в Контрольно </w:t>
      </w:r>
      <w:proofErr w:type="gramStart"/>
      <w:r w:rsidRPr="00775EA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75EA7">
        <w:rPr>
          <w:rFonts w:ascii="Times New Roman" w:hAnsi="Times New Roman" w:cs="Times New Roman"/>
          <w:sz w:val="24"/>
          <w:szCs w:val="24"/>
        </w:rPr>
        <w:t>четную палату Партизанского городского округа  в сроки, установленные Бюджетным кодексом Российской Федерации, статьей 24 Положения о бюджетном процессе в Партизанском городском округе, принятого Решением Думы Партизанского городского от 27.03.2015 №163-р, со всеми документами, требование о предоставлении которых, содержится в статье 3 Порядка проведения внешней проверки годового отчета об исполнении бюджета Партизанского городского округа от 27.03.2015 №164.</w:t>
      </w:r>
    </w:p>
    <w:p w:rsidR="00ED15D3" w:rsidRPr="00775EA7" w:rsidRDefault="00ED15D3" w:rsidP="0077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EA7">
        <w:rPr>
          <w:rFonts w:ascii="Times New Roman" w:hAnsi="Times New Roman" w:cs="Times New Roman"/>
          <w:bCs/>
          <w:sz w:val="24"/>
          <w:szCs w:val="24"/>
        </w:rPr>
        <w:t xml:space="preserve">2) Состав и содержание форм годовой бюджетной отчетности главных администраторов бюджетных средств соответствуют требованиям </w:t>
      </w:r>
      <w:hyperlink r:id="rId21" w:history="1">
        <w:r w:rsidRPr="00775EA7">
          <w:rPr>
            <w:rFonts w:ascii="Times New Roman" w:hAnsi="Times New Roman" w:cs="Times New Roman"/>
            <w:bCs/>
            <w:sz w:val="24"/>
            <w:szCs w:val="24"/>
          </w:rPr>
          <w:t>приказа</w:t>
        </w:r>
      </w:hyperlink>
      <w:r w:rsidRPr="00775EA7">
        <w:rPr>
          <w:rFonts w:ascii="Times New Roman" w:hAnsi="Times New Roman" w:cs="Times New Roman"/>
          <w:bCs/>
          <w:sz w:val="24"/>
          <w:szCs w:val="24"/>
        </w:rPr>
        <w:t xml:space="preserve"> Министерства финансов Российской Федерации от 28 декабря 2010 года № 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ED15D3" w:rsidRPr="00775EA7" w:rsidRDefault="00ED15D3" w:rsidP="0077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EA7">
        <w:rPr>
          <w:rFonts w:ascii="Times New Roman" w:hAnsi="Times New Roman" w:cs="Times New Roman"/>
          <w:bCs/>
          <w:sz w:val="24"/>
          <w:szCs w:val="24"/>
        </w:rPr>
        <w:t>- отчетность представлена в полном объеме необходимых форм;</w:t>
      </w:r>
    </w:p>
    <w:p w:rsidR="00ED15D3" w:rsidRPr="00775EA7" w:rsidRDefault="00ED15D3" w:rsidP="0077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EA7">
        <w:rPr>
          <w:rFonts w:ascii="Times New Roman" w:hAnsi="Times New Roman" w:cs="Times New Roman"/>
          <w:bCs/>
          <w:sz w:val="24"/>
          <w:szCs w:val="24"/>
        </w:rPr>
        <w:t>- формы отчетности заполнены полностью;</w:t>
      </w:r>
    </w:p>
    <w:p w:rsidR="00ED15D3" w:rsidRPr="00775EA7" w:rsidRDefault="00ED15D3" w:rsidP="0077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EA7">
        <w:rPr>
          <w:rFonts w:ascii="Times New Roman" w:hAnsi="Times New Roman" w:cs="Times New Roman"/>
          <w:bCs/>
          <w:sz w:val="24"/>
          <w:szCs w:val="24"/>
        </w:rPr>
        <w:t>- наличествуют и правильно заполнены все необходимые реквизиты.</w:t>
      </w:r>
    </w:p>
    <w:p w:rsidR="00ED15D3" w:rsidRPr="00775EA7" w:rsidRDefault="00ED15D3" w:rsidP="0077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5EA7">
        <w:rPr>
          <w:rFonts w:ascii="Times New Roman" w:hAnsi="Times New Roman" w:cs="Times New Roman"/>
          <w:bCs/>
          <w:sz w:val="24"/>
          <w:szCs w:val="24"/>
        </w:rPr>
        <w:t>3) В нарушение требований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</w:t>
      </w:r>
      <w:hyperlink r:id="rId22" w:history="1">
        <w:r w:rsidRPr="00775EA7">
          <w:rPr>
            <w:rFonts w:ascii="Times New Roman" w:hAnsi="Times New Roman" w:cs="Times New Roman"/>
            <w:bCs/>
            <w:sz w:val="24"/>
            <w:szCs w:val="24"/>
          </w:rPr>
          <w:t>ом</w:t>
        </w:r>
      </w:hyperlink>
      <w:r w:rsidRPr="00775EA7">
        <w:rPr>
          <w:rFonts w:ascii="Times New Roman" w:hAnsi="Times New Roman" w:cs="Times New Roman"/>
          <w:bCs/>
          <w:sz w:val="24"/>
          <w:szCs w:val="24"/>
        </w:rPr>
        <w:t xml:space="preserve"> Министерства финансов Российской Федерации от 28 декабря 2010 года № 191-н, бюджетная отчетность таких главных распорядителей бюджетных средств как Управление жилищно-коммунального комплекса администрации Партизанского городского округа, Управление экономики и собственности администрации Партизанского городского округа не подписана</w:t>
      </w:r>
      <w:proofErr w:type="gramEnd"/>
      <w:r w:rsidRPr="00775EA7">
        <w:rPr>
          <w:rFonts w:ascii="Times New Roman" w:hAnsi="Times New Roman" w:cs="Times New Roman"/>
          <w:bCs/>
          <w:sz w:val="24"/>
          <w:szCs w:val="24"/>
        </w:rPr>
        <w:t xml:space="preserve"> их </w:t>
      </w:r>
      <w:r w:rsidRPr="00775EA7">
        <w:rPr>
          <w:rFonts w:ascii="Times New Roman" w:hAnsi="Times New Roman" w:cs="Times New Roman"/>
          <w:bCs/>
          <w:sz w:val="24"/>
          <w:szCs w:val="24"/>
        </w:rPr>
        <w:lastRenderedPageBreak/>
        <w:t>главными бухгалтерами, или иными должностными лицами, на которые возложена обязанность по ведению бюджетного учета и (или) составлению бюджетной отчетности.</w:t>
      </w:r>
    </w:p>
    <w:p w:rsidR="007E5C02" w:rsidRPr="00775EA7" w:rsidRDefault="007E5C02" w:rsidP="0077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EA7">
        <w:rPr>
          <w:rFonts w:ascii="Times New Roman" w:hAnsi="Times New Roman" w:cs="Times New Roman"/>
          <w:bCs/>
          <w:sz w:val="24"/>
          <w:szCs w:val="24"/>
        </w:rPr>
        <w:t xml:space="preserve">4) В </w:t>
      </w:r>
      <w:r w:rsidRPr="00775EA7">
        <w:rPr>
          <w:rFonts w:ascii="Times New Roman" w:hAnsi="Times New Roman" w:cs="Times New Roman"/>
          <w:sz w:val="24"/>
          <w:szCs w:val="24"/>
        </w:rPr>
        <w:t xml:space="preserve">ходе проверки исполнения доходной части бюджета Партизанского городского округа за 2020 год, </w:t>
      </w:r>
      <w:r w:rsidRPr="00775EA7">
        <w:rPr>
          <w:rFonts w:ascii="Times New Roman" w:hAnsi="Times New Roman" w:cs="Times New Roman"/>
          <w:bCs/>
          <w:sz w:val="24"/>
          <w:szCs w:val="24"/>
        </w:rPr>
        <w:t xml:space="preserve">выявлены ее отклонения по отношению к уточненному бюджету, возникшие по причинам, не противоречащим требованиям </w:t>
      </w:r>
      <w:r w:rsidRPr="00775EA7">
        <w:rPr>
          <w:rFonts w:ascii="Times New Roman" w:hAnsi="Times New Roman" w:cs="Times New Roman"/>
          <w:sz w:val="24"/>
          <w:szCs w:val="24"/>
        </w:rPr>
        <w:t xml:space="preserve">Бюджетного </w:t>
      </w:r>
      <w:hyperlink r:id="rId23" w:history="1">
        <w:r w:rsidRPr="00775EA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75EA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4" w:history="1">
        <w:r w:rsidRPr="00775EA7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775EA7">
        <w:rPr>
          <w:rFonts w:ascii="Times New Roman" w:hAnsi="Times New Roman" w:cs="Times New Roman"/>
          <w:sz w:val="24"/>
          <w:szCs w:val="24"/>
        </w:rPr>
        <w:t xml:space="preserve"> о бюджетном процессе в Партизанском городском округе, принятому Решением Думы Партизанского городского округа от 27.03.2015 и иным нормативным правовым ак</w:t>
      </w:r>
      <w:r w:rsidR="004F6060">
        <w:rPr>
          <w:rFonts w:ascii="Times New Roman" w:hAnsi="Times New Roman" w:cs="Times New Roman"/>
          <w:sz w:val="24"/>
          <w:szCs w:val="24"/>
        </w:rPr>
        <w:t>там бюджетного законодательства.</w:t>
      </w:r>
      <w:proofErr w:type="gramEnd"/>
    </w:p>
    <w:p w:rsidR="007E5C02" w:rsidRPr="00775EA7" w:rsidRDefault="007E5C02" w:rsidP="0077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EA7">
        <w:rPr>
          <w:rFonts w:ascii="Times New Roman" w:hAnsi="Times New Roman" w:cs="Times New Roman"/>
          <w:sz w:val="24"/>
          <w:szCs w:val="24"/>
        </w:rPr>
        <w:t>5)</w:t>
      </w:r>
      <w:r w:rsidR="004F6060">
        <w:rPr>
          <w:rFonts w:ascii="Times New Roman" w:hAnsi="Times New Roman" w:cs="Times New Roman"/>
          <w:sz w:val="24"/>
          <w:szCs w:val="24"/>
        </w:rPr>
        <w:t xml:space="preserve"> В</w:t>
      </w:r>
      <w:r w:rsidRPr="00775EA7">
        <w:rPr>
          <w:rFonts w:ascii="Times New Roman" w:hAnsi="Times New Roman" w:cs="Times New Roman"/>
          <w:sz w:val="24"/>
          <w:szCs w:val="24"/>
        </w:rPr>
        <w:t xml:space="preserve"> ходе проверки исполнения расходной части бюджета Партизанского городского округа за 2020 года </w:t>
      </w:r>
      <w:r w:rsidRPr="00775EA7">
        <w:rPr>
          <w:rFonts w:ascii="Times New Roman" w:hAnsi="Times New Roman" w:cs="Times New Roman"/>
          <w:bCs/>
          <w:sz w:val="24"/>
          <w:szCs w:val="24"/>
        </w:rPr>
        <w:t>по разделам, подразделам расходов бюджета</w:t>
      </w:r>
      <w:r w:rsidRPr="00775EA7">
        <w:rPr>
          <w:rFonts w:ascii="Times New Roman" w:hAnsi="Times New Roman" w:cs="Times New Roman"/>
          <w:sz w:val="24"/>
          <w:szCs w:val="24"/>
        </w:rPr>
        <w:t xml:space="preserve">, </w:t>
      </w:r>
      <w:r w:rsidRPr="00775EA7">
        <w:rPr>
          <w:rFonts w:ascii="Times New Roman" w:hAnsi="Times New Roman" w:cs="Times New Roman"/>
          <w:bCs/>
          <w:sz w:val="24"/>
          <w:szCs w:val="24"/>
        </w:rPr>
        <w:t xml:space="preserve">выявлены ее отклонения по отношению к уточненному бюджету, возникшие по причинам, не противоречащим требованиям </w:t>
      </w:r>
      <w:r w:rsidRPr="00775EA7">
        <w:rPr>
          <w:rFonts w:ascii="Times New Roman" w:hAnsi="Times New Roman" w:cs="Times New Roman"/>
          <w:sz w:val="24"/>
          <w:szCs w:val="24"/>
        </w:rPr>
        <w:t xml:space="preserve">Бюджетного </w:t>
      </w:r>
      <w:hyperlink r:id="rId25" w:history="1">
        <w:r w:rsidRPr="00775EA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75EA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6" w:history="1">
        <w:r w:rsidRPr="00775EA7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775EA7">
        <w:rPr>
          <w:rFonts w:ascii="Times New Roman" w:hAnsi="Times New Roman" w:cs="Times New Roman"/>
          <w:sz w:val="24"/>
          <w:szCs w:val="24"/>
        </w:rPr>
        <w:t xml:space="preserve"> о бюджетном процессе в Партизанском городском округе, принятому Решением Думы Партизанского городского округа от 27.03.2015 и иным нормативным правовым актам бюджетного законодательства.</w:t>
      </w:r>
      <w:proofErr w:type="gramEnd"/>
    </w:p>
    <w:p w:rsidR="0035536A" w:rsidRPr="00775EA7" w:rsidRDefault="007E5C02" w:rsidP="0077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A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35536A" w:rsidRPr="00775EA7">
        <w:rPr>
          <w:rFonts w:ascii="Times New Roman" w:eastAsia="Times New Roman" w:hAnsi="Times New Roman" w:cs="Times New Roman"/>
          <w:sz w:val="24"/>
          <w:szCs w:val="24"/>
        </w:rPr>
        <w:t xml:space="preserve">В ходе экспертно </w:t>
      </w:r>
      <w:proofErr w:type="gramStart"/>
      <w:r w:rsidR="0035536A" w:rsidRPr="00775EA7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="0035536A" w:rsidRPr="00775EA7">
        <w:rPr>
          <w:rFonts w:ascii="Times New Roman" w:eastAsia="Times New Roman" w:hAnsi="Times New Roman" w:cs="Times New Roman"/>
          <w:sz w:val="24"/>
          <w:szCs w:val="24"/>
        </w:rPr>
        <w:t>налитического мероприятия установлено, что:</w:t>
      </w:r>
    </w:p>
    <w:p w:rsidR="0035536A" w:rsidRPr="00775EA7" w:rsidRDefault="0035536A" w:rsidP="0077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EA7">
        <w:rPr>
          <w:rFonts w:ascii="Times New Roman" w:eastAsia="Times New Roman" w:hAnsi="Times New Roman" w:cs="Times New Roman"/>
          <w:sz w:val="24"/>
          <w:szCs w:val="24"/>
        </w:rPr>
        <w:t xml:space="preserve">- что показатели исполнение бюджета округа по расходам в сумме </w:t>
      </w:r>
      <w:r w:rsidRPr="00775EA7">
        <w:rPr>
          <w:rFonts w:ascii="Times New Roman" w:hAnsi="Times New Roman" w:cs="Times New Roman"/>
          <w:sz w:val="24"/>
          <w:szCs w:val="24"/>
        </w:rPr>
        <w:t>1 361 496,95 тыс. рублей</w:t>
      </w:r>
      <w:r w:rsidRPr="00775EA7">
        <w:rPr>
          <w:rFonts w:ascii="Times New Roman" w:eastAsia="Times New Roman" w:hAnsi="Times New Roman" w:cs="Times New Roman"/>
          <w:sz w:val="24"/>
          <w:szCs w:val="24"/>
        </w:rPr>
        <w:t>, отраженные в отчете об исполнении консолидированного бюджета (форма 0503317), не соответствуют показателям расходов бюджета Партизанского городского округа, отраженным в «Отчете о кассовых поступлениях и выбытиях» (форма 0503151)</w:t>
      </w:r>
      <w:r w:rsidRPr="00775EA7">
        <w:rPr>
          <w:rFonts w:ascii="Times New Roman" w:hAnsi="Times New Roman" w:cs="Times New Roman"/>
          <w:sz w:val="24"/>
          <w:szCs w:val="24"/>
        </w:rPr>
        <w:t xml:space="preserve"> и составляющим - </w:t>
      </w:r>
      <w:r w:rsidRPr="00775EA7">
        <w:rPr>
          <w:rFonts w:ascii="Times New Roman" w:eastAsia="Times New Roman" w:hAnsi="Times New Roman" w:cs="Times New Roman"/>
          <w:sz w:val="24"/>
          <w:szCs w:val="24"/>
        </w:rPr>
        <w:t xml:space="preserve">1 362 036,14 тыс. рублей (разница - </w:t>
      </w:r>
      <w:r w:rsidRPr="00775EA7">
        <w:rPr>
          <w:rFonts w:ascii="Times New Roman" w:hAnsi="Times New Roman" w:cs="Times New Roman"/>
          <w:sz w:val="24"/>
          <w:szCs w:val="24"/>
        </w:rPr>
        <w:t>539, 19 тыс. рублей);</w:t>
      </w:r>
      <w:proofErr w:type="gramEnd"/>
    </w:p>
    <w:p w:rsidR="0035536A" w:rsidRPr="00775EA7" w:rsidRDefault="0035536A" w:rsidP="0077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E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5EA7">
        <w:rPr>
          <w:rFonts w:ascii="Times New Roman" w:hAnsi="Times New Roman" w:cs="Times New Roman"/>
          <w:sz w:val="24"/>
          <w:szCs w:val="24"/>
        </w:rPr>
        <w:t>общая сумма расходов на проведение довыборов депутатов Думы Партизанского городского округа по 4 избирательным округам (№№1, 5, 14, 21), по сведениям отчета, составила 1 511,56 тыс. рублей при утвержденном показателе расходо</w:t>
      </w:r>
      <w:proofErr w:type="gramStart"/>
      <w:r w:rsidRPr="00775EA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75EA7">
        <w:rPr>
          <w:rFonts w:ascii="Times New Roman" w:hAnsi="Times New Roman" w:cs="Times New Roman"/>
          <w:sz w:val="24"/>
          <w:szCs w:val="24"/>
        </w:rPr>
        <w:t xml:space="preserve"> назначений равном 2 050,75 тыс. рублей (разница 539,19 тыс. рублей);</w:t>
      </w:r>
    </w:p>
    <w:p w:rsidR="0035536A" w:rsidRPr="00775EA7" w:rsidRDefault="0035536A" w:rsidP="0077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EA7">
        <w:rPr>
          <w:rFonts w:ascii="Times New Roman" w:hAnsi="Times New Roman" w:cs="Times New Roman"/>
          <w:sz w:val="24"/>
          <w:szCs w:val="24"/>
        </w:rPr>
        <w:t xml:space="preserve">- остатки неиспользованных (невостребованных) денежных средств до конца отчетного периода находились на расчетном счете Территориальной избирательной комиссии г. Партизанска в кредитной организации (ПАО «Сбербанк»), в бюджет городского округа возвращены были в 2021 году, также часть средств </w:t>
      </w:r>
      <w:r w:rsidR="00775EA7" w:rsidRPr="00775EA7">
        <w:rPr>
          <w:rFonts w:ascii="Times New Roman" w:hAnsi="Times New Roman" w:cs="Times New Roman"/>
          <w:sz w:val="24"/>
          <w:szCs w:val="24"/>
        </w:rPr>
        <w:t xml:space="preserve">на </w:t>
      </w:r>
      <w:r w:rsidRPr="00775EA7">
        <w:rPr>
          <w:rFonts w:ascii="Times New Roman" w:hAnsi="Times New Roman" w:cs="Times New Roman"/>
          <w:sz w:val="24"/>
          <w:szCs w:val="24"/>
        </w:rPr>
        <w:t xml:space="preserve">проведение выборов 2020 года </w:t>
      </w:r>
      <w:r w:rsidRPr="00775EA7">
        <w:rPr>
          <w:rFonts w:ascii="Times New Roman" w:eastAsia="Times New Roman" w:hAnsi="Times New Roman" w:cs="Times New Roman"/>
          <w:sz w:val="24"/>
          <w:szCs w:val="24"/>
        </w:rPr>
        <w:t xml:space="preserve">была израсходована комиссией в 2021 году. </w:t>
      </w:r>
      <w:r w:rsidRPr="00775E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36A" w:rsidRPr="00775EA7" w:rsidRDefault="0035536A" w:rsidP="0077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EA7">
        <w:rPr>
          <w:rFonts w:ascii="Times New Roman" w:hAnsi="Times New Roman" w:cs="Times New Roman"/>
          <w:sz w:val="24"/>
          <w:szCs w:val="24"/>
        </w:rPr>
        <w:t>Таким образом, отражение в отчете об исполнении бюджета городского округа за 2020 п</w:t>
      </w:r>
      <w:r w:rsidRPr="00775EA7">
        <w:rPr>
          <w:rFonts w:ascii="Times New Roman" w:eastAsia="Calibri" w:hAnsi="Times New Roman" w:cs="Times New Roman"/>
          <w:sz w:val="24"/>
          <w:szCs w:val="24"/>
        </w:rPr>
        <w:t>о разделу 0100 «Общегосударственные вопросы»</w:t>
      </w:r>
      <w:r w:rsidRPr="00775EA7">
        <w:rPr>
          <w:rFonts w:ascii="Times New Roman" w:eastAsia="Times New Roman" w:hAnsi="Times New Roman" w:cs="Times New Roman"/>
          <w:sz w:val="24"/>
          <w:szCs w:val="24"/>
        </w:rPr>
        <w:t xml:space="preserve"> расходов на обеспечение проведения выборов и референдумов</w:t>
      </w:r>
      <w:r w:rsidRPr="00775EA7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Pr="00775EA7">
        <w:rPr>
          <w:rFonts w:ascii="Times New Roman" w:hAnsi="Times New Roman" w:cs="Times New Roman"/>
          <w:sz w:val="24"/>
          <w:szCs w:val="24"/>
        </w:rPr>
        <w:t>1 511,56 тыс. рублей необоснованно, не соотносится со сроками фактического возврата сре</w:t>
      </w:r>
      <w:proofErr w:type="gramStart"/>
      <w:r w:rsidRPr="00775EA7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775EA7">
        <w:rPr>
          <w:rFonts w:ascii="Times New Roman" w:hAnsi="Times New Roman" w:cs="Times New Roman"/>
          <w:sz w:val="24"/>
          <w:szCs w:val="24"/>
        </w:rPr>
        <w:t xml:space="preserve">юджет городского округа, сроками оплаты расходов.  </w:t>
      </w:r>
    </w:p>
    <w:p w:rsidR="00775EA7" w:rsidRPr="00775EA7" w:rsidRDefault="00775EA7" w:rsidP="00775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5EA7">
        <w:rPr>
          <w:rFonts w:ascii="Times New Roman" w:hAnsi="Times New Roman" w:cs="Times New Roman"/>
          <w:sz w:val="24"/>
          <w:szCs w:val="24"/>
        </w:rPr>
        <w:t>7)</w:t>
      </w:r>
      <w:r w:rsidR="004F6060">
        <w:rPr>
          <w:rFonts w:ascii="Times New Roman" w:hAnsi="Times New Roman" w:cs="Times New Roman"/>
          <w:sz w:val="24"/>
          <w:szCs w:val="24"/>
        </w:rPr>
        <w:t xml:space="preserve"> В</w:t>
      </w:r>
      <w:r w:rsidRPr="00775E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5EA7">
        <w:rPr>
          <w:rFonts w:ascii="Times New Roman" w:hAnsi="Times New Roman" w:cs="Times New Roman"/>
          <w:sz w:val="24"/>
          <w:szCs w:val="24"/>
        </w:rPr>
        <w:t>2020 году предусматривалась реализация и бюджетное финансирование 20</w:t>
      </w:r>
      <w:r w:rsidRPr="00775E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программ и 1 ведомственной целевой программы. Расходы бюджета, исполненные в рамках муниципальных и ведомственных целевых программ, составили 84% от общего объема расходов местного бюджета, что </w:t>
      </w:r>
      <w:r w:rsidRPr="00775EA7">
        <w:rPr>
          <w:rFonts w:ascii="Times New Roman" w:hAnsi="Times New Roman" w:cs="Times New Roman"/>
          <w:sz w:val="24"/>
          <w:szCs w:val="24"/>
        </w:rPr>
        <w:t xml:space="preserve">соответствует общим принципам долгосрочного бюджетного планирования основанного на разработке, обеспечению финансирования и </w:t>
      </w:r>
      <w:proofErr w:type="gramStart"/>
      <w:r w:rsidRPr="00775EA7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775EA7">
        <w:rPr>
          <w:rFonts w:ascii="Times New Roman" w:hAnsi="Times New Roman" w:cs="Times New Roman"/>
          <w:sz w:val="24"/>
          <w:szCs w:val="24"/>
        </w:rPr>
        <w:t xml:space="preserve"> муниципальных программах</w:t>
      </w:r>
      <w:r w:rsidRPr="00775EA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75EA7" w:rsidRPr="00775EA7" w:rsidRDefault="00775EA7" w:rsidP="0077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EA7">
        <w:rPr>
          <w:rFonts w:ascii="Times New Roman" w:hAnsi="Times New Roman" w:cs="Times New Roman"/>
          <w:sz w:val="24"/>
          <w:szCs w:val="24"/>
        </w:rPr>
        <w:t xml:space="preserve">8) Средства резервного фонда Партизанского городского округа  в 2020 году использованы в пределах объемов, предусмотренных решением о бюджете, для финансового обеспечения исполнения органами местного самоуправления городского округа полномочий по решению вопросов местного значения городского округа и в соответствии с требованиями Бюджетного </w:t>
      </w:r>
      <w:hyperlink r:id="rId27" w:history="1">
        <w:r w:rsidRPr="00775EA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75EA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8" w:history="1">
        <w:proofErr w:type="gramStart"/>
        <w:r w:rsidRPr="00775EA7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775EA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75EA7">
        <w:rPr>
          <w:rFonts w:ascii="Times New Roman" w:hAnsi="Times New Roman" w:cs="Times New Roman"/>
          <w:sz w:val="24"/>
          <w:szCs w:val="24"/>
        </w:rPr>
        <w:t xml:space="preserve"> о бюджетном процессе в Партизанском городском округе, принятого Решением Думы Партизанского городского округа от 27.03.2015 и иных нормативных правовых актов бюджетного законодательства, на основании решений городской комиссии по предотвращению и ликвидации последствий чрезвычайных ситуаций, распоряжений администрации городского округа.</w:t>
      </w:r>
    </w:p>
    <w:p w:rsidR="00775EA7" w:rsidRPr="00775EA7" w:rsidRDefault="00775EA7" w:rsidP="00775EA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EA7">
        <w:rPr>
          <w:rFonts w:ascii="Times New Roman" w:hAnsi="Times New Roman" w:cs="Times New Roman"/>
          <w:sz w:val="24"/>
          <w:szCs w:val="24"/>
        </w:rPr>
        <w:lastRenderedPageBreak/>
        <w:t>9) Погашение муниципального долга Партизанского городского округа осуществлялось с соблюдением положений соответствующих муниципальных контрактов</w:t>
      </w:r>
      <w:r w:rsidR="004F6060">
        <w:rPr>
          <w:rFonts w:ascii="Times New Roman" w:hAnsi="Times New Roman" w:cs="Times New Roman"/>
          <w:sz w:val="24"/>
          <w:szCs w:val="24"/>
        </w:rPr>
        <w:t>.</w:t>
      </w:r>
    </w:p>
    <w:p w:rsidR="008274D5" w:rsidRPr="00775EA7" w:rsidRDefault="005E2D13" w:rsidP="00775EA7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EA7">
        <w:rPr>
          <w:rFonts w:ascii="Times New Roman" w:hAnsi="Times New Roman" w:cs="Times New Roman"/>
          <w:sz w:val="24"/>
          <w:szCs w:val="24"/>
        </w:rPr>
        <w:t>Фактов недостоверности показателей бюджетной отчетности не выявлено</w:t>
      </w:r>
      <w:r w:rsidR="00282E6E" w:rsidRPr="00775EA7">
        <w:rPr>
          <w:rFonts w:ascii="Times New Roman" w:hAnsi="Times New Roman" w:cs="Times New Roman"/>
          <w:sz w:val="24"/>
          <w:szCs w:val="24"/>
        </w:rPr>
        <w:t>.</w:t>
      </w:r>
    </w:p>
    <w:p w:rsidR="00775EA7" w:rsidRPr="00775EA7" w:rsidRDefault="00775EA7" w:rsidP="0077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E6E" w:rsidRPr="00775EA7" w:rsidRDefault="00282E6E" w:rsidP="0077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EA7">
        <w:rPr>
          <w:rFonts w:ascii="Times New Roman" w:hAnsi="Times New Roman" w:cs="Times New Roman"/>
          <w:sz w:val="24"/>
          <w:szCs w:val="24"/>
        </w:rPr>
        <w:t>По итогам проведения экспертно – аналитического мероприятия Контрольно-счетная палата Партизанского городского округа предлагает Думе Партизанского городского округа рассмотреть представленный администрацией Партизанского городского округа годовой отчет об исполнении бюджета Партиза</w:t>
      </w:r>
      <w:r w:rsidR="00775EA7">
        <w:rPr>
          <w:rFonts w:ascii="Times New Roman" w:hAnsi="Times New Roman" w:cs="Times New Roman"/>
          <w:sz w:val="24"/>
          <w:szCs w:val="24"/>
        </w:rPr>
        <w:t>нского городского округа за 2020</w:t>
      </w:r>
      <w:r w:rsidRPr="00775EA7">
        <w:rPr>
          <w:rFonts w:ascii="Times New Roman" w:hAnsi="Times New Roman" w:cs="Times New Roman"/>
          <w:sz w:val="24"/>
          <w:szCs w:val="24"/>
        </w:rPr>
        <w:t xml:space="preserve"> год с учетом настоящего  заключения.</w:t>
      </w:r>
    </w:p>
    <w:p w:rsidR="009D3841" w:rsidRPr="00775EA7" w:rsidRDefault="009D3841" w:rsidP="00775EA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0668" w:rsidRPr="00775EA7" w:rsidRDefault="00F70668" w:rsidP="00775EA7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C98" w:rsidRPr="002265A1" w:rsidRDefault="009F4C98" w:rsidP="00363E94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5EA7" w:rsidRDefault="00CA6D15" w:rsidP="00EE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F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E0834" w:rsidRPr="00AE46F8">
        <w:rPr>
          <w:rFonts w:ascii="Times New Roman" w:eastAsia="Times New Roman" w:hAnsi="Times New Roman" w:cs="Times New Roman"/>
          <w:sz w:val="24"/>
          <w:szCs w:val="24"/>
        </w:rPr>
        <w:t>редседатель</w:t>
      </w:r>
    </w:p>
    <w:p w:rsidR="00775EA7" w:rsidRDefault="00775EA7" w:rsidP="00EE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834" w:rsidRPr="00AE46F8" w:rsidRDefault="00EE0834" w:rsidP="00EE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F8">
        <w:rPr>
          <w:rFonts w:ascii="Times New Roman" w:eastAsia="Times New Roman" w:hAnsi="Times New Roman" w:cs="Times New Roman"/>
          <w:sz w:val="24"/>
          <w:szCs w:val="24"/>
        </w:rPr>
        <w:t>Контрольно – счетной палаты</w:t>
      </w:r>
    </w:p>
    <w:p w:rsidR="00EE0834" w:rsidRPr="00AE46F8" w:rsidRDefault="00EE0834" w:rsidP="00EE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F8">
        <w:rPr>
          <w:rFonts w:ascii="Times New Roman" w:eastAsia="Times New Roman" w:hAnsi="Times New Roman" w:cs="Times New Roman"/>
          <w:sz w:val="24"/>
          <w:szCs w:val="24"/>
        </w:rPr>
        <w:t xml:space="preserve">Партизанского городского округа                                               </w:t>
      </w:r>
      <w:r w:rsidR="00775EA7">
        <w:rPr>
          <w:rFonts w:ascii="Times New Roman" w:eastAsia="Times New Roman" w:hAnsi="Times New Roman" w:cs="Times New Roman"/>
          <w:sz w:val="24"/>
          <w:szCs w:val="24"/>
        </w:rPr>
        <w:tab/>
      </w:r>
      <w:r w:rsidR="00775EA7">
        <w:rPr>
          <w:rFonts w:ascii="Times New Roman" w:eastAsia="Times New Roman" w:hAnsi="Times New Roman" w:cs="Times New Roman"/>
          <w:sz w:val="24"/>
          <w:szCs w:val="24"/>
        </w:rPr>
        <w:tab/>
      </w:r>
      <w:r w:rsidR="00775EA7">
        <w:rPr>
          <w:rFonts w:ascii="Times New Roman" w:eastAsia="Times New Roman" w:hAnsi="Times New Roman" w:cs="Times New Roman"/>
          <w:sz w:val="24"/>
          <w:szCs w:val="24"/>
        </w:rPr>
        <w:tab/>
      </w:r>
      <w:r w:rsidRPr="00AE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D15" w:rsidRPr="00AE46F8">
        <w:rPr>
          <w:rFonts w:ascii="Times New Roman" w:eastAsia="Times New Roman" w:hAnsi="Times New Roman" w:cs="Times New Roman"/>
          <w:sz w:val="24"/>
          <w:szCs w:val="24"/>
        </w:rPr>
        <w:t>Р.А. Зыбин</w:t>
      </w:r>
    </w:p>
    <w:p w:rsidR="00EE0834" w:rsidRPr="00AE46F8" w:rsidRDefault="00EE0834" w:rsidP="00EE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E0834" w:rsidRPr="00AE46F8" w:rsidSect="006512B2">
      <w:headerReference w:type="default" r:id="rId29"/>
      <w:pgSz w:w="11906" w:h="16838"/>
      <w:pgMar w:top="425" w:right="851" w:bottom="709" w:left="1701" w:header="71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63" w:rsidRDefault="00547063" w:rsidP="00996AF2">
      <w:pPr>
        <w:spacing w:after="0" w:line="240" w:lineRule="auto"/>
      </w:pPr>
      <w:r>
        <w:separator/>
      </w:r>
    </w:p>
  </w:endnote>
  <w:endnote w:type="continuationSeparator" w:id="0">
    <w:p w:rsidR="00547063" w:rsidRDefault="00547063" w:rsidP="009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63" w:rsidRDefault="00547063" w:rsidP="00996AF2">
      <w:pPr>
        <w:spacing w:after="0" w:line="240" w:lineRule="auto"/>
      </w:pPr>
      <w:r>
        <w:separator/>
      </w:r>
    </w:p>
  </w:footnote>
  <w:footnote w:type="continuationSeparator" w:id="0">
    <w:p w:rsidR="00547063" w:rsidRDefault="00547063" w:rsidP="009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227019"/>
      <w:docPartObj>
        <w:docPartGallery w:val="Page Numbers (Top of Page)"/>
        <w:docPartUnique/>
      </w:docPartObj>
    </w:sdtPr>
    <w:sdtContent>
      <w:p w:rsidR="003B6D49" w:rsidRDefault="00B32ECA">
        <w:pPr>
          <w:pStyle w:val="ab"/>
          <w:jc w:val="center"/>
        </w:pPr>
        <w:r>
          <w:fldChar w:fldCharType="begin"/>
        </w:r>
        <w:r w:rsidR="003B6D49">
          <w:instrText>PAGE   \* MERGEFORMAT</w:instrText>
        </w:r>
        <w:r>
          <w:fldChar w:fldCharType="separate"/>
        </w:r>
        <w:r w:rsidR="00742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D49" w:rsidRDefault="003B6D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24A"/>
    <w:multiLevelType w:val="hybridMultilevel"/>
    <w:tmpl w:val="5EAC6BEE"/>
    <w:lvl w:ilvl="0" w:tplc="4002177C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A2ACA"/>
    <w:multiLevelType w:val="hybridMultilevel"/>
    <w:tmpl w:val="2C60BDE0"/>
    <w:lvl w:ilvl="0" w:tplc="B20E4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F3FBB"/>
    <w:multiLevelType w:val="hybridMultilevel"/>
    <w:tmpl w:val="BA107BC2"/>
    <w:lvl w:ilvl="0" w:tplc="A17A40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363EE"/>
    <w:multiLevelType w:val="hybridMultilevel"/>
    <w:tmpl w:val="28D6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2EB6"/>
    <w:multiLevelType w:val="hybridMultilevel"/>
    <w:tmpl w:val="CFEC51C6"/>
    <w:lvl w:ilvl="0" w:tplc="6C9C0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34FB"/>
    <w:multiLevelType w:val="hybridMultilevel"/>
    <w:tmpl w:val="CEFC1082"/>
    <w:lvl w:ilvl="0" w:tplc="4A06375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756E8"/>
    <w:multiLevelType w:val="hybridMultilevel"/>
    <w:tmpl w:val="0928BF3A"/>
    <w:lvl w:ilvl="0" w:tplc="2F8C555C">
      <w:start w:val="1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51459"/>
    <w:multiLevelType w:val="hybridMultilevel"/>
    <w:tmpl w:val="9EF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97CC9"/>
    <w:multiLevelType w:val="hybridMultilevel"/>
    <w:tmpl w:val="D7B00638"/>
    <w:lvl w:ilvl="0" w:tplc="0B76EA9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D84340"/>
    <w:multiLevelType w:val="hybridMultilevel"/>
    <w:tmpl w:val="034CC17C"/>
    <w:lvl w:ilvl="0" w:tplc="983A7452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4DC551A"/>
    <w:multiLevelType w:val="hybridMultilevel"/>
    <w:tmpl w:val="198C8C32"/>
    <w:lvl w:ilvl="0" w:tplc="81A04D62">
      <w:start w:val="1"/>
      <w:numFmt w:val="decimal"/>
      <w:lvlText w:val="%1)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AE1317C"/>
    <w:multiLevelType w:val="hybridMultilevel"/>
    <w:tmpl w:val="D326E76C"/>
    <w:lvl w:ilvl="0" w:tplc="3A6CB1A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91EDF"/>
    <w:multiLevelType w:val="hybridMultilevel"/>
    <w:tmpl w:val="84DC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06BEC"/>
    <w:multiLevelType w:val="hybridMultilevel"/>
    <w:tmpl w:val="FC5CED46"/>
    <w:lvl w:ilvl="0" w:tplc="77546696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86671"/>
    <w:multiLevelType w:val="hybridMultilevel"/>
    <w:tmpl w:val="09A669C4"/>
    <w:lvl w:ilvl="0" w:tplc="1B82A5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206970"/>
    <w:multiLevelType w:val="hybridMultilevel"/>
    <w:tmpl w:val="4D9A5DA8"/>
    <w:lvl w:ilvl="0" w:tplc="6BDA1B3C">
      <w:start w:val="1"/>
      <w:numFmt w:val="decimal"/>
      <w:lvlText w:val="%1."/>
      <w:lvlJc w:val="left"/>
      <w:pPr>
        <w:ind w:left="23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1BD27A4"/>
    <w:multiLevelType w:val="hybridMultilevel"/>
    <w:tmpl w:val="500E870C"/>
    <w:lvl w:ilvl="0" w:tplc="12CA16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2FB5EA8"/>
    <w:multiLevelType w:val="hybridMultilevel"/>
    <w:tmpl w:val="E348D472"/>
    <w:lvl w:ilvl="0" w:tplc="008A061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F663F0"/>
    <w:multiLevelType w:val="hybridMultilevel"/>
    <w:tmpl w:val="6A3AC362"/>
    <w:lvl w:ilvl="0" w:tplc="A4E446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09408F"/>
    <w:multiLevelType w:val="hybridMultilevel"/>
    <w:tmpl w:val="0D0C01B8"/>
    <w:lvl w:ilvl="0" w:tplc="55E6F3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1476C8"/>
    <w:multiLevelType w:val="hybridMultilevel"/>
    <w:tmpl w:val="04360DE4"/>
    <w:lvl w:ilvl="0" w:tplc="31BAFBD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3C4179"/>
    <w:multiLevelType w:val="hybridMultilevel"/>
    <w:tmpl w:val="896202C4"/>
    <w:lvl w:ilvl="0" w:tplc="6E8E96AA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206FBB"/>
    <w:multiLevelType w:val="multilevel"/>
    <w:tmpl w:val="2A708B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68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0" w:hanging="1800"/>
      </w:pPr>
      <w:rPr>
        <w:rFonts w:hint="default"/>
      </w:rPr>
    </w:lvl>
  </w:abstractNum>
  <w:abstractNum w:abstractNumId="23">
    <w:nsid w:val="5D2530C3"/>
    <w:multiLevelType w:val="hybridMultilevel"/>
    <w:tmpl w:val="E1DC3B80"/>
    <w:lvl w:ilvl="0" w:tplc="6DE0A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CC6EF3"/>
    <w:multiLevelType w:val="hybridMultilevel"/>
    <w:tmpl w:val="7088777A"/>
    <w:lvl w:ilvl="0" w:tplc="9DB49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5D3060"/>
    <w:multiLevelType w:val="hybridMultilevel"/>
    <w:tmpl w:val="AE1C08DA"/>
    <w:lvl w:ilvl="0" w:tplc="EE5C04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667DFC"/>
    <w:multiLevelType w:val="hybridMultilevel"/>
    <w:tmpl w:val="263E7396"/>
    <w:lvl w:ilvl="0" w:tplc="60E21E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F2BBC"/>
    <w:multiLevelType w:val="hybridMultilevel"/>
    <w:tmpl w:val="FDC64920"/>
    <w:lvl w:ilvl="0" w:tplc="CFC65A7E">
      <w:start w:val="1"/>
      <w:numFmt w:val="decimal"/>
      <w:lvlText w:val="%1."/>
      <w:lvlJc w:val="left"/>
      <w:pPr>
        <w:ind w:left="29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24" w:hanging="360"/>
      </w:pPr>
    </w:lvl>
    <w:lvl w:ilvl="2" w:tplc="0419001B" w:tentative="1">
      <w:start w:val="1"/>
      <w:numFmt w:val="lowerRoman"/>
      <w:lvlText w:val="%3."/>
      <w:lvlJc w:val="right"/>
      <w:pPr>
        <w:ind w:left="4344" w:hanging="180"/>
      </w:pPr>
    </w:lvl>
    <w:lvl w:ilvl="3" w:tplc="0419000F" w:tentative="1">
      <w:start w:val="1"/>
      <w:numFmt w:val="decimal"/>
      <w:lvlText w:val="%4."/>
      <w:lvlJc w:val="left"/>
      <w:pPr>
        <w:ind w:left="5064" w:hanging="360"/>
      </w:pPr>
    </w:lvl>
    <w:lvl w:ilvl="4" w:tplc="04190019" w:tentative="1">
      <w:start w:val="1"/>
      <w:numFmt w:val="lowerLetter"/>
      <w:lvlText w:val="%5."/>
      <w:lvlJc w:val="left"/>
      <w:pPr>
        <w:ind w:left="5784" w:hanging="360"/>
      </w:pPr>
    </w:lvl>
    <w:lvl w:ilvl="5" w:tplc="0419001B" w:tentative="1">
      <w:start w:val="1"/>
      <w:numFmt w:val="lowerRoman"/>
      <w:lvlText w:val="%6."/>
      <w:lvlJc w:val="right"/>
      <w:pPr>
        <w:ind w:left="6504" w:hanging="180"/>
      </w:pPr>
    </w:lvl>
    <w:lvl w:ilvl="6" w:tplc="0419000F" w:tentative="1">
      <w:start w:val="1"/>
      <w:numFmt w:val="decimal"/>
      <w:lvlText w:val="%7."/>
      <w:lvlJc w:val="left"/>
      <w:pPr>
        <w:ind w:left="7224" w:hanging="360"/>
      </w:pPr>
    </w:lvl>
    <w:lvl w:ilvl="7" w:tplc="04190019" w:tentative="1">
      <w:start w:val="1"/>
      <w:numFmt w:val="lowerLetter"/>
      <w:lvlText w:val="%8."/>
      <w:lvlJc w:val="left"/>
      <w:pPr>
        <w:ind w:left="7944" w:hanging="360"/>
      </w:pPr>
    </w:lvl>
    <w:lvl w:ilvl="8" w:tplc="041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8">
    <w:nsid w:val="7B20522C"/>
    <w:multiLevelType w:val="hybridMultilevel"/>
    <w:tmpl w:val="256C1C4E"/>
    <w:lvl w:ilvl="0" w:tplc="14381FE6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CE1207"/>
    <w:multiLevelType w:val="hybridMultilevel"/>
    <w:tmpl w:val="B7782D78"/>
    <w:lvl w:ilvl="0" w:tplc="C87254C8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18"/>
  </w:num>
  <w:num w:numId="5">
    <w:abstractNumId w:val="0"/>
  </w:num>
  <w:num w:numId="6">
    <w:abstractNumId w:val="29"/>
  </w:num>
  <w:num w:numId="7">
    <w:abstractNumId w:val="11"/>
  </w:num>
  <w:num w:numId="8">
    <w:abstractNumId w:val="1"/>
  </w:num>
  <w:num w:numId="9">
    <w:abstractNumId w:val="19"/>
  </w:num>
  <w:num w:numId="10">
    <w:abstractNumId w:val="5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26"/>
  </w:num>
  <w:num w:numId="21">
    <w:abstractNumId w:val="14"/>
  </w:num>
  <w:num w:numId="22">
    <w:abstractNumId w:val="3"/>
  </w:num>
  <w:num w:numId="23">
    <w:abstractNumId w:val="23"/>
  </w:num>
  <w:num w:numId="24">
    <w:abstractNumId w:val="13"/>
  </w:num>
  <w:num w:numId="25">
    <w:abstractNumId w:val="7"/>
  </w:num>
  <w:num w:numId="26">
    <w:abstractNumId w:val="4"/>
  </w:num>
  <w:num w:numId="27">
    <w:abstractNumId w:val="10"/>
  </w:num>
  <w:num w:numId="28">
    <w:abstractNumId w:val="16"/>
  </w:num>
  <w:num w:numId="29">
    <w:abstractNumId w:val="2"/>
  </w:num>
  <w:num w:numId="30">
    <w:abstractNumId w:val="25"/>
  </w:num>
  <w:num w:numId="31">
    <w:abstractNumId w:val="21"/>
  </w:num>
  <w:num w:numId="32">
    <w:abstractNumId w:val="17"/>
  </w:num>
  <w:num w:numId="33">
    <w:abstractNumId w:val="20"/>
  </w:num>
  <w:num w:numId="34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573D"/>
    <w:rsid w:val="00002384"/>
    <w:rsid w:val="00002BE1"/>
    <w:rsid w:val="00010A55"/>
    <w:rsid w:val="0001152B"/>
    <w:rsid w:val="000143C1"/>
    <w:rsid w:val="00016B48"/>
    <w:rsid w:val="00016E11"/>
    <w:rsid w:val="00022380"/>
    <w:rsid w:val="0002300D"/>
    <w:rsid w:val="0002396D"/>
    <w:rsid w:val="00024D1C"/>
    <w:rsid w:val="00025ADF"/>
    <w:rsid w:val="00026702"/>
    <w:rsid w:val="00027E64"/>
    <w:rsid w:val="00034CEB"/>
    <w:rsid w:val="000353A2"/>
    <w:rsid w:val="00035656"/>
    <w:rsid w:val="0003592E"/>
    <w:rsid w:val="00035DF9"/>
    <w:rsid w:val="00035E4F"/>
    <w:rsid w:val="00036F32"/>
    <w:rsid w:val="00036FF3"/>
    <w:rsid w:val="00037505"/>
    <w:rsid w:val="000405A1"/>
    <w:rsid w:val="00040656"/>
    <w:rsid w:val="0004301E"/>
    <w:rsid w:val="0004326C"/>
    <w:rsid w:val="00044E45"/>
    <w:rsid w:val="000458B1"/>
    <w:rsid w:val="00050C2B"/>
    <w:rsid w:val="00052199"/>
    <w:rsid w:val="00053928"/>
    <w:rsid w:val="0005466C"/>
    <w:rsid w:val="00055393"/>
    <w:rsid w:val="00055490"/>
    <w:rsid w:val="0005567B"/>
    <w:rsid w:val="0005648C"/>
    <w:rsid w:val="00057360"/>
    <w:rsid w:val="00057E5E"/>
    <w:rsid w:val="000619F1"/>
    <w:rsid w:val="00062C8E"/>
    <w:rsid w:val="000653E1"/>
    <w:rsid w:val="00066C70"/>
    <w:rsid w:val="00072D30"/>
    <w:rsid w:val="00074386"/>
    <w:rsid w:val="00075727"/>
    <w:rsid w:val="0007760E"/>
    <w:rsid w:val="00082A46"/>
    <w:rsid w:val="00084226"/>
    <w:rsid w:val="000844D3"/>
    <w:rsid w:val="00085503"/>
    <w:rsid w:val="00085D67"/>
    <w:rsid w:val="00092929"/>
    <w:rsid w:val="00092957"/>
    <w:rsid w:val="00094509"/>
    <w:rsid w:val="00095B17"/>
    <w:rsid w:val="0009668D"/>
    <w:rsid w:val="000967F6"/>
    <w:rsid w:val="000977CF"/>
    <w:rsid w:val="00097C9C"/>
    <w:rsid w:val="000A10EC"/>
    <w:rsid w:val="000A5104"/>
    <w:rsid w:val="000A7EB3"/>
    <w:rsid w:val="000A7EB8"/>
    <w:rsid w:val="000B0060"/>
    <w:rsid w:val="000B069E"/>
    <w:rsid w:val="000B13A5"/>
    <w:rsid w:val="000B3A77"/>
    <w:rsid w:val="000B4A21"/>
    <w:rsid w:val="000B5BDB"/>
    <w:rsid w:val="000B72EF"/>
    <w:rsid w:val="000C1B86"/>
    <w:rsid w:val="000C23BC"/>
    <w:rsid w:val="000C27A7"/>
    <w:rsid w:val="000C60E5"/>
    <w:rsid w:val="000C6B31"/>
    <w:rsid w:val="000C731B"/>
    <w:rsid w:val="000C7548"/>
    <w:rsid w:val="000D0188"/>
    <w:rsid w:val="000D290C"/>
    <w:rsid w:val="000D2E01"/>
    <w:rsid w:val="000D3204"/>
    <w:rsid w:val="000D5C90"/>
    <w:rsid w:val="000D6639"/>
    <w:rsid w:val="000E01F9"/>
    <w:rsid w:val="000E1882"/>
    <w:rsid w:val="000E20AD"/>
    <w:rsid w:val="000E4809"/>
    <w:rsid w:val="000E580D"/>
    <w:rsid w:val="000F0D21"/>
    <w:rsid w:val="000F4FD4"/>
    <w:rsid w:val="000F5892"/>
    <w:rsid w:val="000F7F44"/>
    <w:rsid w:val="00100172"/>
    <w:rsid w:val="00100952"/>
    <w:rsid w:val="001027D9"/>
    <w:rsid w:val="00107FC0"/>
    <w:rsid w:val="0011056C"/>
    <w:rsid w:val="001126B1"/>
    <w:rsid w:val="0011370A"/>
    <w:rsid w:val="001141E7"/>
    <w:rsid w:val="0011592F"/>
    <w:rsid w:val="001163F3"/>
    <w:rsid w:val="001165AB"/>
    <w:rsid w:val="00116E00"/>
    <w:rsid w:val="00117019"/>
    <w:rsid w:val="00120ACB"/>
    <w:rsid w:val="00122A20"/>
    <w:rsid w:val="0012479D"/>
    <w:rsid w:val="00126C5E"/>
    <w:rsid w:val="00127062"/>
    <w:rsid w:val="00130D6F"/>
    <w:rsid w:val="00131B02"/>
    <w:rsid w:val="0013676C"/>
    <w:rsid w:val="00136967"/>
    <w:rsid w:val="00136BD9"/>
    <w:rsid w:val="00136CCB"/>
    <w:rsid w:val="00137866"/>
    <w:rsid w:val="00140E90"/>
    <w:rsid w:val="00142787"/>
    <w:rsid w:val="00144216"/>
    <w:rsid w:val="001511DE"/>
    <w:rsid w:val="001549BC"/>
    <w:rsid w:val="00154F3D"/>
    <w:rsid w:val="001559A4"/>
    <w:rsid w:val="00156402"/>
    <w:rsid w:val="00157AA7"/>
    <w:rsid w:val="00157AB0"/>
    <w:rsid w:val="00161554"/>
    <w:rsid w:val="0016253A"/>
    <w:rsid w:val="00164A2F"/>
    <w:rsid w:val="00164EB7"/>
    <w:rsid w:val="00164F05"/>
    <w:rsid w:val="00171B8B"/>
    <w:rsid w:val="00172785"/>
    <w:rsid w:val="0017350B"/>
    <w:rsid w:val="00173910"/>
    <w:rsid w:val="001746FD"/>
    <w:rsid w:val="00174CA6"/>
    <w:rsid w:val="00176C35"/>
    <w:rsid w:val="0017790A"/>
    <w:rsid w:val="00177E32"/>
    <w:rsid w:val="00177F1D"/>
    <w:rsid w:val="001802B6"/>
    <w:rsid w:val="00180C67"/>
    <w:rsid w:val="00181713"/>
    <w:rsid w:val="00181835"/>
    <w:rsid w:val="00182DF1"/>
    <w:rsid w:val="00183BB3"/>
    <w:rsid w:val="00184392"/>
    <w:rsid w:val="00185FD1"/>
    <w:rsid w:val="001862A1"/>
    <w:rsid w:val="00190F96"/>
    <w:rsid w:val="00191EA4"/>
    <w:rsid w:val="00191EE7"/>
    <w:rsid w:val="00195B80"/>
    <w:rsid w:val="00197B41"/>
    <w:rsid w:val="001A0726"/>
    <w:rsid w:val="001A1825"/>
    <w:rsid w:val="001A384A"/>
    <w:rsid w:val="001A3F34"/>
    <w:rsid w:val="001A52DF"/>
    <w:rsid w:val="001A5739"/>
    <w:rsid w:val="001A5F35"/>
    <w:rsid w:val="001B0864"/>
    <w:rsid w:val="001B1551"/>
    <w:rsid w:val="001B60DF"/>
    <w:rsid w:val="001B61C4"/>
    <w:rsid w:val="001B6330"/>
    <w:rsid w:val="001B6C9A"/>
    <w:rsid w:val="001B7A93"/>
    <w:rsid w:val="001C42AC"/>
    <w:rsid w:val="001C42FB"/>
    <w:rsid w:val="001C43B8"/>
    <w:rsid w:val="001C5DC7"/>
    <w:rsid w:val="001C7CC8"/>
    <w:rsid w:val="001D097E"/>
    <w:rsid w:val="001D13FD"/>
    <w:rsid w:val="001D5201"/>
    <w:rsid w:val="001D536E"/>
    <w:rsid w:val="001D55F1"/>
    <w:rsid w:val="001D59CB"/>
    <w:rsid w:val="001D751A"/>
    <w:rsid w:val="001D7B23"/>
    <w:rsid w:val="001E077E"/>
    <w:rsid w:val="001E16D6"/>
    <w:rsid w:val="001E24FE"/>
    <w:rsid w:val="001E3900"/>
    <w:rsid w:val="001E5000"/>
    <w:rsid w:val="001E54EF"/>
    <w:rsid w:val="001E570D"/>
    <w:rsid w:val="001E5EF8"/>
    <w:rsid w:val="001E6249"/>
    <w:rsid w:val="001F0EAC"/>
    <w:rsid w:val="001F20E4"/>
    <w:rsid w:val="001F3BCE"/>
    <w:rsid w:val="001F5AC4"/>
    <w:rsid w:val="001F6028"/>
    <w:rsid w:val="001F643E"/>
    <w:rsid w:val="002000D9"/>
    <w:rsid w:val="00200FE2"/>
    <w:rsid w:val="002066C8"/>
    <w:rsid w:val="0020686E"/>
    <w:rsid w:val="00206DEE"/>
    <w:rsid w:val="00212794"/>
    <w:rsid w:val="00214E2E"/>
    <w:rsid w:val="00220D4B"/>
    <w:rsid w:val="002215EB"/>
    <w:rsid w:val="00221626"/>
    <w:rsid w:val="00221C2B"/>
    <w:rsid w:val="002229FE"/>
    <w:rsid w:val="002233FF"/>
    <w:rsid w:val="002240CF"/>
    <w:rsid w:val="002244CB"/>
    <w:rsid w:val="00224CE5"/>
    <w:rsid w:val="002252F9"/>
    <w:rsid w:val="002265A1"/>
    <w:rsid w:val="00227E69"/>
    <w:rsid w:val="00230187"/>
    <w:rsid w:val="002306D6"/>
    <w:rsid w:val="00230710"/>
    <w:rsid w:val="00230E1D"/>
    <w:rsid w:val="00230E21"/>
    <w:rsid w:val="00231622"/>
    <w:rsid w:val="00231931"/>
    <w:rsid w:val="00232A1D"/>
    <w:rsid w:val="0023338B"/>
    <w:rsid w:val="0023354A"/>
    <w:rsid w:val="0023401A"/>
    <w:rsid w:val="00234A19"/>
    <w:rsid w:val="00234AA5"/>
    <w:rsid w:val="00235367"/>
    <w:rsid w:val="00235FCB"/>
    <w:rsid w:val="00236FBC"/>
    <w:rsid w:val="00237122"/>
    <w:rsid w:val="00237FEC"/>
    <w:rsid w:val="00240BB4"/>
    <w:rsid w:val="0024517C"/>
    <w:rsid w:val="00247EB3"/>
    <w:rsid w:val="002512D7"/>
    <w:rsid w:val="00251C74"/>
    <w:rsid w:val="00252A30"/>
    <w:rsid w:val="002551D9"/>
    <w:rsid w:val="0025523E"/>
    <w:rsid w:val="002553AA"/>
    <w:rsid w:val="00256B2B"/>
    <w:rsid w:val="00257051"/>
    <w:rsid w:val="00257274"/>
    <w:rsid w:val="0025784C"/>
    <w:rsid w:val="00260436"/>
    <w:rsid w:val="00261582"/>
    <w:rsid w:val="00261FD1"/>
    <w:rsid w:val="00261FF5"/>
    <w:rsid w:val="002634A1"/>
    <w:rsid w:val="00263DAD"/>
    <w:rsid w:val="00265478"/>
    <w:rsid w:val="0026593A"/>
    <w:rsid w:val="00266A2C"/>
    <w:rsid w:val="0027198E"/>
    <w:rsid w:val="00272841"/>
    <w:rsid w:val="00276A0F"/>
    <w:rsid w:val="002806AE"/>
    <w:rsid w:val="00282146"/>
    <w:rsid w:val="00282E3F"/>
    <w:rsid w:val="00282E6E"/>
    <w:rsid w:val="00283727"/>
    <w:rsid w:val="0028450E"/>
    <w:rsid w:val="00285276"/>
    <w:rsid w:val="00286F31"/>
    <w:rsid w:val="0029300F"/>
    <w:rsid w:val="00293EDF"/>
    <w:rsid w:val="00294AC5"/>
    <w:rsid w:val="00295E04"/>
    <w:rsid w:val="0029767E"/>
    <w:rsid w:val="002A00C4"/>
    <w:rsid w:val="002A6DCB"/>
    <w:rsid w:val="002B0F0F"/>
    <w:rsid w:val="002B136D"/>
    <w:rsid w:val="002B206A"/>
    <w:rsid w:val="002B28DD"/>
    <w:rsid w:val="002B5133"/>
    <w:rsid w:val="002B7F2E"/>
    <w:rsid w:val="002C03DB"/>
    <w:rsid w:val="002C278D"/>
    <w:rsid w:val="002C2AA8"/>
    <w:rsid w:val="002C38F5"/>
    <w:rsid w:val="002C6378"/>
    <w:rsid w:val="002C63F5"/>
    <w:rsid w:val="002D087A"/>
    <w:rsid w:val="002D24EC"/>
    <w:rsid w:val="002D5B0D"/>
    <w:rsid w:val="002D66C6"/>
    <w:rsid w:val="002E0657"/>
    <w:rsid w:val="002E1025"/>
    <w:rsid w:val="002E2767"/>
    <w:rsid w:val="002E2DFE"/>
    <w:rsid w:val="002E36F0"/>
    <w:rsid w:val="002E471C"/>
    <w:rsid w:val="002E4E8D"/>
    <w:rsid w:val="002E6BEC"/>
    <w:rsid w:val="002F03DF"/>
    <w:rsid w:val="002F2315"/>
    <w:rsid w:val="002F3738"/>
    <w:rsid w:val="002F3915"/>
    <w:rsid w:val="002F4060"/>
    <w:rsid w:val="002F416A"/>
    <w:rsid w:val="002F63EF"/>
    <w:rsid w:val="002F7E9D"/>
    <w:rsid w:val="00300892"/>
    <w:rsid w:val="00302386"/>
    <w:rsid w:val="0030369B"/>
    <w:rsid w:val="00304C7C"/>
    <w:rsid w:val="003060C3"/>
    <w:rsid w:val="00310C22"/>
    <w:rsid w:val="00310FF5"/>
    <w:rsid w:val="003123EE"/>
    <w:rsid w:val="00312DE1"/>
    <w:rsid w:val="00313B3E"/>
    <w:rsid w:val="003142D4"/>
    <w:rsid w:val="00314EFE"/>
    <w:rsid w:val="003158C4"/>
    <w:rsid w:val="00315E6B"/>
    <w:rsid w:val="003215D1"/>
    <w:rsid w:val="00323E6D"/>
    <w:rsid w:val="0032402F"/>
    <w:rsid w:val="00324E5A"/>
    <w:rsid w:val="00324FE3"/>
    <w:rsid w:val="0032576C"/>
    <w:rsid w:val="003266C7"/>
    <w:rsid w:val="00331672"/>
    <w:rsid w:val="003347DF"/>
    <w:rsid w:val="00334848"/>
    <w:rsid w:val="003372A3"/>
    <w:rsid w:val="00337AFE"/>
    <w:rsid w:val="00337D7A"/>
    <w:rsid w:val="0034159B"/>
    <w:rsid w:val="00343E80"/>
    <w:rsid w:val="0034432F"/>
    <w:rsid w:val="0034612B"/>
    <w:rsid w:val="00347472"/>
    <w:rsid w:val="0035065E"/>
    <w:rsid w:val="00352AD7"/>
    <w:rsid w:val="00353AF0"/>
    <w:rsid w:val="0035536A"/>
    <w:rsid w:val="00357A88"/>
    <w:rsid w:val="00360D7D"/>
    <w:rsid w:val="003612E5"/>
    <w:rsid w:val="00362B94"/>
    <w:rsid w:val="00363C17"/>
    <w:rsid w:val="00363E94"/>
    <w:rsid w:val="00363F46"/>
    <w:rsid w:val="00365264"/>
    <w:rsid w:val="003750CE"/>
    <w:rsid w:val="00375D93"/>
    <w:rsid w:val="00375DFB"/>
    <w:rsid w:val="00380CB0"/>
    <w:rsid w:val="003849B0"/>
    <w:rsid w:val="00384DE7"/>
    <w:rsid w:val="00385188"/>
    <w:rsid w:val="003852F4"/>
    <w:rsid w:val="0038597D"/>
    <w:rsid w:val="003876F4"/>
    <w:rsid w:val="003911C6"/>
    <w:rsid w:val="003920BF"/>
    <w:rsid w:val="003931B0"/>
    <w:rsid w:val="0039332D"/>
    <w:rsid w:val="00394523"/>
    <w:rsid w:val="003958A7"/>
    <w:rsid w:val="00396151"/>
    <w:rsid w:val="003961EB"/>
    <w:rsid w:val="00396516"/>
    <w:rsid w:val="00396B3B"/>
    <w:rsid w:val="00396CD8"/>
    <w:rsid w:val="003973A7"/>
    <w:rsid w:val="003A23B2"/>
    <w:rsid w:val="003A3A1A"/>
    <w:rsid w:val="003A5066"/>
    <w:rsid w:val="003A59A2"/>
    <w:rsid w:val="003B09E9"/>
    <w:rsid w:val="003B0C18"/>
    <w:rsid w:val="003B122F"/>
    <w:rsid w:val="003B5380"/>
    <w:rsid w:val="003B6D49"/>
    <w:rsid w:val="003B72F8"/>
    <w:rsid w:val="003B7358"/>
    <w:rsid w:val="003C1C5C"/>
    <w:rsid w:val="003C4A8F"/>
    <w:rsid w:val="003C641A"/>
    <w:rsid w:val="003C653D"/>
    <w:rsid w:val="003C69FF"/>
    <w:rsid w:val="003C7402"/>
    <w:rsid w:val="003D21C9"/>
    <w:rsid w:val="003D4119"/>
    <w:rsid w:val="003D4D6C"/>
    <w:rsid w:val="003D6EE9"/>
    <w:rsid w:val="003E0F02"/>
    <w:rsid w:val="003E150D"/>
    <w:rsid w:val="003E2439"/>
    <w:rsid w:val="003E266E"/>
    <w:rsid w:val="003E328A"/>
    <w:rsid w:val="003E522F"/>
    <w:rsid w:val="003E595D"/>
    <w:rsid w:val="003E6818"/>
    <w:rsid w:val="003E6C23"/>
    <w:rsid w:val="003E79AC"/>
    <w:rsid w:val="003E7F43"/>
    <w:rsid w:val="003F08DC"/>
    <w:rsid w:val="003F1CCF"/>
    <w:rsid w:val="003F3223"/>
    <w:rsid w:val="003F3706"/>
    <w:rsid w:val="003F4DF9"/>
    <w:rsid w:val="003F665A"/>
    <w:rsid w:val="003F69C4"/>
    <w:rsid w:val="003F7ED9"/>
    <w:rsid w:val="003F7F92"/>
    <w:rsid w:val="004008E4"/>
    <w:rsid w:val="0040177F"/>
    <w:rsid w:val="00402B7E"/>
    <w:rsid w:val="004031BD"/>
    <w:rsid w:val="00404F11"/>
    <w:rsid w:val="00407C11"/>
    <w:rsid w:val="004105F6"/>
    <w:rsid w:val="0041081B"/>
    <w:rsid w:val="0041169D"/>
    <w:rsid w:val="00412DBC"/>
    <w:rsid w:val="0041365F"/>
    <w:rsid w:val="0041458E"/>
    <w:rsid w:val="00414D2B"/>
    <w:rsid w:val="00416A60"/>
    <w:rsid w:val="0041734A"/>
    <w:rsid w:val="00420E30"/>
    <w:rsid w:val="00421179"/>
    <w:rsid w:val="004231A0"/>
    <w:rsid w:val="00423A1F"/>
    <w:rsid w:val="0042699D"/>
    <w:rsid w:val="00427C73"/>
    <w:rsid w:val="00427DDB"/>
    <w:rsid w:val="00432452"/>
    <w:rsid w:val="00432F98"/>
    <w:rsid w:val="00436D7C"/>
    <w:rsid w:val="0043722D"/>
    <w:rsid w:val="00441D9B"/>
    <w:rsid w:val="00442629"/>
    <w:rsid w:val="00442CD4"/>
    <w:rsid w:val="004440DB"/>
    <w:rsid w:val="0044420F"/>
    <w:rsid w:val="0045031B"/>
    <w:rsid w:val="00453B99"/>
    <w:rsid w:val="00454690"/>
    <w:rsid w:val="00455445"/>
    <w:rsid w:val="0046150C"/>
    <w:rsid w:val="0046179E"/>
    <w:rsid w:val="00462508"/>
    <w:rsid w:val="004636CE"/>
    <w:rsid w:val="00464322"/>
    <w:rsid w:val="004655F4"/>
    <w:rsid w:val="0046613D"/>
    <w:rsid w:val="00467399"/>
    <w:rsid w:val="0047097A"/>
    <w:rsid w:val="00470BCF"/>
    <w:rsid w:val="00473724"/>
    <w:rsid w:val="00474421"/>
    <w:rsid w:val="0047543F"/>
    <w:rsid w:val="00475EFB"/>
    <w:rsid w:val="00477100"/>
    <w:rsid w:val="00482F38"/>
    <w:rsid w:val="004856F3"/>
    <w:rsid w:val="00485CD1"/>
    <w:rsid w:val="004860A8"/>
    <w:rsid w:val="0048687C"/>
    <w:rsid w:val="00486C7D"/>
    <w:rsid w:val="00487131"/>
    <w:rsid w:val="00487168"/>
    <w:rsid w:val="0049089B"/>
    <w:rsid w:val="004919FE"/>
    <w:rsid w:val="00492973"/>
    <w:rsid w:val="00493490"/>
    <w:rsid w:val="00495306"/>
    <w:rsid w:val="00495858"/>
    <w:rsid w:val="00496296"/>
    <w:rsid w:val="00496715"/>
    <w:rsid w:val="004977A1"/>
    <w:rsid w:val="004A05B5"/>
    <w:rsid w:val="004A13A6"/>
    <w:rsid w:val="004A2D2B"/>
    <w:rsid w:val="004A5A2C"/>
    <w:rsid w:val="004A5B7B"/>
    <w:rsid w:val="004B00CF"/>
    <w:rsid w:val="004B089F"/>
    <w:rsid w:val="004B31A0"/>
    <w:rsid w:val="004B43BB"/>
    <w:rsid w:val="004B74DE"/>
    <w:rsid w:val="004B7639"/>
    <w:rsid w:val="004C053A"/>
    <w:rsid w:val="004C1164"/>
    <w:rsid w:val="004C1E8B"/>
    <w:rsid w:val="004C2912"/>
    <w:rsid w:val="004C3F00"/>
    <w:rsid w:val="004C6BAC"/>
    <w:rsid w:val="004C722F"/>
    <w:rsid w:val="004C75A5"/>
    <w:rsid w:val="004D0CAF"/>
    <w:rsid w:val="004D1AE4"/>
    <w:rsid w:val="004D28BA"/>
    <w:rsid w:val="004E02AC"/>
    <w:rsid w:val="004E21AD"/>
    <w:rsid w:val="004E287E"/>
    <w:rsid w:val="004E28ED"/>
    <w:rsid w:val="004E40EE"/>
    <w:rsid w:val="004E42E8"/>
    <w:rsid w:val="004E45BE"/>
    <w:rsid w:val="004E489D"/>
    <w:rsid w:val="004E557E"/>
    <w:rsid w:val="004E5967"/>
    <w:rsid w:val="004E64C6"/>
    <w:rsid w:val="004E6536"/>
    <w:rsid w:val="004F6060"/>
    <w:rsid w:val="00501D28"/>
    <w:rsid w:val="00502F45"/>
    <w:rsid w:val="00503458"/>
    <w:rsid w:val="00503573"/>
    <w:rsid w:val="005049D1"/>
    <w:rsid w:val="00505175"/>
    <w:rsid w:val="00507CB3"/>
    <w:rsid w:val="00510C49"/>
    <w:rsid w:val="00514205"/>
    <w:rsid w:val="0051584A"/>
    <w:rsid w:val="00516841"/>
    <w:rsid w:val="00521A72"/>
    <w:rsid w:val="005234B5"/>
    <w:rsid w:val="005239CA"/>
    <w:rsid w:val="0052480D"/>
    <w:rsid w:val="0052687C"/>
    <w:rsid w:val="00526935"/>
    <w:rsid w:val="00527EDA"/>
    <w:rsid w:val="00527F40"/>
    <w:rsid w:val="0053015E"/>
    <w:rsid w:val="00530F7E"/>
    <w:rsid w:val="0053136C"/>
    <w:rsid w:val="00532A3E"/>
    <w:rsid w:val="00532DC8"/>
    <w:rsid w:val="00533F92"/>
    <w:rsid w:val="005379C0"/>
    <w:rsid w:val="00541D33"/>
    <w:rsid w:val="0054493E"/>
    <w:rsid w:val="00544E93"/>
    <w:rsid w:val="00545314"/>
    <w:rsid w:val="00545A12"/>
    <w:rsid w:val="00547063"/>
    <w:rsid w:val="00547CB0"/>
    <w:rsid w:val="00547CCE"/>
    <w:rsid w:val="00551673"/>
    <w:rsid w:val="0055425E"/>
    <w:rsid w:val="005571FA"/>
    <w:rsid w:val="005574B0"/>
    <w:rsid w:val="00561A3C"/>
    <w:rsid w:val="00565250"/>
    <w:rsid w:val="00565F4C"/>
    <w:rsid w:val="0056736E"/>
    <w:rsid w:val="005703C0"/>
    <w:rsid w:val="00571C4E"/>
    <w:rsid w:val="005730E1"/>
    <w:rsid w:val="005731A2"/>
    <w:rsid w:val="005734A7"/>
    <w:rsid w:val="00573510"/>
    <w:rsid w:val="0057734E"/>
    <w:rsid w:val="00577CC4"/>
    <w:rsid w:val="00581A7A"/>
    <w:rsid w:val="00583D6A"/>
    <w:rsid w:val="005843CC"/>
    <w:rsid w:val="0058584F"/>
    <w:rsid w:val="00585CF3"/>
    <w:rsid w:val="00586076"/>
    <w:rsid w:val="005906A0"/>
    <w:rsid w:val="0059146C"/>
    <w:rsid w:val="00592227"/>
    <w:rsid w:val="005930D9"/>
    <w:rsid w:val="00594450"/>
    <w:rsid w:val="005965CC"/>
    <w:rsid w:val="00597660"/>
    <w:rsid w:val="00597E6A"/>
    <w:rsid w:val="00597EB3"/>
    <w:rsid w:val="005A01E7"/>
    <w:rsid w:val="005A07D0"/>
    <w:rsid w:val="005A07FF"/>
    <w:rsid w:val="005A12FA"/>
    <w:rsid w:val="005A2245"/>
    <w:rsid w:val="005A3E1D"/>
    <w:rsid w:val="005A69AC"/>
    <w:rsid w:val="005A71CE"/>
    <w:rsid w:val="005A79F5"/>
    <w:rsid w:val="005A7B3D"/>
    <w:rsid w:val="005A7D4D"/>
    <w:rsid w:val="005B0CC3"/>
    <w:rsid w:val="005B1453"/>
    <w:rsid w:val="005B19D9"/>
    <w:rsid w:val="005B26C9"/>
    <w:rsid w:val="005B30B1"/>
    <w:rsid w:val="005B30BB"/>
    <w:rsid w:val="005B5364"/>
    <w:rsid w:val="005B5D8C"/>
    <w:rsid w:val="005B6CE4"/>
    <w:rsid w:val="005C05B1"/>
    <w:rsid w:val="005C107F"/>
    <w:rsid w:val="005C10BC"/>
    <w:rsid w:val="005C3282"/>
    <w:rsid w:val="005C32BF"/>
    <w:rsid w:val="005C3B37"/>
    <w:rsid w:val="005C772C"/>
    <w:rsid w:val="005C7EF7"/>
    <w:rsid w:val="005D0455"/>
    <w:rsid w:val="005D0810"/>
    <w:rsid w:val="005D0966"/>
    <w:rsid w:val="005D0C8C"/>
    <w:rsid w:val="005D0D07"/>
    <w:rsid w:val="005D16A8"/>
    <w:rsid w:val="005D2C73"/>
    <w:rsid w:val="005D47C4"/>
    <w:rsid w:val="005D4D1B"/>
    <w:rsid w:val="005D74B3"/>
    <w:rsid w:val="005D7F60"/>
    <w:rsid w:val="005E27ED"/>
    <w:rsid w:val="005E2D13"/>
    <w:rsid w:val="005E2FD6"/>
    <w:rsid w:val="005E63A4"/>
    <w:rsid w:val="005E7A3E"/>
    <w:rsid w:val="005F0F0D"/>
    <w:rsid w:val="005F16CC"/>
    <w:rsid w:val="005F27E2"/>
    <w:rsid w:val="005F2C0B"/>
    <w:rsid w:val="005F5BF3"/>
    <w:rsid w:val="005F6289"/>
    <w:rsid w:val="005F688E"/>
    <w:rsid w:val="005F72C0"/>
    <w:rsid w:val="00601875"/>
    <w:rsid w:val="00602DED"/>
    <w:rsid w:val="00606F1A"/>
    <w:rsid w:val="00607EDD"/>
    <w:rsid w:val="0061026D"/>
    <w:rsid w:val="006103F9"/>
    <w:rsid w:val="00610F28"/>
    <w:rsid w:val="006136A9"/>
    <w:rsid w:val="00613CFE"/>
    <w:rsid w:val="00614064"/>
    <w:rsid w:val="006151F3"/>
    <w:rsid w:val="006212A3"/>
    <w:rsid w:val="006219B5"/>
    <w:rsid w:val="00621FB2"/>
    <w:rsid w:val="00623663"/>
    <w:rsid w:val="00625A63"/>
    <w:rsid w:val="0062600E"/>
    <w:rsid w:val="00626496"/>
    <w:rsid w:val="00631B0E"/>
    <w:rsid w:val="00633C8C"/>
    <w:rsid w:val="00633F91"/>
    <w:rsid w:val="006360B9"/>
    <w:rsid w:val="006369EC"/>
    <w:rsid w:val="0063796B"/>
    <w:rsid w:val="00637BBB"/>
    <w:rsid w:val="006400B9"/>
    <w:rsid w:val="006406DA"/>
    <w:rsid w:val="0064115D"/>
    <w:rsid w:val="00643EB0"/>
    <w:rsid w:val="00644A18"/>
    <w:rsid w:val="0065004F"/>
    <w:rsid w:val="00650134"/>
    <w:rsid w:val="00650BA6"/>
    <w:rsid w:val="00650D25"/>
    <w:rsid w:val="006512B2"/>
    <w:rsid w:val="0065179C"/>
    <w:rsid w:val="006523C3"/>
    <w:rsid w:val="006534B9"/>
    <w:rsid w:val="0065406A"/>
    <w:rsid w:val="006541A6"/>
    <w:rsid w:val="00654377"/>
    <w:rsid w:val="00657823"/>
    <w:rsid w:val="00660DF4"/>
    <w:rsid w:val="006610F8"/>
    <w:rsid w:val="00662311"/>
    <w:rsid w:val="006625E6"/>
    <w:rsid w:val="00665D61"/>
    <w:rsid w:val="006668CF"/>
    <w:rsid w:val="006719E2"/>
    <w:rsid w:val="00671FEA"/>
    <w:rsid w:val="00672DCC"/>
    <w:rsid w:val="0067500D"/>
    <w:rsid w:val="00676328"/>
    <w:rsid w:val="0067715A"/>
    <w:rsid w:val="00677CCF"/>
    <w:rsid w:val="006802DB"/>
    <w:rsid w:val="00681841"/>
    <w:rsid w:val="00681AA2"/>
    <w:rsid w:val="00687BE4"/>
    <w:rsid w:val="00687CD9"/>
    <w:rsid w:val="0069087A"/>
    <w:rsid w:val="00690AF0"/>
    <w:rsid w:val="00690DEB"/>
    <w:rsid w:val="00690FBD"/>
    <w:rsid w:val="00691D5B"/>
    <w:rsid w:val="00693BDE"/>
    <w:rsid w:val="00693D2D"/>
    <w:rsid w:val="006945DA"/>
    <w:rsid w:val="00696652"/>
    <w:rsid w:val="006975FF"/>
    <w:rsid w:val="00697724"/>
    <w:rsid w:val="006A0633"/>
    <w:rsid w:val="006A0F66"/>
    <w:rsid w:val="006A33A9"/>
    <w:rsid w:val="006A4769"/>
    <w:rsid w:val="006A778D"/>
    <w:rsid w:val="006A781A"/>
    <w:rsid w:val="006B1740"/>
    <w:rsid w:val="006B1A22"/>
    <w:rsid w:val="006B1FD1"/>
    <w:rsid w:val="006B2393"/>
    <w:rsid w:val="006B30B6"/>
    <w:rsid w:val="006B6306"/>
    <w:rsid w:val="006B70CE"/>
    <w:rsid w:val="006B79F6"/>
    <w:rsid w:val="006B7BA4"/>
    <w:rsid w:val="006C1020"/>
    <w:rsid w:val="006C11D4"/>
    <w:rsid w:val="006C4EF8"/>
    <w:rsid w:val="006C51F7"/>
    <w:rsid w:val="006D0FC9"/>
    <w:rsid w:val="006D13DB"/>
    <w:rsid w:val="006D18C6"/>
    <w:rsid w:val="006D2204"/>
    <w:rsid w:val="006D40B1"/>
    <w:rsid w:val="006D4169"/>
    <w:rsid w:val="006D4680"/>
    <w:rsid w:val="006D46A8"/>
    <w:rsid w:val="006D4861"/>
    <w:rsid w:val="006D50A8"/>
    <w:rsid w:val="006D7F5A"/>
    <w:rsid w:val="006E1523"/>
    <w:rsid w:val="006E2D33"/>
    <w:rsid w:val="006E423F"/>
    <w:rsid w:val="006E5726"/>
    <w:rsid w:val="006E5A61"/>
    <w:rsid w:val="006E5B87"/>
    <w:rsid w:val="006E7B1B"/>
    <w:rsid w:val="006F155E"/>
    <w:rsid w:val="006F60DD"/>
    <w:rsid w:val="006F6EC8"/>
    <w:rsid w:val="00700ED9"/>
    <w:rsid w:val="00701895"/>
    <w:rsid w:val="00703EB8"/>
    <w:rsid w:val="00704281"/>
    <w:rsid w:val="00704D37"/>
    <w:rsid w:val="00705473"/>
    <w:rsid w:val="00705F78"/>
    <w:rsid w:val="00710E21"/>
    <w:rsid w:val="007111D2"/>
    <w:rsid w:val="00711B78"/>
    <w:rsid w:val="00712643"/>
    <w:rsid w:val="00712B65"/>
    <w:rsid w:val="00713341"/>
    <w:rsid w:val="00713CA0"/>
    <w:rsid w:val="00716A7F"/>
    <w:rsid w:val="00716E22"/>
    <w:rsid w:val="0072094A"/>
    <w:rsid w:val="007213F0"/>
    <w:rsid w:val="00723159"/>
    <w:rsid w:val="0072360A"/>
    <w:rsid w:val="0072394C"/>
    <w:rsid w:val="00723E07"/>
    <w:rsid w:val="00724112"/>
    <w:rsid w:val="0072500C"/>
    <w:rsid w:val="007254FB"/>
    <w:rsid w:val="00725671"/>
    <w:rsid w:val="00725740"/>
    <w:rsid w:val="00730021"/>
    <w:rsid w:val="00730428"/>
    <w:rsid w:val="0073050C"/>
    <w:rsid w:val="00732B0D"/>
    <w:rsid w:val="007337DF"/>
    <w:rsid w:val="00735BBC"/>
    <w:rsid w:val="00737E17"/>
    <w:rsid w:val="00740E88"/>
    <w:rsid w:val="00741784"/>
    <w:rsid w:val="00741874"/>
    <w:rsid w:val="007421A9"/>
    <w:rsid w:val="00743BF9"/>
    <w:rsid w:val="00743DBB"/>
    <w:rsid w:val="00745A09"/>
    <w:rsid w:val="0074711F"/>
    <w:rsid w:val="0074771A"/>
    <w:rsid w:val="00751359"/>
    <w:rsid w:val="00752C3B"/>
    <w:rsid w:val="007538D8"/>
    <w:rsid w:val="007539F5"/>
    <w:rsid w:val="00754841"/>
    <w:rsid w:val="007552C1"/>
    <w:rsid w:val="00755544"/>
    <w:rsid w:val="007555B7"/>
    <w:rsid w:val="00755B62"/>
    <w:rsid w:val="00755D4D"/>
    <w:rsid w:val="007629F6"/>
    <w:rsid w:val="007644EC"/>
    <w:rsid w:val="00765599"/>
    <w:rsid w:val="007659B1"/>
    <w:rsid w:val="007663CE"/>
    <w:rsid w:val="00766E7A"/>
    <w:rsid w:val="00771CE5"/>
    <w:rsid w:val="00772126"/>
    <w:rsid w:val="00773480"/>
    <w:rsid w:val="00773495"/>
    <w:rsid w:val="007740D5"/>
    <w:rsid w:val="00774B7F"/>
    <w:rsid w:val="00775234"/>
    <w:rsid w:val="00775EA7"/>
    <w:rsid w:val="007764E7"/>
    <w:rsid w:val="00777849"/>
    <w:rsid w:val="00777A90"/>
    <w:rsid w:val="007807F8"/>
    <w:rsid w:val="00781C8C"/>
    <w:rsid w:val="007820CF"/>
    <w:rsid w:val="007822FA"/>
    <w:rsid w:val="007825C9"/>
    <w:rsid w:val="00782729"/>
    <w:rsid w:val="00783347"/>
    <w:rsid w:val="0078457D"/>
    <w:rsid w:val="00784F63"/>
    <w:rsid w:val="0078600C"/>
    <w:rsid w:val="00786030"/>
    <w:rsid w:val="0078657C"/>
    <w:rsid w:val="007911F2"/>
    <w:rsid w:val="0079188E"/>
    <w:rsid w:val="0079389F"/>
    <w:rsid w:val="00796758"/>
    <w:rsid w:val="007975E6"/>
    <w:rsid w:val="00797809"/>
    <w:rsid w:val="00797ED6"/>
    <w:rsid w:val="007A4EC3"/>
    <w:rsid w:val="007B3774"/>
    <w:rsid w:val="007B4ACB"/>
    <w:rsid w:val="007B5CBC"/>
    <w:rsid w:val="007B735F"/>
    <w:rsid w:val="007C0BFC"/>
    <w:rsid w:val="007C1529"/>
    <w:rsid w:val="007C154D"/>
    <w:rsid w:val="007C2B76"/>
    <w:rsid w:val="007C4796"/>
    <w:rsid w:val="007C4C82"/>
    <w:rsid w:val="007C50A5"/>
    <w:rsid w:val="007C51C3"/>
    <w:rsid w:val="007C5C26"/>
    <w:rsid w:val="007D04DF"/>
    <w:rsid w:val="007D3EE5"/>
    <w:rsid w:val="007D42FC"/>
    <w:rsid w:val="007E033F"/>
    <w:rsid w:val="007E35B8"/>
    <w:rsid w:val="007E488F"/>
    <w:rsid w:val="007E57EB"/>
    <w:rsid w:val="007E5C02"/>
    <w:rsid w:val="007E63F1"/>
    <w:rsid w:val="007E7874"/>
    <w:rsid w:val="007E7B8C"/>
    <w:rsid w:val="007F025B"/>
    <w:rsid w:val="007F0614"/>
    <w:rsid w:val="007F0AD7"/>
    <w:rsid w:val="007F3185"/>
    <w:rsid w:val="007F33C3"/>
    <w:rsid w:val="007F35F5"/>
    <w:rsid w:val="007F3EB1"/>
    <w:rsid w:val="007F696E"/>
    <w:rsid w:val="008035E7"/>
    <w:rsid w:val="00804841"/>
    <w:rsid w:val="00806FAF"/>
    <w:rsid w:val="00807811"/>
    <w:rsid w:val="00810564"/>
    <w:rsid w:val="00811A0B"/>
    <w:rsid w:val="00812648"/>
    <w:rsid w:val="008143AF"/>
    <w:rsid w:val="00816443"/>
    <w:rsid w:val="00816867"/>
    <w:rsid w:val="00816E75"/>
    <w:rsid w:val="0081734D"/>
    <w:rsid w:val="00821630"/>
    <w:rsid w:val="00822540"/>
    <w:rsid w:val="00822A1A"/>
    <w:rsid w:val="00822E4C"/>
    <w:rsid w:val="00822F00"/>
    <w:rsid w:val="00824308"/>
    <w:rsid w:val="008274D5"/>
    <w:rsid w:val="008304C9"/>
    <w:rsid w:val="008311FE"/>
    <w:rsid w:val="008319C9"/>
    <w:rsid w:val="008325BB"/>
    <w:rsid w:val="008336DB"/>
    <w:rsid w:val="00833A35"/>
    <w:rsid w:val="00833A5F"/>
    <w:rsid w:val="00833EE6"/>
    <w:rsid w:val="00835190"/>
    <w:rsid w:val="0083639E"/>
    <w:rsid w:val="00836E93"/>
    <w:rsid w:val="0083719B"/>
    <w:rsid w:val="00843FEF"/>
    <w:rsid w:val="0084443D"/>
    <w:rsid w:val="00844461"/>
    <w:rsid w:val="00845671"/>
    <w:rsid w:val="0084640E"/>
    <w:rsid w:val="00847DCB"/>
    <w:rsid w:val="0085382B"/>
    <w:rsid w:val="0085674D"/>
    <w:rsid w:val="00857628"/>
    <w:rsid w:val="00860326"/>
    <w:rsid w:val="00861120"/>
    <w:rsid w:val="00864C9B"/>
    <w:rsid w:val="00865A1E"/>
    <w:rsid w:val="00866080"/>
    <w:rsid w:val="00866BDC"/>
    <w:rsid w:val="00866C00"/>
    <w:rsid w:val="00866FE3"/>
    <w:rsid w:val="00867F1B"/>
    <w:rsid w:val="0087080A"/>
    <w:rsid w:val="00872330"/>
    <w:rsid w:val="008725F2"/>
    <w:rsid w:val="008729FB"/>
    <w:rsid w:val="00872F35"/>
    <w:rsid w:val="00872FD9"/>
    <w:rsid w:val="008730BF"/>
    <w:rsid w:val="00873470"/>
    <w:rsid w:val="008738B8"/>
    <w:rsid w:val="00874998"/>
    <w:rsid w:val="008758C6"/>
    <w:rsid w:val="00876B7C"/>
    <w:rsid w:val="008771AB"/>
    <w:rsid w:val="008778A3"/>
    <w:rsid w:val="00877DC3"/>
    <w:rsid w:val="008827F7"/>
    <w:rsid w:val="00883699"/>
    <w:rsid w:val="00884320"/>
    <w:rsid w:val="00884510"/>
    <w:rsid w:val="008854B5"/>
    <w:rsid w:val="00886A8C"/>
    <w:rsid w:val="00887632"/>
    <w:rsid w:val="00887F35"/>
    <w:rsid w:val="0089330D"/>
    <w:rsid w:val="008938C7"/>
    <w:rsid w:val="00893D18"/>
    <w:rsid w:val="00894A68"/>
    <w:rsid w:val="008A00E1"/>
    <w:rsid w:val="008A12C5"/>
    <w:rsid w:val="008A287A"/>
    <w:rsid w:val="008A2F2F"/>
    <w:rsid w:val="008A47A6"/>
    <w:rsid w:val="008A62CC"/>
    <w:rsid w:val="008A790A"/>
    <w:rsid w:val="008A7C7D"/>
    <w:rsid w:val="008A7E37"/>
    <w:rsid w:val="008B05A8"/>
    <w:rsid w:val="008B2E14"/>
    <w:rsid w:val="008B50AE"/>
    <w:rsid w:val="008B60B1"/>
    <w:rsid w:val="008B69A4"/>
    <w:rsid w:val="008C01C9"/>
    <w:rsid w:val="008C130C"/>
    <w:rsid w:val="008C2187"/>
    <w:rsid w:val="008C74EE"/>
    <w:rsid w:val="008D0E5F"/>
    <w:rsid w:val="008D25C4"/>
    <w:rsid w:val="008D3A36"/>
    <w:rsid w:val="008D45FB"/>
    <w:rsid w:val="008D5BF3"/>
    <w:rsid w:val="008D69D2"/>
    <w:rsid w:val="008E06BA"/>
    <w:rsid w:val="008E0BF8"/>
    <w:rsid w:val="008E1B7F"/>
    <w:rsid w:val="008E1FE6"/>
    <w:rsid w:val="008E24A2"/>
    <w:rsid w:val="008E3146"/>
    <w:rsid w:val="008E55A7"/>
    <w:rsid w:val="008E659B"/>
    <w:rsid w:val="008E6611"/>
    <w:rsid w:val="008E6CB0"/>
    <w:rsid w:val="008E7B75"/>
    <w:rsid w:val="008F114C"/>
    <w:rsid w:val="008F204F"/>
    <w:rsid w:val="008F7076"/>
    <w:rsid w:val="008F7124"/>
    <w:rsid w:val="009008E4"/>
    <w:rsid w:val="00903C1D"/>
    <w:rsid w:val="009063C2"/>
    <w:rsid w:val="00907168"/>
    <w:rsid w:val="00910700"/>
    <w:rsid w:val="00910D7A"/>
    <w:rsid w:val="00911980"/>
    <w:rsid w:val="009145F7"/>
    <w:rsid w:val="00923213"/>
    <w:rsid w:val="00931AA0"/>
    <w:rsid w:val="00933C7A"/>
    <w:rsid w:val="00933D2A"/>
    <w:rsid w:val="0093431A"/>
    <w:rsid w:val="00934713"/>
    <w:rsid w:val="00934C05"/>
    <w:rsid w:val="00934DE1"/>
    <w:rsid w:val="00935128"/>
    <w:rsid w:val="00935820"/>
    <w:rsid w:val="00936105"/>
    <w:rsid w:val="009363E5"/>
    <w:rsid w:val="0093701F"/>
    <w:rsid w:val="0093735B"/>
    <w:rsid w:val="00937A6A"/>
    <w:rsid w:val="009408A6"/>
    <w:rsid w:val="00940918"/>
    <w:rsid w:val="00940D93"/>
    <w:rsid w:val="009415EA"/>
    <w:rsid w:val="00941858"/>
    <w:rsid w:val="0094582D"/>
    <w:rsid w:val="009466A6"/>
    <w:rsid w:val="00946F51"/>
    <w:rsid w:val="00947D24"/>
    <w:rsid w:val="00947D6C"/>
    <w:rsid w:val="00950CA2"/>
    <w:rsid w:val="00951F67"/>
    <w:rsid w:val="00953C5A"/>
    <w:rsid w:val="00954142"/>
    <w:rsid w:val="00954CB3"/>
    <w:rsid w:val="00955C28"/>
    <w:rsid w:val="00956726"/>
    <w:rsid w:val="00957922"/>
    <w:rsid w:val="00957C05"/>
    <w:rsid w:val="00957E03"/>
    <w:rsid w:val="009600E0"/>
    <w:rsid w:val="00960A05"/>
    <w:rsid w:val="00961C09"/>
    <w:rsid w:val="00962564"/>
    <w:rsid w:val="009625C8"/>
    <w:rsid w:val="009626D0"/>
    <w:rsid w:val="00962EDF"/>
    <w:rsid w:val="009630B4"/>
    <w:rsid w:val="00963681"/>
    <w:rsid w:val="00966DC4"/>
    <w:rsid w:val="009715C4"/>
    <w:rsid w:val="00971F38"/>
    <w:rsid w:val="009731EF"/>
    <w:rsid w:val="009737CB"/>
    <w:rsid w:val="00976235"/>
    <w:rsid w:val="009806BA"/>
    <w:rsid w:val="00982581"/>
    <w:rsid w:val="00982EFD"/>
    <w:rsid w:val="0098345D"/>
    <w:rsid w:val="00983F3F"/>
    <w:rsid w:val="00985319"/>
    <w:rsid w:val="00990656"/>
    <w:rsid w:val="00991DD3"/>
    <w:rsid w:val="009927D7"/>
    <w:rsid w:val="00992DFE"/>
    <w:rsid w:val="009959EA"/>
    <w:rsid w:val="00996932"/>
    <w:rsid w:val="00996A89"/>
    <w:rsid w:val="00996AF2"/>
    <w:rsid w:val="00997E90"/>
    <w:rsid w:val="009A0B46"/>
    <w:rsid w:val="009A0D99"/>
    <w:rsid w:val="009A2B07"/>
    <w:rsid w:val="009A49CC"/>
    <w:rsid w:val="009A63D0"/>
    <w:rsid w:val="009A6630"/>
    <w:rsid w:val="009B07D5"/>
    <w:rsid w:val="009B0FF8"/>
    <w:rsid w:val="009B32DE"/>
    <w:rsid w:val="009B35B5"/>
    <w:rsid w:val="009B3BAD"/>
    <w:rsid w:val="009B3CBB"/>
    <w:rsid w:val="009B40CF"/>
    <w:rsid w:val="009B6289"/>
    <w:rsid w:val="009B6396"/>
    <w:rsid w:val="009B7569"/>
    <w:rsid w:val="009B79FF"/>
    <w:rsid w:val="009C1E21"/>
    <w:rsid w:val="009C2607"/>
    <w:rsid w:val="009C2E41"/>
    <w:rsid w:val="009C36D3"/>
    <w:rsid w:val="009C55C6"/>
    <w:rsid w:val="009C6E95"/>
    <w:rsid w:val="009D1464"/>
    <w:rsid w:val="009D1EC9"/>
    <w:rsid w:val="009D24DB"/>
    <w:rsid w:val="009D3841"/>
    <w:rsid w:val="009D3FF8"/>
    <w:rsid w:val="009D5AFB"/>
    <w:rsid w:val="009D62ED"/>
    <w:rsid w:val="009D7E06"/>
    <w:rsid w:val="009E0714"/>
    <w:rsid w:val="009E2D91"/>
    <w:rsid w:val="009E5A82"/>
    <w:rsid w:val="009E5F24"/>
    <w:rsid w:val="009E7330"/>
    <w:rsid w:val="009E750C"/>
    <w:rsid w:val="009E799C"/>
    <w:rsid w:val="009E7CAB"/>
    <w:rsid w:val="009F2ACE"/>
    <w:rsid w:val="009F420C"/>
    <w:rsid w:val="009F4C98"/>
    <w:rsid w:val="009F59D4"/>
    <w:rsid w:val="009F6355"/>
    <w:rsid w:val="00A00296"/>
    <w:rsid w:val="00A0083E"/>
    <w:rsid w:val="00A06376"/>
    <w:rsid w:val="00A067D5"/>
    <w:rsid w:val="00A07788"/>
    <w:rsid w:val="00A106AC"/>
    <w:rsid w:val="00A13CFA"/>
    <w:rsid w:val="00A1444D"/>
    <w:rsid w:val="00A14749"/>
    <w:rsid w:val="00A15954"/>
    <w:rsid w:val="00A16E74"/>
    <w:rsid w:val="00A240D2"/>
    <w:rsid w:val="00A240F5"/>
    <w:rsid w:val="00A2448D"/>
    <w:rsid w:val="00A25267"/>
    <w:rsid w:val="00A2729F"/>
    <w:rsid w:val="00A27BA4"/>
    <w:rsid w:val="00A27EC1"/>
    <w:rsid w:val="00A3023A"/>
    <w:rsid w:val="00A30435"/>
    <w:rsid w:val="00A30BDD"/>
    <w:rsid w:val="00A3135B"/>
    <w:rsid w:val="00A347A5"/>
    <w:rsid w:val="00A35F73"/>
    <w:rsid w:val="00A368ED"/>
    <w:rsid w:val="00A373A1"/>
    <w:rsid w:val="00A37B04"/>
    <w:rsid w:val="00A41F5A"/>
    <w:rsid w:val="00A434B5"/>
    <w:rsid w:val="00A434C2"/>
    <w:rsid w:val="00A4454B"/>
    <w:rsid w:val="00A4527A"/>
    <w:rsid w:val="00A45288"/>
    <w:rsid w:val="00A4536A"/>
    <w:rsid w:val="00A453B0"/>
    <w:rsid w:val="00A45434"/>
    <w:rsid w:val="00A456D3"/>
    <w:rsid w:val="00A457E8"/>
    <w:rsid w:val="00A46715"/>
    <w:rsid w:val="00A469B4"/>
    <w:rsid w:val="00A46FEF"/>
    <w:rsid w:val="00A47021"/>
    <w:rsid w:val="00A472CB"/>
    <w:rsid w:val="00A50FC0"/>
    <w:rsid w:val="00A51307"/>
    <w:rsid w:val="00A51AC5"/>
    <w:rsid w:val="00A51EF7"/>
    <w:rsid w:val="00A51FD6"/>
    <w:rsid w:val="00A531E8"/>
    <w:rsid w:val="00A536A2"/>
    <w:rsid w:val="00A53D13"/>
    <w:rsid w:val="00A541BB"/>
    <w:rsid w:val="00A543F0"/>
    <w:rsid w:val="00A54701"/>
    <w:rsid w:val="00A5573D"/>
    <w:rsid w:val="00A567CE"/>
    <w:rsid w:val="00A579E6"/>
    <w:rsid w:val="00A6175C"/>
    <w:rsid w:val="00A647E2"/>
    <w:rsid w:val="00A66522"/>
    <w:rsid w:val="00A66C3C"/>
    <w:rsid w:val="00A7243A"/>
    <w:rsid w:val="00A729F9"/>
    <w:rsid w:val="00A733D5"/>
    <w:rsid w:val="00A75768"/>
    <w:rsid w:val="00A818A1"/>
    <w:rsid w:val="00A8232E"/>
    <w:rsid w:val="00A825E1"/>
    <w:rsid w:val="00A829F0"/>
    <w:rsid w:val="00A8301A"/>
    <w:rsid w:val="00A83E90"/>
    <w:rsid w:val="00A84A1B"/>
    <w:rsid w:val="00A864C9"/>
    <w:rsid w:val="00A86D34"/>
    <w:rsid w:val="00A90CF0"/>
    <w:rsid w:val="00A94104"/>
    <w:rsid w:val="00A951F8"/>
    <w:rsid w:val="00A96DBC"/>
    <w:rsid w:val="00A9715F"/>
    <w:rsid w:val="00AA0DE3"/>
    <w:rsid w:val="00AA1892"/>
    <w:rsid w:val="00AA2E68"/>
    <w:rsid w:val="00AA2F08"/>
    <w:rsid w:val="00AA5056"/>
    <w:rsid w:val="00AA5D9C"/>
    <w:rsid w:val="00AA5FF3"/>
    <w:rsid w:val="00AA7FF0"/>
    <w:rsid w:val="00AB028D"/>
    <w:rsid w:val="00AB28AC"/>
    <w:rsid w:val="00AB3100"/>
    <w:rsid w:val="00AB397C"/>
    <w:rsid w:val="00AB598B"/>
    <w:rsid w:val="00AB5B44"/>
    <w:rsid w:val="00AB78CD"/>
    <w:rsid w:val="00AC015B"/>
    <w:rsid w:val="00AC05F6"/>
    <w:rsid w:val="00AC16F6"/>
    <w:rsid w:val="00AC183D"/>
    <w:rsid w:val="00AC22CC"/>
    <w:rsid w:val="00AC347D"/>
    <w:rsid w:val="00AC5422"/>
    <w:rsid w:val="00AC731E"/>
    <w:rsid w:val="00AD1D67"/>
    <w:rsid w:val="00AD1FB2"/>
    <w:rsid w:val="00AD20E1"/>
    <w:rsid w:val="00AD21E9"/>
    <w:rsid w:val="00AD5F76"/>
    <w:rsid w:val="00AD6F33"/>
    <w:rsid w:val="00AD77A9"/>
    <w:rsid w:val="00AE21E0"/>
    <w:rsid w:val="00AE237B"/>
    <w:rsid w:val="00AE3B34"/>
    <w:rsid w:val="00AE46F8"/>
    <w:rsid w:val="00AE55A5"/>
    <w:rsid w:val="00AE5BA8"/>
    <w:rsid w:val="00AE654F"/>
    <w:rsid w:val="00AF12C2"/>
    <w:rsid w:val="00AF1799"/>
    <w:rsid w:val="00AF371B"/>
    <w:rsid w:val="00AF3739"/>
    <w:rsid w:val="00AF3890"/>
    <w:rsid w:val="00AF3B6F"/>
    <w:rsid w:val="00AF6146"/>
    <w:rsid w:val="00AF6A9B"/>
    <w:rsid w:val="00B01FF8"/>
    <w:rsid w:val="00B0241E"/>
    <w:rsid w:val="00B03D40"/>
    <w:rsid w:val="00B04F11"/>
    <w:rsid w:val="00B051FE"/>
    <w:rsid w:val="00B10203"/>
    <w:rsid w:val="00B11787"/>
    <w:rsid w:val="00B122E4"/>
    <w:rsid w:val="00B128B5"/>
    <w:rsid w:val="00B137B3"/>
    <w:rsid w:val="00B16A14"/>
    <w:rsid w:val="00B171E8"/>
    <w:rsid w:val="00B200CC"/>
    <w:rsid w:val="00B21526"/>
    <w:rsid w:val="00B21622"/>
    <w:rsid w:val="00B221FC"/>
    <w:rsid w:val="00B2395E"/>
    <w:rsid w:val="00B246E1"/>
    <w:rsid w:val="00B248F1"/>
    <w:rsid w:val="00B31F70"/>
    <w:rsid w:val="00B32ECA"/>
    <w:rsid w:val="00B33573"/>
    <w:rsid w:val="00B33585"/>
    <w:rsid w:val="00B3392E"/>
    <w:rsid w:val="00B34B52"/>
    <w:rsid w:val="00B34BD6"/>
    <w:rsid w:val="00B35FEE"/>
    <w:rsid w:val="00B3663A"/>
    <w:rsid w:val="00B401BF"/>
    <w:rsid w:val="00B41D17"/>
    <w:rsid w:val="00B437E6"/>
    <w:rsid w:val="00B43A80"/>
    <w:rsid w:val="00B50317"/>
    <w:rsid w:val="00B53FDA"/>
    <w:rsid w:val="00B54A38"/>
    <w:rsid w:val="00B54E12"/>
    <w:rsid w:val="00B5768C"/>
    <w:rsid w:val="00B610D7"/>
    <w:rsid w:val="00B61AF7"/>
    <w:rsid w:val="00B61DB8"/>
    <w:rsid w:val="00B62704"/>
    <w:rsid w:val="00B64109"/>
    <w:rsid w:val="00B658B5"/>
    <w:rsid w:val="00B661B8"/>
    <w:rsid w:val="00B67427"/>
    <w:rsid w:val="00B70B34"/>
    <w:rsid w:val="00B752EF"/>
    <w:rsid w:val="00B811F9"/>
    <w:rsid w:val="00B82A83"/>
    <w:rsid w:val="00B83B57"/>
    <w:rsid w:val="00B84B60"/>
    <w:rsid w:val="00B86121"/>
    <w:rsid w:val="00B8711A"/>
    <w:rsid w:val="00B94141"/>
    <w:rsid w:val="00B942CE"/>
    <w:rsid w:val="00B95870"/>
    <w:rsid w:val="00B9589A"/>
    <w:rsid w:val="00B95CB6"/>
    <w:rsid w:val="00B9680D"/>
    <w:rsid w:val="00B97264"/>
    <w:rsid w:val="00BA15CD"/>
    <w:rsid w:val="00BA2DE6"/>
    <w:rsid w:val="00BA37FE"/>
    <w:rsid w:val="00BA6082"/>
    <w:rsid w:val="00BA6DBE"/>
    <w:rsid w:val="00BA713E"/>
    <w:rsid w:val="00BB0034"/>
    <w:rsid w:val="00BB060D"/>
    <w:rsid w:val="00BB0DAB"/>
    <w:rsid w:val="00BB2E70"/>
    <w:rsid w:val="00BB3F99"/>
    <w:rsid w:val="00BB4D2E"/>
    <w:rsid w:val="00BB6727"/>
    <w:rsid w:val="00BC213A"/>
    <w:rsid w:val="00BC47D2"/>
    <w:rsid w:val="00BC4CCE"/>
    <w:rsid w:val="00BC5D3A"/>
    <w:rsid w:val="00BD0C0F"/>
    <w:rsid w:val="00BD14F9"/>
    <w:rsid w:val="00BD185F"/>
    <w:rsid w:val="00BD1ACE"/>
    <w:rsid w:val="00BD28C1"/>
    <w:rsid w:val="00BD4AE0"/>
    <w:rsid w:val="00BD4D4F"/>
    <w:rsid w:val="00BD50F4"/>
    <w:rsid w:val="00BD5A2A"/>
    <w:rsid w:val="00BD5D67"/>
    <w:rsid w:val="00BD620E"/>
    <w:rsid w:val="00BD6E80"/>
    <w:rsid w:val="00BE008E"/>
    <w:rsid w:val="00BE06DF"/>
    <w:rsid w:val="00BE09B5"/>
    <w:rsid w:val="00BE0C5B"/>
    <w:rsid w:val="00BE1F14"/>
    <w:rsid w:val="00BE210C"/>
    <w:rsid w:val="00BE22C9"/>
    <w:rsid w:val="00BE3199"/>
    <w:rsid w:val="00BE570C"/>
    <w:rsid w:val="00BF109D"/>
    <w:rsid w:val="00BF18B7"/>
    <w:rsid w:val="00BF1CDE"/>
    <w:rsid w:val="00BF1FAB"/>
    <w:rsid w:val="00BF2E47"/>
    <w:rsid w:val="00BF3387"/>
    <w:rsid w:val="00BF4C52"/>
    <w:rsid w:val="00BF62B6"/>
    <w:rsid w:val="00BF62D0"/>
    <w:rsid w:val="00BF6800"/>
    <w:rsid w:val="00BF6A29"/>
    <w:rsid w:val="00BF7BD2"/>
    <w:rsid w:val="00C007B5"/>
    <w:rsid w:val="00C01DF9"/>
    <w:rsid w:val="00C0224B"/>
    <w:rsid w:val="00C02ABE"/>
    <w:rsid w:val="00C031FA"/>
    <w:rsid w:val="00C034DC"/>
    <w:rsid w:val="00C07856"/>
    <w:rsid w:val="00C1542D"/>
    <w:rsid w:val="00C20AC4"/>
    <w:rsid w:val="00C22433"/>
    <w:rsid w:val="00C23A7F"/>
    <w:rsid w:val="00C2528A"/>
    <w:rsid w:val="00C252A0"/>
    <w:rsid w:val="00C25CF4"/>
    <w:rsid w:val="00C304A2"/>
    <w:rsid w:val="00C31580"/>
    <w:rsid w:val="00C31B3C"/>
    <w:rsid w:val="00C33FD9"/>
    <w:rsid w:val="00C34F6C"/>
    <w:rsid w:val="00C35DDC"/>
    <w:rsid w:val="00C360C1"/>
    <w:rsid w:val="00C36200"/>
    <w:rsid w:val="00C36CC3"/>
    <w:rsid w:val="00C402BE"/>
    <w:rsid w:val="00C41050"/>
    <w:rsid w:val="00C42E73"/>
    <w:rsid w:val="00C4430C"/>
    <w:rsid w:val="00C44CDC"/>
    <w:rsid w:val="00C4538C"/>
    <w:rsid w:val="00C46CEE"/>
    <w:rsid w:val="00C50287"/>
    <w:rsid w:val="00C53BC3"/>
    <w:rsid w:val="00C56785"/>
    <w:rsid w:val="00C56B1A"/>
    <w:rsid w:val="00C57725"/>
    <w:rsid w:val="00C57C4B"/>
    <w:rsid w:val="00C61578"/>
    <w:rsid w:val="00C61610"/>
    <w:rsid w:val="00C62703"/>
    <w:rsid w:val="00C62FA3"/>
    <w:rsid w:val="00C63C38"/>
    <w:rsid w:val="00C644B8"/>
    <w:rsid w:val="00C657B9"/>
    <w:rsid w:val="00C66383"/>
    <w:rsid w:val="00C6696C"/>
    <w:rsid w:val="00C70AB6"/>
    <w:rsid w:val="00C714E9"/>
    <w:rsid w:val="00C72854"/>
    <w:rsid w:val="00C7301C"/>
    <w:rsid w:val="00C733BB"/>
    <w:rsid w:val="00C734D3"/>
    <w:rsid w:val="00C734DD"/>
    <w:rsid w:val="00C74D90"/>
    <w:rsid w:val="00C75691"/>
    <w:rsid w:val="00C75973"/>
    <w:rsid w:val="00C768F3"/>
    <w:rsid w:val="00C8012A"/>
    <w:rsid w:val="00C80C96"/>
    <w:rsid w:val="00C8144F"/>
    <w:rsid w:val="00C81AE3"/>
    <w:rsid w:val="00C82490"/>
    <w:rsid w:val="00C828D7"/>
    <w:rsid w:val="00C82C55"/>
    <w:rsid w:val="00C8376E"/>
    <w:rsid w:val="00C84D24"/>
    <w:rsid w:val="00C85213"/>
    <w:rsid w:val="00C868FF"/>
    <w:rsid w:val="00C8754C"/>
    <w:rsid w:val="00C87841"/>
    <w:rsid w:val="00C91509"/>
    <w:rsid w:val="00C92398"/>
    <w:rsid w:val="00C928FE"/>
    <w:rsid w:val="00C92D40"/>
    <w:rsid w:val="00C944EA"/>
    <w:rsid w:val="00C945C3"/>
    <w:rsid w:val="00C95D01"/>
    <w:rsid w:val="00C95EBD"/>
    <w:rsid w:val="00C96940"/>
    <w:rsid w:val="00C97B59"/>
    <w:rsid w:val="00C97EF0"/>
    <w:rsid w:val="00CA071C"/>
    <w:rsid w:val="00CA189E"/>
    <w:rsid w:val="00CA221C"/>
    <w:rsid w:val="00CA35D8"/>
    <w:rsid w:val="00CA3827"/>
    <w:rsid w:val="00CA5DA2"/>
    <w:rsid w:val="00CA6051"/>
    <w:rsid w:val="00CA67BB"/>
    <w:rsid w:val="00CA6D15"/>
    <w:rsid w:val="00CA7186"/>
    <w:rsid w:val="00CA77F0"/>
    <w:rsid w:val="00CA7A39"/>
    <w:rsid w:val="00CB0D3D"/>
    <w:rsid w:val="00CB1CA2"/>
    <w:rsid w:val="00CB2DAB"/>
    <w:rsid w:val="00CB4A50"/>
    <w:rsid w:val="00CB5C37"/>
    <w:rsid w:val="00CB6028"/>
    <w:rsid w:val="00CB72AD"/>
    <w:rsid w:val="00CB76C5"/>
    <w:rsid w:val="00CC2724"/>
    <w:rsid w:val="00CC423B"/>
    <w:rsid w:val="00CC5032"/>
    <w:rsid w:val="00CD2CC7"/>
    <w:rsid w:val="00CD3020"/>
    <w:rsid w:val="00CD3652"/>
    <w:rsid w:val="00CD40C3"/>
    <w:rsid w:val="00CD488D"/>
    <w:rsid w:val="00CD670F"/>
    <w:rsid w:val="00CD7B6E"/>
    <w:rsid w:val="00CE0976"/>
    <w:rsid w:val="00CE2B28"/>
    <w:rsid w:val="00CE3B9C"/>
    <w:rsid w:val="00CE3D08"/>
    <w:rsid w:val="00CE3EAE"/>
    <w:rsid w:val="00CE4603"/>
    <w:rsid w:val="00CE4F36"/>
    <w:rsid w:val="00CE5E7D"/>
    <w:rsid w:val="00CE7B3A"/>
    <w:rsid w:val="00CF0EF7"/>
    <w:rsid w:val="00CF1AAE"/>
    <w:rsid w:val="00CF2EE1"/>
    <w:rsid w:val="00CF381A"/>
    <w:rsid w:val="00CF482C"/>
    <w:rsid w:val="00CF4EB8"/>
    <w:rsid w:val="00CF5E78"/>
    <w:rsid w:val="00D00066"/>
    <w:rsid w:val="00D007BA"/>
    <w:rsid w:val="00D02F32"/>
    <w:rsid w:val="00D032CD"/>
    <w:rsid w:val="00D032F5"/>
    <w:rsid w:val="00D057CE"/>
    <w:rsid w:val="00D05A96"/>
    <w:rsid w:val="00D05FC4"/>
    <w:rsid w:val="00D0666D"/>
    <w:rsid w:val="00D10CD1"/>
    <w:rsid w:val="00D12E57"/>
    <w:rsid w:val="00D13B37"/>
    <w:rsid w:val="00D1491A"/>
    <w:rsid w:val="00D14E4B"/>
    <w:rsid w:val="00D170C3"/>
    <w:rsid w:val="00D2010A"/>
    <w:rsid w:val="00D2195B"/>
    <w:rsid w:val="00D21CE9"/>
    <w:rsid w:val="00D22434"/>
    <w:rsid w:val="00D22890"/>
    <w:rsid w:val="00D22B41"/>
    <w:rsid w:val="00D22C60"/>
    <w:rsid w:val="00D34C13"/>
    <w:rsid w:val="00D34C3E"/>
    <w:rsid w:val="00D35434"/>
    <w:rsid w:val="00D358D2"/>
    <w:rsid w:val="00D36EBC"/>
    <w:rsid w:val="00D40DEE"/>
    <w:rsid w:val="00D413EB"/>
    <w:rsid w:val="00D43853"/>
    <w:rsid w:val="00D43B71"/>
    <w:rsid w:val="00D46CD9"/>
    <w:rsid w:val="00D46EDB"/>
    <w:rsid w:val="00D53923"/>
    <w:rsid w:val="00D5779B"/>
    <w:rsid w:val="00D57906"/>
    <w:rsid w:val="00D6389A"/>
    <w:rsid w:val="00D64A23"/>
    <w:rsid w:val="00D6525D"/>
    <w:rsid w:val="00D6580A"/>
    <w:rsid w:val="00D65B18"/>
    <w:rsid w:val="00D65B1B"/>
    <w:rsid w:val="00D72C7D"/>
    <w:rsid w:val="00D73701"/>
    <w:rsid w:val="00D75BEC"/>
    <w:rsid w:val="00D7642B"/>
    <w:rsid w:val="00D7659A"/>
    <w:rsid w:val="00D76C7D"/>
    <w:rsid w:val="00D81163"/>
    <w:rsid w:val="00D8259F"/>
    <w:rsid w:val="00D83EEF"/>
    <w:rsid w:val="00D844CB"/>
    <w:rsid w:val="00D84558"/>
    <w:rsid w:val="00D8650F"/>
    <w:rsid w:val="00D90465"/>
    <w:rsid w:val="00D91EEB"/>
    <w:rsid w:val="00D94F9B"/>
    <w:rsid w:val="00D9611F"/>
    <w:rsid w:val="00D96996"/>
    <w:rsid w:val="00D96AE4"/>
    <w:rsid w:val="00DA1D1C"/>
    <w:rsid w:val="00DA24C0"/>
    <w:rsid w:val="00DA3A0B"/>
    <w:rsid w:val="00DA3CAB"/>
    <w:rsid w:val="00DA436A"/>
    <w:rsid w:val="00DA45DA"/>
    <w:rsid w:val="00DA74E3"/>
    <w:rsid w:val="00DA7CAD"/>
    <w:rsid w:val="00DB058A"/>
    <w:rsid w:val="00DB10E5"/>
    <w:rsid w:val="00DB1FBC"/>
    <w:rsid w:val="00DB24FC"/>
    <w:rsid w:val="00DB4CEC"/>
    <w:rsid w:val="00DB4EF0"/>
    <w:rsid w:val="00DC1664"/>
    <w:rsid w:val="00DC43D8"/>
    <w:rsid w:val="00DC62A9"/>
    <w:rsid w:val="00DD225C"/>
    <w:rsid w:val="00DD2D78"/>
    <w:rsid w:val="00DD4CC4"/>
    <w:rsid w:val="00DD5C8A"/>
    <w:rsid w:val="00DD6AB8"/>
    <w:rsid w:val="00DD6EE2"/>
    <w:rsid w:val="00DD73D4"/>
    <w:rsid w:val="00DD7A4D"/>
    <w:rsid w:val="00DE16A3"/>
    <w:rsid w:val="00DE28C9"/>
    <w:rsid w:val="00DE35E0"/>
    <w:rsid w:val="00DE3DD7"/>
    <w:rsid w:val="00DF132C"/>
    <w:rsid w:val="00DF48EA"/>
    <w:rsid w:val="00DF5178"/>
    <w:rsid w:val="00DF55D7"/>
    <w:rsid w:val="00DF624D"/>
    <w:rsid w:val="00DF74E0"/>
    <w:rsid w:val="00E00E3C"/>
    <w:rsid w:val="00E00EA7"/>
    <w:rsid w:val="00E01662"/>
    <w:rsid w:val="00E01D1C"/>
    <w:rsid w:val="00E02159"/>
    <w:rsid w:val="00E1033A"/>
    <w:rsid w:val="00E10666"/>
    <w:rsid w:val="00E11C05"/>
    <w:rsid w:val="00E15670"/>
    <w:rsid w:val="00E15879"/>
    <w:rsid w:val="00E1779B"/>
    <w:rsid w:val="00E20B2A"/>
    <w:rsid w:val="00E20D01"/>
    <w:rsid w:val="00E217C5"/>
    <w:rsid w:val="00E23B39"/>
    <w:rsid w:val="00E24F9E"/>
    <w:rsid w:val="00E25B7B"/>
    <w:rsid w:val="00E26AAE"/>
    <w:rsid w:val="00E27895"/>
    <w:rsid w:val="00E31751"/>
    <w:rsid w:val="00E31D6F"/>
    <w:rsid w:val="00E32906"/>
    <w:rsid w:val="00E32F37"/>
    <w:rsid w:val="00E33E9B"/>
    <w:rsid w:val="00E352D0"/>
    <w:rsid w:val="00E403CE"/>
    <w:rsid w:val="00E40758"/>
    <w:rsid w:val="00E41B2F"/>
    <w:rsid w:val="00E42CF1"/>
    <w:rsid w:val="00E43BA0"/>
    <w:rsid w:val="00E43D27"/>
    <w:rsid w:val="00E447DC"/>
    <w:rsid w:val="00E4595B"/>
    <w:rsid w:val="00E45C0B"/>
    <w:rsid w:val="00E45D73"/>
    <w:rsid w:val="00E46430"/>
    <w:rsid w:val="00E51096"/>
    <w:rsid w:val="00E5158B"/>
    <w:rsid w:val="00E517CB"/>
    <w:rsid w:val="00E54BAB"/>
    <w:rsid w:val="00E6146C"/>
    <w:rsid w:val="00E61C70"/>
    <w:rsid w:val="00E620D3"/>
    <w:rsid w:val="00E63388"/>
    <w:rsid w:val="00E64757"/>
    <w:rsid w:val="00E65FC0"/>
    <w:rsid w:val="00E663BD"/>
    <w:rsid w:val="00E6660C"/>
    <w:rsid w:val="00E6791B"/>
    <w:rsid w:val="00E67BD7"/>
    <w:rsid w:val="00E67FF9"/>
    <w:rsid w:val="00E71D34"/>
    <w:rsid w:val="00E730A8"/>
    <w:rsid w:val="00E7321E"/>
    <w:rsid w:val="00E73DC5"/>
    <w:rsid w:val="00E74CC3"/>
    <w:rsid w:val="00E74E4C"/>
    <w:rsid w:val="00E7572D"/>
    <w:rsid w:val="00E75BAD"/>
    <w:rsid w:val="00E772DD"/>
    <w:rsid w:val="00E81F39"/>
    <w:rsid w:val="00E82829"/>
    <w:rsid w:val="00E83F97"/>
    <w:rsid w:val="00E855C2"/>
    <w:rsid w:val="00E866A0"/>
    <w:rsid w:val="00E86736"/>
    <w:rsid w:val="00E872DC"/>
    <w:rsid w:val="00E90610"/>
    <w:rsid w:val="00E90E81"/>
    <w:rsid w:val="00E92F83"/>
    <w:rsid w:val="00E93D9A"/>
    <w:rsid w:val="00E94869"/>
    <w:rsid w:val="00E95BB8"/>
    <w:rsid w:val="00E970FB"/>
    <w:rsid w:val="00EA0617"/>
    <w:rsid w:val="00EA0F07"/>
    <w:rsid w:val="00EA1B52"/>
    <w:rsid w:val="00EA47A2"/>
    <w:rsid w:val="00EA498C"/>
    <w:rsid w:val="00EA5CBE"/>
    <w:rsid w:val="00EA6115"/>
    <w:rsid w:val="00EA7D4C"/>
    <w:rsid w:val="00EB1738"/>
    <w:rsid w:val="00EB40FF"/>
    <w:rsid w:val="00EB47C4"/>
    <w:rsid w:val="00EB62D7"/>
    <w:rsid w:val="00EB6404"/>
    <w:rsid w:val="00EB7161"/>
    <w:rsid w:val="00EB7B88"/>
    <w:rsid w:val="00EC0CAB"/>
    <w:rsid w:val="00EC0F47"/>
    <w:rsid w:val="00EC1D6D"/>
    <w:rsid w:val="00EC39BA"/>
    <w:rsid w:val="00EC3C6C"/>
    <w:rsid w:val="00EC3D3C"/>
    <w:rsid w:val="00EC4E15"/>
    <w:rsid w:val="00EC4F84"/>
    <w:rsid w:val="00EC5DEE"/>
    <w:rsid w:val="00EC690C"/>
    <w:rsid w:val="00EC7AD8"/>
    <w:rsid w:val="00ED15D3"/>
    <w:rsid w:val="00ED1CB7"/>
    <w:rsid w:val="00ED1F48"/>
    <w:rsid w:val="00ED2590"/>
    <w:rsid w:val="00ED3720"/>
    <w:rsid w:val="00ED3F6A"/>
    <w:rsid w:val="00ED4A0A"/>
    <w:rsid w:val="00ED52A2"/>
    <w:rsid w:val="00ED5DF8"/>
    <w:rsid w:val="00ED6D2F"/>
    <w:rsid w:val="00ED7ABB"/>
    <w:rsid w:val="00EE0834"/>
    <w:rsid w:val="00EE1858"/>
    <w:rsid w:val="00EE241B"/>
    <w:rsid w:val="00EE3BB9"/>
    <w:rsid w:val="00EE46D3"/>
    <w:rsid w:val="00EE501D"/>
    <w:rsid w:val="00EE57F2"/>
    <w:rsid w:val="00EE5F41"/>
    <w:rsid w:val="00EF25FF"/>
    <w:rsid w:val="00EF34AA"/>
    <w:rsid w:val="00EF5061"/>
    <w:rsid w:val="00EF6482"/>
    <w:rsid w:val="00EF7391"/>
    <w:rsid w:val="00EF78C9"/>
    <w:rsid w:val="00EF7A12"/>
    <w:rsid w:val="00F007E9"/>
    <w:rsid w:val="00F00ADC"/>
    <w:rsid w:val="00F015B4"/>
    <w:rsid w:val="00F01730"/>
    <w:rsid w:val="00F0249F"/>
    <w:rsid w:val="00F06F5C"/>
    <w:rsid w:val="00F077E4"/>
    <w:rsid w:val="00F07AAB"/>
    <w:rsid w:val="00F07E5C"/>
    <w:rsid w:val="00F11A56"/>
    <w:rsid w:val="00F13740"/>
    <w:rsid w:val="00F14789"/>
    <w:rsid w:val="00F1552B"/>
    <w:rsid w:val="00F16984"/>
    <w:rsid w:val="00F17D04"/>
    <w:rsid w:val="00F20B47"/>
    <w:rsid w:val="00F23FD9"/>
    <w:rsid w:val="00F24541"/>
    <w:rsid w:val="00F25257"/>
    <w:rsid w:val="00F2597D"/>
    <w:rsid w:val="00F262DC"/>
    <w:rsid w:val="00F2659F"/>
    <w:rsid w:val="00F26D1C"/>
    <w:rsid w:val="00F27608"/>
    <w:rsid w:val="00F304D9"/>
    <w:rsid w:val="00F30641"/>
    <w:rsid w:val="00F31024"/>
    <w:rsid w:val="00F31106"/>
    <w:rsid w:val="00F31E37"/>
    <w:rsid w:val="00F31E87"/>
    <w:rsid w:val="00F31EA7"/>
    <w:rsid w:val="00F324C5"/>
    <w:rsid w:val="00F32A41"/>
    <w:rsid w:val="00F333EF"/>
    <w:rsid w:val="00F338EF"/>
    <w:rsid w:val="00F35AF2"/>
    <w:rsid w:val="00F3671D"/>
    <w:rsid w:val="00F3713A"/>
    <w:rsid w:val="00F40A55"/>
    <w:rsid w:val="00F444C9"/>
    <w:rsid w:val="00F446E3"/>
    <w:rsid w:val="00F45BA5"/>
    <w:rsid w:val="00F45CC2"/>
    <w:rsid w:val="00F467CF"/>
    <w:rsid w:val="00F47F47"/>
    <w:rsid w:val="00F5216D"/>
    <w:rsid w:val="00F536EA"/>
    <w:rsid w:val="00F56C71"/>
    <w:rsid w:val="00F6083D"/>
    <w:rsid w:val="00F616A2"/>
    <w:rsid w:val="00F62689"/>
    <w:rsid w:val="00F62F79"/>
    <w:rsid w:val="00F64BE0"/>
    <w:rsid w:val="00F64CF1"/>
    <w:rsid w:val="00F64EAB"/>
    <w:rsid w:val="00F660CF"/>
    <w:rsid w:val="00F664A2"/>
    <w:rsid w:val="00F66EC1"/>
    <w:rsid w:val="00F67216"/>
    <w:rsid w:val="00F70668"/>
    <w:rsid w:val="00F7099B"/>
    <w:rsid w:val="00F70B5A"/>
    <w:rsid w:val="00F70FC5"/>
    <w:rsid w:val="00F7201F"/>
    <w:rsid w:val="00F76A70"/>
    <w:rsid w:val="00F77AC4"/>
    <w:rsid w:val="00F77F4F"/>
    <w:rsid w:val="00F90722"/>
    <w:rsid w:val="00F90963"/>
    <w:rsid w:val="00F90D50"/>
    <w:rsid w:val="00F92D43"/>
    <w:rsid w:val="00F930C5"/>
    <w:rsid w:val="00F95FEC"/>
    <w:rsid w:val="00F96F92"/>
    <w:rsid w:val="00F97369"/>
    <w:rsid w:val="00FA0B1D"/>
    <w:rsid w:val="00FA14BE"/>
    <w:rsid w:val="00FA4A2B"/>
    <w:rsid w:val="00FA57BE"/>
    <w:rsid w:val="00FA60AA"/>
    <w:rsid w:val="00FA6A9E"/>
    <w:rsid w:val="00FA6F6B"/>
    <w:rsid w:val="00FB12DC"/>
    <w:rsid w:val="00FB1FA8"/>
    <w:rsid w:val="00FB255F"/>
    <w:rsid w:val="00FB4B01"/>
    <w:rsid w:val="00FB50B5"/>
    <w:rsid w:val="00FB5187"/>
    <w:rsid w:val="00FB5344"/>
    <w:rsid w:val="00FB698B"/>
    <w:rsid w:val="00FB791B"/>
    <w:rsid w:val="00FC03DB"/>
    <w:rsid w:val="00FC0EA6"/>
    <w:rsid w:val="00FC2070"/>
    <w:rsid w:val="00FC2978"/>
    <w:rsid w:val="00FC2B51"/>
    <w:rsid w:val="00FC4678"/>
    <w:rsid w:val="00FC5495"/>
    <w:rsid w:val="00FC5F6D"/>
    <w:rsid w:val="00FC6C9A"/>
    <w:rsid w:val="00FC6DA0"/>
    <w:rsid w:val="00FC70EC"/>
    <w:rsid w:val="00FD31C4"/>
    <w:rsid w:val="00FD37A0"/>
    <w:rsid w:val="00FD5303"/>
    <w:rsid w:val="00FD530C"/>
    <w:rsid w:val="00FD6490"/>
    <w:rsid w:val="00FD6FC6"/>
    <w:rsid w:val="00FD7DEA"/>
    <w:rsid w:val="00FE000A"/>
    <w:rsid w:val="00FE0116"/>
    <w:rsid w:val="00FE161E"/>
    <w:rsid w:val="00FE1700"/>
    <w:rsid w:val="00FE18E0"/>
    <w:rsid w:val="00FE295A"/>
    <w:rsid w:val="00FE34C6"/>
    <w:rsid w:val="00FE39D5"/>
    <w:rsid w:val="00FE43E0"/>
    <w:rsid w:val="00FE4812"/>
    <w:rsid w:val="00FE6262"/>
    <w:rsid w:val="00FE7B33"/>
    <w:rsid w:val="00FE7D03"/>
    <w:rsid w:val="00FF08DA"/>
    <w:rsid w:val="00FF18B0"/>
    <w:rsid w:val="00FF21B6"/>
    <w:rsid w:val="00FF2656"/>
    <w:rsid w:val="00FF3B9F"/>
    <w:rsid w:val="00FF402D"/>
    <w:rsid w:val="00FF47EC"/>
    <w:rsid w:val="00FF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EF"/>
  </w:style>
  <w:style w:type="paragraph" w:styleId="1">
    <w:name w:val="heading 1"/>
    <w:basedOn w:val="a"/>
    <w:next w:val="a"/>
    <w:link w:val="10"/>
    <w:qFormat/>
    <w:rsid w:val="00363E94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3E94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63E94"/>
    <w:pPr>
      <w:keepNext/>
      <w:widowControl w:val="0"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363E94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363E94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363E94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tabs>
        <w:tab w:val="center" w:pos="4677"/>
        <w:tab w:val="left" w:pos="720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363E94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514205"/>
    <w:pPr>
      <w:ind w:left="720"/>
      <w:contextualSpacing/>
    </w:pPr>
  </w:style>
  <w:style w:type="paragraph" w:styleId="a8">
    <w:name w:val="No Spacing"/>
    <w:link w:val="a9"/>
    <w:uiPriority w:val="1"/>
    <w:qFormat/>
    <w:rsid w:val="004655F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996AF2"/>
  </w:style>
  <w:style w:type="paragraph" w:styleId="ab">
    <w:name w:val="header"/>
    <w:basedOn w:val="a"/>
    <w:link w:val="ac"/>
    <w:uiPriority w:val="99"/>
    <w:unhideWhenUsed/>
    <w:rsid w:val="009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6AF2"/>
  </w:style>
  <w:style w:type="paragraph" w:styleId="ad">
    <w:name w:val="footer"/>
    <w:basedOn w:val="a"/>
    <w:link w:val="ae"/>
    <w:uiPriority w:val="99"/>
    <w:unhideWhenUsed/>
    <w:rsid w:val="009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AF2"/>
  </w:style>
  <w:style w:type="paragraph" w:styleId="af">
    <w:name w:val="Normal (Web)"/>
    <w:basedOn w:val="a"/>
    <w:rsid w:val="0029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3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3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3E9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rsid w:val="00363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3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3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63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63E94"/>
  </w:style>
  <w:style w:type="paragraph" w:styleId="af0">
    <w:name w:val="Body Text Indent"/>
    <w:basedOn w:val="a"/>
    <w:link w:val="af1"/>
    <w:rsid w:val="00363E9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63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63E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3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63E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363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363E94"/>
  </w:style>
  <w:style w:type="paragraph" w:styleId="af3">
    <w:name w:val="Body Text"/>
    <w:basedOn w:val="a"/>
    <w:link w:val="af4"/>
    <w:rsid w:val="00363E9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363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363E94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6">
    <w:name w:val="Название Знак"/>
    <w:basedOn w:val="a0"/>
    <w:link w:val="af5"/>
    <w:rsid w:val="00363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Subtitle"/>
    <w:basedOn w:val="a"/>
    <w:link w:val="af8"/>
    <w:qFormat/>
    <w:rsid w:val="00363E94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8">
    <w:name w:val="Подзаголовок Знак"/>
    <w:basedOn w:val="a0"/>
    <w:link w:val="af7"/>
    <w:rsid w:val="00363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3">
    <w:name w:val="Body Text 2"/>
    <w:basedOn w:val="a"/>
    <w:link w:val="24"/>
    <w:rsid w:val="00363E9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363E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731">
    <w:name w:val="t731"/>
    <w:basedOn w:val="a0"/>
    <w:rsid w:val="00363E94"/>
    <w:rPr>
      <w:rFonts w:ascii="Times New Roman" w:hAnsi="Times New Roman" w:cs="Times New Roman" w:hint="default"/>
      <w:i/>
      <w:iCs/>
      <w:color w:val="FFFFFF"/>
      <w:sz w:val="26"/>
      <w:szCs w:val="26"/>
    </w:rPr>
  </w:style>
  <w:style w:type="character" w:customStyle="1" w:styleId="t741">
    <w:name w:val="t741"/>
    <w:basedOn w:val="a0"/>
    <w:rsid w:val="00363E94"/>
    <w:rPr>
      <w:rFonts w:ascii="Times New Roman" w:hAnsi="Times New Roman" w:cs="Times New Roman" w:hint="default"/>
      <w:i/>
      <w:iCs/>
      <w:color w:val="FFFFFF"/>
      <w:sz w:val="30"/>
      <w:szCs w:val="30"/>
    </w:rPr>
  </w:style>
  <w:style w:type="character" w:styleId="af9">
    <w:name w:val="Hyperlink"/>
    <w:basedOn w:val="a0"/>
    <w:uiPriority w:val="99"/>
    <w:rsid w:val="00363E94"/>
    <w:rPr>
      <w:color w:val="0000FF"/>
      <w:u w:val="single"/>
    </w:rPr>
  </w:style>
  <w:style w:type="character" w:customStyle="1" w:styleId="t1">
    <w:name w:val="t1"/>
    <w:basedOn w:val="a0"/>
    <w:rsid w:val="00363E94"/>
    <w:rPr>
      <w:color w:val="999999"/>
      <w:sz w:val="22"/>
      <w:szCs w:val="22"/>
    </w:rPr>
  </w:style>
  <w:style w:type="character" w:customStyle="1" w:styleId="t2">
    <w:name w:val="t2"/>
    <w:basedOn w:val="a0"/>
    <w:rsid w:val="00363E94"/>
    <w:rPr>
      <w:color w:val="999999"/>
      <w:sz w:val="18"/>
      <w:szCs w:val="18"/>
    </w:rPr>
  </w:style>
  <w:style w:type="character" w:customStyle="1" w:styleId="o">
    <w:name w:val="o"/>
    <w:basedOn w:val="a0"/>
    <w:rsid w:val="00363E94"/>
  </w:style>
  <w:style w:type="paragraph" w:customStyle="1" w:styleId="author2">
    <w:name w:val="author2"/>
    <w:basedOn w:val="a"/>
    <w:rsid w:val="00363E94"/>
    <w:pPr>
      <w:spacing w:before="300" w:after="30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basedOn w:val="a"/>
    <w:rsid w:val="0036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63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363E9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75">
    <w:name w:val="xl75"/>
    <w:basedOn w:val="a"/>
    <w:rsid w:val="00363E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arChar">
    <w:name w:val="Char Char Знак Знак Знак"/>
    <w:basedOn w:val="a"/>
    <w:rsid w:val="00363E9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363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5"/>
    <w:rsid w:val="00363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71">
    <w:name w:val="hl71"/>
    <w:basedOn w:val="a0"/>
    <w:rsid w:val="00363E94"/>
    <w:rPr>
      <w:b/>
      <w:bCs/>
      <w:i/>
      <w:iCs/>
      <w:sz w:val="20"/>
      <w:szCs w:val="20"/>
    </w:rPr>
  </w:style>
  <w:style w:type="paragraph" w:customStyle="1" w:styleId="afb">
    <w:name w:val="Стиль в законе"/>
    <w:basedOn w:val="a"/>
    <w:rsid w:val="00363E94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F31106"/>
  </w:style>
  <w:style w:type="paragraph" w:customStyle="1" w:styleId="afc">
    <w:name w:val="Знак"/>
    <w:basedOn w:val="a"/>
    <w:rsid w:val="00B95C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footnote text"/>
    <w:basedOn w:val="a"/>
    <w:link w:val="afe"/>
    <w:rsid w:val="00B95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B95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aliases w:val="текст сноски"/>
    <w:uiPriority w:val="99"/>
    <w:rsid w:val="00B95CB6"/>
    <w:rPr>
      <w:vertAlign w:val="superscript"/>
    </w:rPr>
  </w:style>
  <w:style w:type="paragraph" w:customStyle="1" w:styleId="ConsPlusNonformat0">
    <w:name w:val="ConsPlusNonformat"/>
    <w:rsid w:val="00B95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Document Map"/>
    <w:basedOn w:val="a"/>
    <w:link w:val="aff1"/>
    <w:uiPriority w:val="99"/>
    <w:semiHidden/>
    <w:unhideWhenUsed/>
    <w:rsid w:val="00B95CB6"/>
    <w:rPr>
      <w:rFonts w:ascii="Tahoma" w:eastAsia="Calibri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B95CB6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95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2">
    <w:name w:val="Strong"/>
    <w:basedOn w:val="a0"/>
    <w:uiPriority w:val="22"/>
    <w:qFormat/>
    <w:rsid w:val="00B95CB6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E906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90610"/>
    <w:rPr>
      <w:sz w:val="16"/>
      <w:szCs w:val="16"/>
    </w:rPr>
  </w:style>
  <w:style w:type="paragraph" w:customStyle="1" w:styleId="13">
    <w:name w:val="Обычный1"/>
    <w:rsid w:val="00EA47A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Без интервала Знак"/>
    <w:basedOn w:val="a0"/>
    <w:link w:val="a8"/>
    <w:locked/>
    <w:rsid w:val="00CF1AAE"/>
    <w:rPr>
      <w:rFonts w:ascii="Calibri" w:eastAsia="Calibri" w:hAnsi="Calibri" w:cs="Times New Roman"/>
    </w:rPr>
  </w:style>
  <w:style w:type="paragraph" w:styleId="aff3">
    <w:name w:val="Block Text"/>
    <w:basedOn w:val="a"/>
    <w:link w:val="aff4"/>
    <w:uiPriority w:val="99"/>
    <w:rsid w:val="00EE5F41"/>
    <w:pPr>
      <w:spacing w:after="0" w:line="240" w:lineRule="auto"/>
      <w:ind w:left="-567" w:right="-483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Цитата Знак"/>
    <w:link w:val="aff3"/>
    <w:uiPriority w:val="99"/>
    <w:rsid w:val="00EE5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C1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Абзац списка Знак"/>
    <w:link w:val="a6"/>
    <w:locked/>
    <w:rsid w:val="00FB12DC"/>
  </w:style>
  <w:style w:type="table" w:customStyle="1" w:styleId="26">
    <w:name w:val="Сетка таблицы2"/>
    <w:basedOn w:val="a1"/>
    <w:next w:val="a5"/>
    <w:uiPriority w:val="59"/>
    <w:rsid w:val="00EB64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5"/>
    <w:uiPriority w:val="59"/>
    <w:rsid w:val="00DE35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FD53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EF"/>
  </w:style>
  <w:style w:type="paragraph" w:styleId="1">
    <w:name w:val="heading 1"/>
    <w:basedOn w:val="a"/>
    <w:next w:val="a"/>
    <w:link w:val="10"/>
    <w:qFormat/>
    <w:rsid w:val="00363E94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3E94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63E94"/>
    <w:pPr>
      <w:keepNext/>
      <w:widowControl w:val="0"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363E94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363E94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363E94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tabs>
        <w:tab w:val="center" w:pos="4677"/>
        <w:tab w:val="left" w:pos="720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363E94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514205"/>
    <w:pPr>
      <w:ind w:left="720"/>
      <w:contextualSpacing/>
    </w:pPr>
  </w:style>
  <w:style w:type="paragraph" w:styleId="a8">
    <w:name w:val="No Spacing"/>
    <w:link w:val="a9"/>
    <w:uiPriority w:val="1"/>
    <w:qFormat/>
    <w:rsid w:val="004655F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996AF2"/>
  </w:style>
  <w:style w:type="paragraph" w:styleId="ab">
    <w:name w:val="header"/>
    <w:basedOn w:val="a"/>
    <w:link w:val="ac"/>
    <w:uiPriority w:val="99"/>
    <w:unhideWhenUsed/>
    <w:rsid w:val="009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6AF2"/>
  </w:style>
  <w:style w:type="paragraph" w:styleId="ad">
    <w:name w:val="footer"/>
    <w:basedOn w:val="a"/>
    <w:link w:val="ae"/>
    <w:uiPriority w:val="99"/>
    <w:unhideWhenUsed/>
    <w:rsid w:val="009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AF2"/>
  </w:style>
  <w:style w:type="paragraph" w:styleId="af">
    <w:name w:val="Normal (Web)"/>
    <w:basedOn w:val="a"/>
    <w:rsid w:val="0029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3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3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3E9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rsid w:val="00363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3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3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63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63E94"/>
  </w:style>
  <w:style w:type="paragraph" w:styleId="af0">
    <w:name w:val="Body Text Indent"/>
    <w:basedOn w:val="a"/>
    <w:link w:val="af1"/>
    <w:rsid w:val="00363E9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63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63E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3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63E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363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363E94"/>
  </w:style>
  <w:style w:type="paragraph" w:styleId="af3">
    <w:name w:val="Body Text"/>
    <w:basedOn w:val="a"/>
    <w:link w:val="af4"/>
    <w:rsid w:val="00363E9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363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363E94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6">
    <w:name w:val="Название Знак"/>
    <w:basedOn w:val="a0"/>
    <w:link w:val="af5"/>
    <w:rsid w:val="00363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Subtitle"/>
    <w:basedOn w:val="a"/>
    <w:link w:val="af8"/>
    <w:qFormat/>
    <w:rsid w:val="00363E94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8">
    <w:name w:val="Подзаголовок Знак"/>
    <w:basedOn w:val="a0"/>
    <w:link w:val="af7"/>
    <w:rsid w:val="00363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3">
    <w:name w:val="Body Text 2"/>
    <w:basedOn w:val="a"/>
    <w:link w:val="24"/>
    <w:rsid w:val="00363E9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363E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731">
    <w:name w:val="t731"/>
    <w:basedOn w:val="a0"/>
    <w:rsid w:val="00363E94"/>
    <w:rPr>
      <w:rFonts w:ascii="Times New Roman" w:hAnsi="Times New Roman" w:cs="Times New Roman" w:hint="default"/>
      <w:i/>
      <w:iCs/>
      <w:color w:val="FFFFFF"/>
      <w:sz w:val="26"/>
      <w:szCs w:val="26"/>
    </w:rPr>
  </w:style>
  <w:style w:type="character" w:customStyle="1" w:styleId="t741">
    <w:name w:val="t741"/>
    <w:basedOn w:val="a0"/>
    <w:rsid w:val="00363E94"/>
    <w:rPr>
      <w:rFonts w:ascii="Times New Roman" w:hAnsi="Times New Roman" w:cs="Times New Roman" w:hint="default"/>
      <w:i/>
      <w:iCs/>
      <w:color w:val="FFFFFF"/>
      <w:sz w:val="30"/>
      <w:szCs w:val="30"/>
    </w:rPr>
  </w:style>
  <w:style w:type="character" w:styleId="af9">
    <w:name w:val="Hyperlink"/>
    <w:basedOn w:val="a0"/>
    <w:uiPriority w:val="99"/>
    <w:rsid w:val="00363E94"/>
    <w:rPr>
      <w:color w:val="0000FF"/>
      <w:u w:val="single"/>
    </w:rPr>
  </w:style>
  <w:style w:type="character" w:customStyle="1" w:styleId="t1">
    <w:name w:val="t1"/>
    <w:basedOn w:val="a0"/>
    <w:rsid w:val="00363E94"/>
    <w:rPr>
      <w:color w:val="999999"/>
      <w:sz w:val="22"/>
      <w:szCs w:val="22"/>
    </w:rPr>
  </w:style>
  <w:style w:type="character" w:customStyle="1" w:styleId="t2">
    <w:name w:val="t2"/>
    <w:basedOn w:val="a0"/>
    <w:rsid w:val="00363E94"/>
    <w:rPr>
      <w:color w:val="999999"/>
      <w:sz w:val="18"/>
      <w:szCs w:val="18"/>
    </w:rPr>
  </w:style>
  <w:style w:type="character" w:customStyle="1" w:styleId="o">
    <w:name w:val="o"/>
    <w:basedOn w:val="a0"/>
    <w:rsid w:val="00363E94"/>
  </w:style>
  <w:style w:type="paragraph" w:customStyle="1" w:styleId="author2">
    <w:name w:val="author2"/>
    <w:basedOn w:val="a"/>
    <w:rsid w:val="00363E94"/>
    <w:pPr>
      <w:spacing w:before="300" w:after="30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basedOn w:val="a"/>
    <w:rsid w:val="0036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63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363E9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75">
    <w:name w:val="xl75"/>
    <w:basedOn w:val="a"/>
    <w:rsid w:val="00363E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arChar">
    <w:name w:val="Char Char Знак Знак Знак"/>
    <w:basedOn w:val="a"/>
    <w:rsid w:val="00363E9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363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5"/>
    <w:rsid w:val="00363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71">
    <w:name w:val="hl71"/>
    <w:basedOn w:val="a0"/>
    <w:rsid w:val="00363E94"/>
    <w:rPr>
      <w:b/>
      <w:bCs/>
      <w:i/>
      <w:iCs/>
      <w:sz w:val="20"/>
      <w:szCs w:val="20"/>
    </w:rPr>
  </w:style>
  <w:style w:type="paragraph" w:customStyle="1" w:styleId="afb">
    <w:name w:val="Стиль в законе"/>
    <w:basedOn w:val="a"/>
    <w:rsid w:val="00363E94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F31106"/>
  </w:style>
  <w:style w:type="paragraph" w:customStyle="1" w:styleId="afc">
    <w:name w:val="Знак"/>
    <w:basedOn w:val="a"/>
    <w:rsid w:val="00B95C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footnote text"/>
    <w:basedOn w:val="a"/>
    <w:link w:val="afe"/>
    <w:rsid w:val="00B95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B95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aliases w:val="текст сноски"/>
    <w:uiPriority w:val="99"/>
    <w:rsid w:val="00B95CB6"/>
    <w:rPr>
      <w:vertAlign w:val="superscript"/>
    </w:rPr>
  </w:style>
  <w:style w:type="paragraph" w:customStyle="1" w:styleId="ConsPlusNonformat0">
    <w:name w:val="ConsPlusNonformat"/>
    <w:rsid w:val="00B95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Document Map"/>
    <w:basedOn w:val="a"/>
    <w:link w:val="aff1"/>
    <w:uiPriority w:val="99"/>
    <w:semiHidden/>
    <w:unhideWhenUsed/>
    <w:rsid w:val="00B95CB6"/>
    <w:rPr>
      <w:rFonts w:ascii="Tahoma" w:eastAsia="Calibri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B95CB6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95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2">
    <w:name w:val="Strong"/>
    <w:basedOn w:val="a0"/>
    <w:uiPriority w:val="22"/>
    <w:qFormat/>
    <w:rsid w:val="00B95CB6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E906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90610"/>
    <w:rPr>
      <w:sz w:val="16"/>
      <w:szCs w:val="16"/>
    </w:rPr>
  </w:style>
  <w:style w:type="paragraph" w:customStyle="1" w:styleId="13">
    <w:name w:val="Обычный1"/>
    <w:rsid w:val="00EA47A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Без интервала Знак"/>
    <w:basedOn w:val="a0"/>
    <w:link w:val="a8"/>
    <w:locked/>
    <w:rsid w:val="00CF1AAE"/>
    <w:rPr>
      <w:rFonts w:ascii="Calibri" w:eastAsia="Calibri" w:hAnsi="Calibri" w:cs="Times New Roman"/>
    </w:rPr>
  </w:style>
  <w:style w:type="paragraph" w:styleId="aff3">
    <w:name w:val="Block Text"/>
    <w:basedOn w:val="a"/>
    <w:link w:val="aff4"/>
    <w:uiPriority w:val="99"/>
    <w:rsid w:val="00EE5F41"/>
    <w:pPr>
      <w:spacing w:after="0" w:line="240" w:lineRule="auto"/>
      <w:ind w:left="-567" w:right="-483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Цитата Знак"/>
    <w:link w:val="aff3"/>
    <w:uiPriority w:val="99"/>
    <w:rsid w:val="00EE5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C1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Абзац списка Знак"/>
    <w:link w:val="a6"/>
    <w:locked/>
    <w:rsid w:val="00FB12DC"/>
  </w:style>
  <w:style w:type="table" w:customStyle="1" w:styleId="26">
    <w:name w:val="Сетка таблицы2"/>
    <w:basedOn w:val="a1"/>
    <w:next w:val="a5"/>
    <w:uiPriority w:val="59"/>
    <w:rsid w:val="00EB64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59"/>
    <w:rsid w:val="00DE35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59"/>
    <w:rsid w:val="00FD5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5D5FB5FD070D2584CFAA4DE355B94E8704ADD8C95620F923AF87F9A338E1DD768B51FE70F9AF6C0F19D184A87dB18A" TargetMode="External"/><Relationship Id="rId18" Type="http://schemas.openxmlformats.org/officeDocument/2006/relationships/hyperlink" Target="http://partizansk.org" TargetMode="External"/><Relationship Id="rId26" Type="http://schemas.openxmlformats.org/officeDocument/2006/relationships/hyperlink" Target="consultantplus://offline/ref=766634F75DC7721A03EBDA1C12F98782B3F604A604E0D33E530A501C401F688C7FFC9251E287DAB6511D967894028E3AA1z7h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7C896AF4921FEAA65F7AFD756D3F7A1D541B678B78748E833B0803FF3F0BB7388278668BDB273EDFD3CD2DF5t0Q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7C896AF4921FEAA65F7AFD756D3F7A1D541B678B78748E833B0803FF3F0BB7388278668BDB273EDFD3CD2DF5t0Q7E" TargetMode="External"/><Relationship Id="rId17" Type="http://schemas.openxmlformats.org/officeDocument/2006/relationships/hyperlink" Target="consultantplus://offline/ref=766634F75DC7721A03EBDA1C12F98782B3F604A604E0D33E530A501C401F688C7FFC9251E287DAB6511D967894028E3AA1z7h0E" TargetMode="External"/><Relationship Id="rId25" Type="http://schemas.openxmlformats.org/officeDocument/2006/relationships/hyperlink" Target="consultantplus://offline/ref=766634F75DC7721A03EBC4110495D98DB0F85BAB06E2D8600E57564B1F4F6ED92DBCCC08B3C591BB54058A7893z1h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6634F75DC7721A03EBC4110495D98DB0F85BAB06E2D8600E57564B1F4F6ED92DBCCC08B3C591BB54058A7893z1hCE" TargetMode="External"/><Relationship Id="rId20" Type="http://schemas.openxmlformats.org/officeDocument/2006/relationships/hyperlink" Target="consultantplus://offline/ref=766634F75DC7721A03EBDA1C12F98782B3F604A604E0D33E530A501C401F688C7FFC9251E287DAB6511D967894028E3AA1z7h0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7C896AF4921FEAA65F7AFD756D3F7A1D541B678B78748E833B0803FF3F0BB7388278668BDB273EDFD3CD2DF5t0Q7E" TargetMode="External"/><Relationship Id="rId24" Type="http://schemas.openxmlformats.org/officeDocument/2006/relationships/hyperlink" Target="consultantplus://offline/ref=766634F75DC7721A03EBDA1C12F98782B3F604A604E0D33E530A501C401F688C7FFC9251E287DAB6511D967894028E3AA1z7h0E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6634F75DC7721A03EBDA1C12F98782B3F604A604E0D33E530A501C401F688C7FFC9251E287DAB6511D967894028E3AA1z7h0E" TargetMode="External"/><Relationship Id="rId23" Type="http://schemas.openxmlformats.org/officeDocument/2006/relationships/hyperlink" Target="consultantplus://offline/ref=766634F75DC7721A03EBC4110495D98DB0F85BAB06E2D8600E57564B1F4F6ED92DBCCC08B3C591BB54058A7893z1hCE" TargetMode="External"/><Relationship Id="rId28" Type="http://schemas.openxmlformats.org/officeDocument/2006/relationships/hyperlink" Target="consultantplus://offline/ref=766634F75DC7721A03EBDA1C12F98782B3F604A604E0D33E530A501C401F688C7FFC9251E287DAB6511D967894028E3AA1z7h0E" TargetMode="External"/><Relationship Id="rId10" Type="http://schemas.openxmlformats.org/officeDocument/2006/relationships/hyperlink" Target="consultantplus://offline/ref=801B6BF724FA7F97137F2CB7D44304C8E53B578102FF6F223A2D5826A857C492ECC0E0D58418F798B7EBF8D85El7N2C" TargetMode="External"/><Relationship Id="rId19" Type="http://schemas.openxmlformats.org/officeDocument/2006/relationships/hyperlink" Target="consultantplus://offline/ref=766634F75DC7721A03EBC4110495D98DB0F85BAB06E2D8600E57564B1F4F6ED92DBCCC08B3C591BB54058A7893z1hC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E622EA77F8AB60D276DEDE855F34173D5995BF4FCB180E529A8BCD14327ED3CDA31424DB11AD0B31E492C9F4MFT5X" TargetMode="External"/><Relationship Id="rId14" Type="http://schemas.openxmlformats.org/officeDocument/2006/relationships/hyperlink" Target="consultantplus://offline/ref=766634F75DC7721A03EBC4110495D98DB0F85BAB06E2D8600E57564B1F4F6ED92DBCCC08B3C591BB54058A7893z1hCE" TargetMode="External"/><Relationship Id="rId22" Type="http://schemas.openxmlformats.org/officeDocument/2006/relationships/hyperlink" Target="consultantplus://offline/ref=227C896AF4921FEAA65F7AFD756D3F7A1D541B678B78748E833B0803FF3F0BB7388278668BDB273EDFD3CD2DF5t0Q7E" TargetMode="External"/><Relationship Id="rId27" Type="http://schemas.openxmlformats.org/officeDocument/2006/relationships/hyperlink" Target="consultantplus://offline/ref=766634F75DC7721A03EBC4110495D98DB0F85BAB06E2D8600E57564B1F4F6ED92DBCCC08B3C591BB54058A7893z1hC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74D2-314C-43F9-B23E-BD89E382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72</Pages>
  <Words>32521</Words>
  <Characters>185374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Пикалова Людмила Николаевна</dc:creator>
  <cp:lastModifiedBy>vityaz</cp:lastModifiedBy>
  <cp:revision>11</cp:revision>
  <cp:lastPrinted>2021-04-18T22:57:00Z</cp:lastPrinted>
  <dcterms:created xsi:type="dcterms:W3CDTF">2021-05-10T22:10:00Z</dcterms:created>
  <dcterms:modified xsi:type="dcterms:W3CDTF">2021-07-21T23:04:00Z</dcterms:modified>
</cp:coreProperties>
</file>