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40769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791521" w:rsidRDefault="00DA1253" w:rsidP="00791521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791521">
        <w:rPr>
          <w:b/>
          <w:sz w:val="24"/>
          <w:szCs w:val="24"/>
        </w:rPr>
        <w:t>Заключение</w:t>
      </w:r>
      <w:r w:rsidR="00791521" w:rsidRPr="00791521">
        <w:rPr>
          <w:b/>
          <w:sz w:val="24"/>
          <w:szCs w:val="24"/>
        </w:rPr>
        <w:t xml:space="preserve"> по результатам проведения </w:t>
      </w:r>
    </w:p>
    <w:p w:rsidR="00791521" w:rsidRDefault="00791521" w:rsidP="00791521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791521">
        <w:rPr>
          <w:b/>
          <w:sz w:val="24"/>
          <w:szCs w:val="24"/>
        </w:rPr>
        <w:t>экспертно-аналитического мероприятия</w:t>
      </w:r>
      <w:r>
        <w:rPr>
          <w:b/>
          <w:sz w:val="24"/>
          <w:szCs w:val="24"/>
        </w:rPr>
        <w:t xml:space="preserve"> </w:t>
      </w:r>
      <w:r w:rsidRPr="00791521">
        <w:rPr>
          <w:b/>
          <w:bCs/>
          <w:sz w:val="24"/>
          <w:szCs w:val="24"/>
          <w:shd w:val="clear" w:color="auto" w:fill="FFFFFF"/>
        </w:rPr>
        <w:t>«</w:t>
      </w:r>
      <w:r>
        <w:rPr>
          <w:b/>
          <w:bCs/>
          <w:sz w:val="24"/>
          <w:szCs w:val="24"/>
          <w:shd w:val="clear" w:color="auto" w:fill="FFFFFF"/>
        </w:rPr>
        <w:t>Анализ Отчета о</w:t>
      </w:r>
      <w:r w:rsidRPr="00791521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791521" w:rsidRDefault="00791521" w:rsidP="00791521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791521">
        <w:rPr>
          <w:b/>
          <w:bCs/>
          <w:sz w:val="24"/>
          <w:szCs w:val="24"/>
          <w:shd w:val="clear" w:color="auto" w:fill="FFFFFF"/>
        </w:rPr>
        <w:t xml:space="preserve">результатах приватизации муниципального имущества </w:t>
      </w:r>
    </w:p>
    <w:p w:rsidR="00AE7D15" w:rsidRPr="00791521" w:rsidRDefault="00791521" w:rsidP="00791521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791521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>
        <w:rPr>
          <w:b/>
          <w:bCs/>
          <w:sz w:val="24"/>
          <w:szCs w:val="24"/>
          <w:shd w:val="clear" w:color="auto" w:fill="FFFFFF"/>
        </w:rPr>
        <w:t xml:space="preserve"> за 2020 год</w:t>
      </w:r>
      <w:r w:rsidRPr="00791521">
        <w:rPr>
          <w:b/>
          <w:bCs/>
          <w:sz w:val="24"/>
          <w:szCs w:val="24"/>
          <w:shd w:val="clear" w:color="auto" w:fill="FFFFFF"/>
        </w:rPr>
        <w:t xml:space="preserve">» </w:t>
      </w:r>
      <w:r w:rsidR="00AE7D15" w:rsidRPr="00791521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156A46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7D0B2C" w:rsidRPr="007D0B2C">
        <w:rPr>
          <w:sz w:val="24"/>
          <w:szCs w:val="24"/>
        </w:rPr>
        <w:t>23</w:t>
      </w:r>
      <w:r w:rsidR="00610842" w:rsidRPr="00733FF3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733FF3">
        <w:rPr>
          <w:sz w:val="24"/>
          <w:szCs w:val="24"/>
        </w:rPr>
        <w:t>2</w:t>
      </w:r>
      <w:r w:rsidR="00791521">
        <w:rPr>
          <w:sz w:val="24"/>
          <w:szCs w:val="24"/>
        </w:rPr>
        <w:t>5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</w:t>
      </w:r>
      <w:r w:rsidR="00791521">
        <w:rPr>
          <w:b w:val="0"/>
          <w:sz w:val="24"/>
          <w:szCs w:val="24"/>
        </w:rPr>
        <w:t xml:space="preserve"> «Анализ Отчета о результатах приватизации муниципального имущества Партизанского городского округа за 2020 год</w:t>
      </w:r>
      <w:r w:rsidR="00733FF3">
        <w:rPr>
          <w:b w:val="0"/>
          <w:bCs/>
          <w:sz w:val="24"/>
          <w:szCs w:val="24"/>
          <w:shd w:val="clear" w:color="auto" w:fill="FFFFFF"/>
        </w:rPr>
        <w:t>»</w:t>
      </w:r>
      <w:r w:rsidRPr="00232F45">
        <w:rPr>
          <w:b w:val="0"/>
          <w:sz w:val="24"/>
          <w:szCs w:val="24"/>
        </w:rPr>
        <w:t>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 xml:space="preserve">, плана работы Контрольно-счетной палаты на 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квартал 202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791521">
        <w:rPr>
          <w:sz w:val="24"/>
          <w:szCs w:val="24"/>
        </w:rPr>
        <w:t>6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733FF3">
        <w:rPr>
          <w:sz w:val="24"/>
          <w:szCs w:val="24"/>
        </w:rPr>
        <w:t>2</w:t>
      </w:r>
      <w:r w:rsidR="00791521">
        <w:rPr>
          <w:sz w:val="24"/>
          <w:szCs w:val="24"/>
        </w:rPr>
        <w:t>8</w:t>
      </w:r>
      <w:r w:rsidRPr="00AE7D15">
        <w:rPr>
          <w:sz w:val="24"/>
          <w:szCs w:val="24"/>
        </w:rPr>
        <w:t>.</w:t>
      </w:r>
    </w:p>
    <w:p w:rsidR="000A4EC5" w:rsidRPr="004C424B" w:rsidRDefault="00791521" w:rsidP="00950996">
      <w:pPr>
        <w:ind w:firstLine="709"/>
        <w:jc w:val="both"/>
        <w:rPr>
          <w:sz w:val="24"/>
          <w:szCs w:val="24"/>
        </w:rPr>
      </w:pPr>
      <w:r w:rsidRPr="00791521">
        <w:rPr>
          <w:sz w:val="24"/>
          <w:szCs w:val="24"/>
        </w:rPr>
        <w:t>Отчета о результатах приватизации муниципального имущества Партизанского городского округа</w:t>
      </w:r>
      <w:r>
        <w:rPr>
          <w:sz w:val="24"/>
          <w:szCs w:val="24"/>
        </w:rPr>
        <w:t xml:space="preserve"> за 2020 год (далее по тексту – Отчет)</w:t>
      </w:r>
      <w:r w:rsidRPr="004C424B">
        <w:rPr>
          <w:sz w:val="24"/>
          <w:szCs w:val="24"/>
        </w:rPr>
        <w:t xml:space="preserve"> </w:t>
      </w:r>
      <w:r w:rsidR="000A4EC5" w:rsidRPr="004C424B">
        <w:rPr>
          <w:sz w:val="24"/>
          <w:szCs w:val="24"/>
        </w:rPr>
        <w:t xml:space="preserve">поступил в Контрольно-счетную палату Партизанского городского округа </w:t>
      </w:r>
      <w:r w:rsidR="000001D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001D5">
        <w:rPr>
          <w:sz w:val="24"/>
          <w:szCs w:val="24"/>
        </w:rPr>
        <w:t>.0</w:t>
      </w:r>
      <w:r w:rsidR="00733FF3">
        <w:rPr>
          <w:sz w:val="24"/>
          <w:szCs w:val="24"/>
        </w:rPr>
        <w:t>3</w:t>
      </w:r>
      <w:r w:rsidR="000A4EC5"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0A4EC5"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A56CF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0A4EC5"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232F45">
        <w:rPr>
          <w:sz w:val="24"/>
          <w:szCs w:val="24"/>
        </w:rPr>
        <w:t>.</w:t>
      </w:r>
      <w:r w:rsidR="000A4EC5" w:rsidRPr="004C424B">
        <w:rPr>
          <w:sz w:val="24"/>
          <w:szCs w:val="24"/>
        </w:rPr>
        <w:t>202</w:t>
      </w:r>
      <w:r w:rsidR="00733FF3">
        <w:rPr>
          <w:sz w:val="24"/>
          <w:szCs w:val="24"/>
        </w:rPr>
        <w:t>1 №1.2-0</w:t>
      </w:r>
      <w:r>
        <w:rPr>
          <w:sz w:val="24"/>
          <w:szCs w:val="24"/>
        </w:rPr>
        <w:t>1</w:t>
      </w:r>
      <w:r w:rsidR="00733FF3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733FF3">
        <w:rPr>
          <w:sz w:val="24"/>
          <w:szCs w:val="24"/>
        </w:rPr>
        <w:t>/16</w:t>
      </w:r>
      <w:r>
        <w:rPr>
          <w:sz w:val="24"/>
          <w:szCs w:val="24"/>
        </w:rPr>
        <w:t>44</w:t>
      </w:r>
      <w:r w:rsidR="000A4EC5" w:rsidRPr="004C424B">
        <w:rPr>
          <w:sz w:val="24"/>
          <w:szCs w:val="24"/>
        </w:rPr>
        <w:t xml:space="preserve">. Одновременно с </w:t>
      </w:r>
      <w:r>
        <w:rPr>
          <w:sz w:val="24"/>
          <w:szCs w:val="24"/>
        </w:rPr>
        <w:t>Отчетом представлено постановление администрации Партизанского городского округа от 10.03.2021 №353-па «Об утверждении отчета о результатах приватизации муниципального имущества Партизанского городского округа за 2020 год»</w:t>
      </w:r>
      <w:r w:rsidR="000A4EC5"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505D56" w:rsidRDefault="00505D5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9CE" w:rsidRPr="00A669CE">
        <w:rPr>
          <w:sz w:val="24"/>
          <w:szCs w:val="24"/>
        </w:rPr>
        <w:t>Федеральный закон от 06.10.2003</w:t>
      </w:r>
      <w:r w:rsidR="00A669CE">
        <w:rPr>
          <w:sz w:val="24"/>
          <w:szCs w:val="24"/>
        </w:rPr>
        <w:t xml:space="preserve"> №131-ФЗ «</w:t>
      </w:r>
      <w:r w:rsidR="00A669CE" w:rsidRPr="00A669CE">
        <w:rPr>
          <w:sz w:val="24"/>
          <w:szCs w:val="24"/>
        </w:rPr>
        <w:t>Об общих принципах организации местного самоуп</w:t>
      </w:r>
      <w:r w:rsidR="00A669CE">
        <w:rPr>
          <w:sz w:val="24"/>
          <w:szCs w:val="24"/>
        </w:rPr>
        <w:t>равления в Российской Федерации»</w:t>
      </w:r>
      <w:r w:rsidR="00021AC7">
        <w:rPr>
          <w:sz w:val="24"/>
          <w:szCs w:val="24"/>
        </w:rPr>
        <w:t>;</w:t>
      </w:r>
    </w:p>
    <w:p w:rsidR="00430A5E" w:rsidRDefault="00430A5E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</w:t>
      </w:r>
      <w:r w:rsidRPr="00430A5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от 21.12.2001 №</w:t>
      </w:r>
      <w:r w:rsidRPr="00430A5E">
        <w:rPr>
          <w:sz w:val="24"/>
          <w:szCs w:val="24"/>
        </w:rPr>
        <w:t xml:space="preserve">178-ФЗ </w:t>
      </w:r>
      <w:r>
        <w:rPr>
          <w:sz w:val="24"/>
          <w:szCs w:val="24"/>
        </w:rPr>
        <w:t>«</w:t>
      </w:r>
      <w:r w:rsidRPr="00430A5E">
        <w:rPr>
          <w:sz w:val="24"/>
          <w:szCs w:val="24"/>
        </w:rPr>
        <w:t>О приватизации государственного и муниципал</w:t>
      </w:r>
      <w:r>
        <w:rPr>
          <w:sz w:val="24"/>
          <w:szCs w:val="24"/>
        </w:rPr>
        <w:t>ьного имущества»;</w:t>
      </w:r>
    </w:p>
    <w:p w:rsidR="00FB373D" w:rsidRDefault="00021AC7" w:rsidP="00FB373D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FB373D">
        <w:rPr>
          <w:sz w:val="24"/>
          <w:szCs w:val="24"/>
        </w:rPr>
        <w:t>Положение «</w:t>
      </w:r>
      <w:r w:rsidR="00FB373D" w:rsidRPr="00FB373D">
        <w:rPr>
          <w:sz w:val="24"/>
          <w:szCs w:val="24"/>
        </w:rPr>
        <w:t xml:space="preserve">О порядке и условиях приватизации муниципального имущества </w:t>
      </w:r>
      <w:r w:rsidR="00FB373D">
        <w:rPr>
          <w:sz w:val="24"/>
          <w:szCs w:val="24"/>
        </w:rPr>
        <w:t xml:space="preserve">Партизанского городского округа», принятое </w:t>
      </w:r>
      <w:r w:rsidR="00FB373D" w:rsidRPr="00FB373D">
        <w:rPr>
          <w:sz w:val="24"/>
          <w:szCs w:val="24"/>
        </w:rPr>
        <w:t>Решение</w:t>
      </w:r>
      <w:r w:rsidR="00FB373D">
        <w:rPr>
          <w:sz w:val="24"/>
          <w:szCs w:val="24"/>
        </w:rPr>
        <w:t>м</w:t>
      </w:r>
      <w:r w:rsidR="00FB373D" w:rsidRPr="00FB373D">
        <w:rPr>
          <w:sz w:val="24"/>
          <w:szCs w:val="24"/>
        </w:rPr>
        <w:t xml:space="preserve"> Думы Партизанского го</w:t>
      </w:r>
      <w:r w:rsidR="00FB373D">
        <w:rPr>
          <w:sz w:val="24"/>
          <w:szCs w:val="24"/>
        </w:rPr>
        <w:t>родского округа от 30.07.2012 №</w:t>
      </w:r>
      <w:r w:rsidR="00FB373D" w:rsidRPr="00FB373D">
        <w:rPr>
          <w:sz w:val="24"/>
          <w:szCs w:val="24"/>
        </w:rPr>
        <w:t>435-Р</w:t>
      </w:r>
      <w:r>
        <w:rPr>
          <w:bCs/>
          <w:sz w:val="24"/>
          <w:szCs w:val="24"/>
          <w:shd w:val="clear" w:color="auto" w:fill="FFFFFF"/>
        </w:rPr>
        <w:t>;</w:t>
      </w:r>
      <w:r w:rsidR="00FB373D" w:rsidRPr="00FB373D">
        <w:rPr>
          <w:rFonts w:eastAsia="Calibri"/>
          <w:sz w:val="24"/>
          <w:szCs w:val="24"/>
        </w:rPr>
        <w:t xml:space="preserve"> </w:t>
      </w:r>
    </w:p>
    <w:p w:rsidR="00FB373D" w:rsidRPr="00E44AD6" w:rsidRDefault="00FB373D" w:rsidP="00FB373D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FB373D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FB373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B373D">
        <w:rPr>
          <w:sz w:val="24"/>
          <w:szCs w:val="24"/>
        </w:rPr>
        <w:t>О порядке управления и распоряжения муниципальной собственностью Партизанского городского округа</w:t>
      </w:r>
      <w:r>
        <w:rPr>
          <w:sz w:val="24"/>
          <w:szCs w:val="24"/>
        </w:rPr>
        <w:t>»</w:t>
      </w:r>
      <w:r w:rsidR="00B129EC">
        <w:rPr>
          <w:sz w:val="24"/>
          <w:szCs w:val="24"/>
        </w:rPr>
        <w:t xml:space="preserve">, принятое </w:t>
      </w:r>
      <w:r w:rsidRPr="00FB373D">
        <w:rPr>
          <w:sz w:val="24"/>
          <w:szCs w:val="24"/>
        </w:rPr>
        <w:t>Решение</w:t>
      </w:r>
      <w:r w:rsidR="00B129EC">
        <w:rPr>
          <w:sz w:val="24"/>
          <w:szCs w:val="24"/>
        </w:rPr>
        <w:t>м</w:t>
      </w:r>
      <w:r w:rsidRPr="00FB373D">
        <w:rPr>
          <w:sz w:val="24"/>
          <w:szCs w:val="24"/>
        </w:rPr>
        <w:t xml:space="preserve"> Думы Партизанского го</w:t>
      </w:r>
      <w:r>
        <w:rPr>
          <w:sz w:val="24"/>
          <w:szCs w:val="24"/>
        </w:rPr>
        <w:t>родского округа от 29.02.2008 №</w:t>
      </w:r>
      <w:r w:rsidRPr="00FB373D">
        <w:rPr>
          <w:sz w:val="24"/>
          <w:szCs w:val="24"/>
        </w:rPr>
        <w:t>514</w:t>
      </w:r>
      <w:r w:rsidR="00430A5E">
        <w:rPr>
          <w:sz w:val="24"/>
          <w:szCs w:val="24"/>
        </w:rPr>
        <w:t xml:space="preserve">. </w:t>
      </w:r>
    </w:p>
    <w:p w:rsidR="00A669CE" w:rsidRDefault="004B5D0D" w:rsidP="00A6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5F754D">
        <w:rPr>
          <w:sz w:val="24"/>
          <w:szCs w:val="24"/>
        </w:rPr>
        <w:t>ксперт</w:t>
      </w:r>
      <w:r>
        <w:rPr>
          <w:sz w:val="24"/>
          <w:szCs w:val="24"/>
        </w:rPr>
        <w:t xml:space="preserve">но –аналитическое мероприятие </w:t>
      </w:r>
      <w:r w:rsidR="00424583" w:rsidRPr="00424583">
        <w:rPr>
          <w:sz w:val="24"/>
          <w:szCs w:val="24"/>
        </w:rPr>
        <w:t>проведен</w:t>
      </w:r>
      <w:r>
        <w:rPr>
          <w:sz w:val="24"/>
          <w:szCs w:val="24"/>
        </w:rPr>
        <w:t>о</w:t>
      </w:r>
      <w:r w:rsidR="00424583" w:rsidRPr="00424583">
        <w:rPr>
          <w:sz w:val="24"/>
          <w:szCs w:val="24"/>
        </w:rPr>
        <w:t xml:space="preserve"> с целью проверки</w:t>
      </w:r>
      <w:r w:rsidR="00A669CE">
        <w:rPr>
          <w:sz w:val="24"/>
          <w:szCs w:val="24"/>
        </w:rPr>
        <w:t xml:space="preserve"> соблюдения установленного порядка управления и распоряжения имуществом, находящимся в  собственности Партизанского городского округа.</w:t>
      </w:r>
    </w:p>
    <w:p w:rsidR="00A669CE" w:rsidRDefault="00A669CE" w:rsidP="00980A62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F8110D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t>В ходе эксперт</w:t>
      </w:r>
      <w:r w:rsidR="005F754D">
        <w:rPr>
          <w:sz w:val="24"/>
          <w:szCs w:val="24"/>
        </w:rPr>
        <w:t xml:space="preserve">но –аналитического мероприятия </w:t>
      </w:r>
      <w:r w:rsidR="00752823" w:rsidRPr="00752823">
        <w:rPr>
          <w:sz w:val="24"/>
          <w:szCs w:val="24"/>
        </w:rPr>
        <w:t>«Анализ Отчета о результатах приватизации муниципального имущества Партизанского городского округа за 2020 год</w:t>
      </w:r>
      <w:r w:rsidR="00752823" w:rsidRPr="00752823">
        <w:rPr>
          <w:bCs/>
          <w:sz w:val="24"/>
          <w:szCs w:val="24"/>
          <w:shd w:val="clear" w:color="auto" w:fill="FFFFFF"/>
        </w:rPr>
        <w:t>»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69CE" w:rsidRPr="0045677E" w:rsidRDefault="00A669CE" w:rsidP="00F8110D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677E">
        <w:rPr>
          <w:sz w:val="24"/>
          <w:szCs w:val="24"/>
        </w:rPr>
        <w:t xml:space="preserve">В соответствии с пунктом 3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городского округа, кроме прочего, относится  владение, пользование и распоряжение имуществом, находящимся в муниципальной собственности городского округа. </w:t>
      </w:r>
    </w:p>
    <w:p w:rsidR="00A669CE" w:rsidRDefault="00A669CE" w:rsidP="00F8110D">
      <w:pPr>
        <w:pStyle w:val="af1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При этом в силу </w:t>
      </w:r>
      <w:r>
        <w:rPr>
          <w:sz w:val="24"/>
          <w:szCs w:val="24"/>
        </w:rPr>
        <w:t>части 3 статьи 51 данного Федерального</w:t>
      </w:r>
      <w:r w:rsidRPr="00A669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а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9" w:history="1">
        <w:r w:rsidRPr="00A669CE">
          <w:rPr>
            <w:sz w:val="24"/>
            <w:szCs w:val="24"/>
          </w:rPr>
          <w:t>законами</w:t>
        </w:r>
      </w:hyperlink>
      <w:r w:rsidRPr="00A669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69CE" w:rsidRDefault="00FB373D" w:rsidP="00F8110D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приведенных требований федерального законодательства </w:t>
      </w:r>
      <w:r w:rsidRPr="00FB373D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FB373D">
        <w:rPr>
          <w:sz w:val="24"/>
          <w:szCs w:val="24"/>
        </w:rPr>
        <w:t xml:space="preserve"> Думы Партизанского го</w:t>
      </w:r>
      <w:r>
        <w:rPr>
          <w:sz w:val="24"/>
          <w:szCs w:val="24"/>
        </w:rPr>
        <w:t>родского округа от 30.07.2012 №</w:t>
      </w:r>
      <w:r w:rsidRPr="00FB373D">
        <w:rPr>
          <w:sz w:val="24"/>
          <w:szCs w:val="24"/>
        </w:rPr>
        <w:t xml:space="preserve">435-Р </w:t>
      </w:r>
      <w:r>
        <w:rPr>
          <w:sz w:val="24"/>
          <w:szCs w:val="24"/>
        </w:rPr>
        <w:t>принято Положение «</w:t>
      </w:r>
      <w:r w:rsidRPr="00FB373D">
        <w:rPr>
          <w:sz w:val="24"/>
          <w:szCs w:val="24"/>
        </w:rPr>
        <w:t xml:space="preserve">О порядке и условиях приватизации муниципального имущества </w:t>
      </w:r>
      <w:r>
        <w:rPr>
          <w:sz w:val="24"/>
          <w:szCs w:val="24"/>
        </w:rPr>
        <w:t xml:space="preserve">Партизанского городского округа», также </w:t>
      </w:r>
      <w:r w:rsidRPr="00FB373D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FB373D">
        <w:rPr>
          <w:sz w:val="24"/>
          <w:szCs w:val="24"/>
        </w:rPr>
        <w:t xml:space="preserve"> Думы Партизанского го</w:t>
      </w:r>
      <w:r>
        <w:rPr>
          <w:sz w:val="24"/>
          <w:szCs w:val="24"/>
        </w:rPr>
        <w:t>родского округа от 29.02.2008 №</w:t>
      </w:r>
      <w:r w:rsidRPr="00FB373D">
        <w:rPr>
          <w:sz w:val="24"/>
          <w:szCs w:val="24"/>
        </w:rPr>
        <w:t>514 принят</w:t>
      </w:r>
      <w:r>
        <w:rPr>
          <w:sz w:val="24"/>
          <w:szCs w:val="24"/>
        </w:rPr>
        <w:t>о</w:t>
      </w:r>
      <w:r w:rsidRPr="00FB373D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FB373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B373D">
        <w:rPr>
          <w:sz w:val="24"/>
          <w:szCs w:val="24"/>
        </w:rPr>
        <w:t>О порядке управления и распоряжения муниципальной собственностью Партизанского городского округа</w:t>
      </w:r>
      <w:r>
        <w:rPr>
          <w:sz w:val="24"/>
          <w:szCs w:val="24"/>
        </w:rPr>
        <w:t xml:space="preserve">». </w:t>
      </w:r>
    </w:p>
    <w:p w:rsidR="00B129EC" w:rsidRDefault="00B129EC" w:rsidP="00F8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8 статьи 1 Положение «</w:t>
      </w:r>
      <w:r w:rsidRPr="00FB373D">
        <w:rPr>
          <w:sz w:val="24"/>
          <w:szCs w:val="24"/>
        </w:rPr>
        <w:t xml:space="preserve">О порядке и условиях приватизации муниципального имущества </w:t>
      </w:r>
      <w:r>
        <w:rPr>
          <w:sz w:val="24"/>
          <w:szCs w:val="24"/>
        </w:rPr>
        <w:t xml:space="preserve">Партизанского городского округа», принятого </w:t>
      </w:r>
      <w:r w:rsidRPr="00FB373D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FB373D">
        <w:rPr>
          <w:sz w:val="24"/>
          <w:szCs w:val="24"/>
        </w:rPr>
        <w:t xml:space="preserve"> Думы Партизанского го</w:t>
      </w:r>
      <w:r>
        <w:rPr>
          <w:sz w:val="24"/>
          <w:szCs w:val="24"/>
        </w:rPr>
        <w:t>родского округа от 30.07.2012 №</w:t>
      </w:r>
      <w:r w:rsidRPr="00FB373D">
        <w:rPr>
          <w:sz w:val="24"/>
          <w:szCs w:val="24"/>
        </w:rPr>
        <w:t>435-Р</w:t>
      </w:r>
      <w:r>
        <w:rPr>
          <w:sz w:val="24"/>
          <w:szCs w:val="24"/>
        </w:rPr>
        <w:t xml:space="preserve">, администрация Партизанского городского округа ежегодно, не позднее 1 апреля текущего года представляет в Думу отчет о результатах приватизации муниципального имущества за прошедший год. Аналогичное требование содержится в части 4 статьи 11 </w:t>
      </w:r>
      <w:r w:rsidRPr="00FB373D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FB373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B373D">
        <w:rPr>
          <w:sz w:val="24"/>
          <w:szCs w:val="24"/>
        </w:rPr>
        <w:t>О порядке управления и распоряжения муниципальной собственностью Партизанского городского округа</w:t>
      </w:r>
      <w:r>
        <w:rPr>
          <w:sz w:val="24"/>
          <w:szCs w:val="24"/>
        </w:rPr>
        <w:t>»</w:t>
      </w:r>
      <w:r w:rsidR="00C864CE">
        <w:rPr>
          <w:sz w:val="24"/>
          <w:szCs w:val="24"/>
        </w:rPr>
        <w:t xml:space="preserve">, принятого </w:t>
      </w:r>
      <w:r w:rsidR="00C864CE" w:rsidRPr="00FB373D">
        <w:rPr>
          <w:sz w:val="24"/>
          <w:szCs w:val="24"/>
        </w:rPr>
        <w:t>Решение</w:t>
      </w:r>
      <w:r w:rsidR="00C864CE">
        <w:rPr>
          <w:sz w:val="24"/>
          <w:szCs w:val="24"/>
        </w:rPr>
        <w:t>м</w:t>
      </w:r>
      <w:r w:rsidR="00C864CE" w:rsidRPr="00FB373D">
        <w:rPr>
          <w:sz w:val="24"/>
          <w:szCs w:val="24"/>
        </w:rPr>
        <w:t xml:space="preserve"> Думы Партизанского го</w:t>
      </w:r>
      <w:r w:rsidR="00C864CE">
        <w:rPr>
          <w:sz w:val="24"/>
          <w:szCs w:val="24"/>
        </w:rPr>
        <w:t>родского округа от 29.02.2008 №514</w:t>
      </w:r>
      <w:r>
        <w:rPr>
          <w:sz w:val="24"/>
          <w:szCs w:val="24"/>
        </w:rPr>
        <w:t xml:space="preserve">. </w:t>
      </w:r>
    </w:p>
    <w:p w:rsidR="00B129EC" w:rsidRDefault="00B129EC" w:rsidP="00F8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64CE" w:rsidRDefault="00B129EC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  <w:r w:rsidRPr="00C864CE">
        <w:rPr>
          <w:b/>
          <w:sz w:val="24"/>
          <w:szCs w:val="24"/>
        </w:rPr>
        <w:t xml:space="preserve">Отчет о результатах приватизации муниципального имущества Партизанского городского округа за 2020 год представлен администрацией городского округа в представительный орган Партизанского городского округа </w:t>
      </w:r>
      <w:r w:rsidR="00C864CE" w:rsidRPr="00C864CE">
        <w:rPr>
          <w:b/>
          <w:sz w:val="24"/>
          <w:szCs w:val="24"/>
        </w:rPr>
        <w:t>12.03.2021</w:t>
      </w:r>
      <w:r w:rsidRPr="00C864CE">
        <w:rPr>
          <w:b/>
          <w:sz w:val="24"/>
          <w:szCs w:val="24"/>
        </w:rPr>
        <w:t>, то есть</w:t>
      </w:r>
      <w:r w:rsidR="00C864CE" w:rsidRPr="00C864CE">
        <w:rPr>
          <w:b/>
          <w:sz w:val="24"/>
          <w:szCs w:val="24"/>
        </w:rPr>
        <w:t xml:space="preserve"> с соблюдением приведенного выше и установленного нормативным правовым актом местного самоуправления требования о сроках его представления. </w:t>
      </w:r>
    </w:p>
    <w:p w:rsidR="00B877BA" w:rsidRDefault="00B877BA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</w:p>
    <w:p w:rsidR="00B877BA" w:rsidRDefault="00B877BA" w:rsidP="00B877BA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877BA">
        <w:rPr>
          <w:sz w:val="24"/>
          <w:szCs w:val="24"/>
        </w:rPr>
        <w:t xml:space="preserve">В соответствии с частью 6 статьи 43 Федерального закона от 06.10.2003 №131-ФЗ «Об общих принципах организации местного самоуправления в Российской Федерации»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органа, издает постановления местной администрации по вопросам местного значения. </w:t>
      </w:r>
    </w:p>
    <w:p w:rsidR="00B877BA" w:rsidRDefault="00B877BA" w:rsidP="00B877BA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B877BA" w:rsidRPr="00B877BA" w:rsidRDefault="00B877BA" w:rsidP="00B877BA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B877BA">
        <w:rPr>
          <w:b/>
          <w:sz w:val="24"/>
          <w:szCs w:val="24"/>
        </w:rPr>
        <w:t xml:space="preserve">Во исполнение приведенного требования федерального законодательства представленный Отчет о результатах приватизации муниципального имущества Партизанского городского округа за 2020 год утвержден постановлением администрации  Партизанского округа от 10.03.2021 №353-па. </w:t>
      </w:r>
    </w:p>
    <w:p w:rsidR="00C864CE" w:rsidRDefault="00C864CE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5677E" w:rsidRPr="0045677E" w:rsidRDefault="00DE31D1" w:rsidP="00B877BA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677E">
        <w:rPr>
          <w:sz w:val="24"/>
          <w:szCs w:val="24"/>
        </w:rPr>
        <w:t>В соответств</w:t>
      </w:r>
      <w:r w:rsidR="00E73450">
        <w:rPr>
          <w:sz w:val="24"/>
          <w:szCs w:val="24"/>
        </w:rPr>
        <w:t>ии с частью 7 статьи 1 Положения</w:t>
      </w:r>
      <w:r w:rsidRPr="0045677E">
        <w:rPr>
          <w:sz w:val="24"/>
          <w:szCs w:val="24"/>
        </w:rPr>
        <w:t xml:space="preserve"> «О порядке и условиях приватизации муниципального имущества Партизанского городского округа», принятого Решением Думы Партизанского городского округа от 30.07.2012 №435-Р,  администрация городского округа осуществляет информационное обеспечение приватизации муниципального имущества, включающее в себя мероприятия, направленные на создание возможности свободного доступа неограниченного круга лиц к информации о приватизации и включающие в себя </w:t>
      </w:r>
      <w:r w:rsidR="00C31A21">
        <w:rPr>
          <w:sz w:val="24"/>
          <w:szCs w:val="24"/>
        </w:rPr>
        <w:t>р</w:t>
      </w:r>
      <w:r w:rsidR="0045677E" w:rsidRPr="0045677E">
        <w:rPr>
          <w:sz w:val="24"/>
          <w:szCs w:val="24"/>
        </w:rPr>
        <w:t>азмещение на официальном сай</w:t>
      </w:r>
      <w:r w:rsidR="00F8110D">
        <w:rPr>
          <w:sz w:val="24"/>
          <w:szCs w:val="24"/>
        </w:rPr>
        <w:t>те в сети «</w:t>
      </w:r>
      <w:r w:rsidR="0045677E" w:rsidRPr="0045677E">
        <w:rPr>
          <w:sz w:val="24"/>
          <w:szCs w:val="24"/>
        </w:rPr>
        <w:t>Интернет</w:t>
      </w:r>
      <w:r w:rsidR="00F8110D">
        <w:rPr>
          <w:sz w:val="24"/>
          <w:szCs w:val="24"/>
        </w:rPr>
        <w:t>»</w:t>
      </w:r>
      <w:r w:rsidR="0045677E" w:rsidRPr="0045677E">
        <w:rPr>
          <w:sz w:val="24"/>
          <w:szCs w:val="24"/>
        </w:rPr>
        <w:t xml:space="preserve">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C864CE" w:rsidRDefault="00C864CE" w:rsidP="00F81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677E" w:rsidRPr="005A289F" w:rsidRDefault="005A289F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В</w:t>
      </w:r>
      <w:r w:rsidR="00DE31D1" w:rsidRPr="005A289F">
        <w:rPr>
          <w:b/>
          <w:sz w:val="24"/>
          <w:szCs w:val="24"/>
        </w:rPr>
        <w:t xml:space="preserve"> ходе контрольного мероприятия установлено</w:t>
      </w:r>
      <w:r w:rsidR="004F5347" w:rsidRPr="005A289F">
        <w:rPr>
          <w:b/>
          <w:sz w:val="24"/>
          <w:szCs w:val="24"/>
        </w:rPr>
        <w:t xml:space="preserve"> соблюдение данного требования - </w:t>
      </w:r>
      <w:r w:rsidR="00DE31D1" w:rsidRPr="005A289F">
        <w:rPr>
          <w:b/>
          <w:sz w:val="24"/>
          <w:szCs w:val="24"/>
        </w:rPr>
        <w:t xml:space="preserve">на официальном сайте администрации Партизанского городского округа </w:t>
      </w:r>
      <w:r w:rsidR="0045677E" w:rsidRPr="005A289F">
        <w:rPr>
          <w:b/>
          <w:sz w:val="24"/>
          <w:szCs w:val="24"/>
        </w:rPr>
        <w:t xml:space="preserve">в сети «Интернет» </w:t>
      </w:r>
      <w:r w:rsidR="00DE31D1" w:rsidRPr="005A289F">
        <w:rPr>
          <w:b/>
          <w:sz w:val="24"/>
          <w:szCs w:val="24"/>
        </w:rPr>
        <w:t>размещены</w:t>
      </w:r>
      <w:r w:rsidR="0045677E" w:rsidRPr="005A289F">
        <w:rPr>
          <w:b/>
          <w:sz w:val="24"/>
          <w:szCs w:val="24"/>
        </w:rPr>
        <w:t>:</w:t>
      </w:r>
    </w:p>
    <w:p w:rsidR="0045677E" w:rsidRPr="005A289F" w:rsidRDefault="00F8110D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1) П</w:t>
      </w:r>
      <w:r w:rsidR="0045677E" w:rsidRPr="005A289F">
        <w:rPr>
          <w:b/>
          <w:sz w:val="24"/>
          <w:szCs w:val="24"/>
        </w:rPr>
        <w:t>рогнозный план</w:t>
      </w:r>
      <w:r w:rsidR="00DE31D1" w:rsidRPr="005A289F">
        <w:rPr>
          <w:b/>
          <w:sz w:val="24"/>
          <w:szCs w:val="24"/>
        </w:rPr>
        <w:t xml:space="preserve"> (программ</w:t>
      </w:r>
      <w:r w:rsidR="0045677E" w:rsidRPr="005A289F">
        <w:rPr>
          <w:b/>
          <w:sz w:val="24"/>
          <w:szCs w:val="24"/>
        </w:rPr>
        <w:t>а</w:t>
      </w:r>
      <w:r w:rsidR="00DE31D1" w:rsidRPr="005A289F">
        <w:rPr>
          <w:b/>
          <w:sz w:val="24"/>
          <w:szCs w:val="24"/>
        </w:rPr>
        <w:t xml:space="preserve">) приватизации муниципального имущества, </w:t>
      </w:r>
      <w:r w:rsidR="0045677E" w:rsidRPr="005A289F">
        <w:rPr>
          <w:b/>
          <w:sz w:val="24"/>
          <w:szCs w:val="24"/>
        </w:rPr>
        <w:t>а именно Решение</w:t>
      </w:r>
      <w:r w:rsidR="0045677E" w:rsidRPr="005A289F">
        <w:rPr>
          <w:b/>
        </w:rPr>
        <w:t xml:space="preserve"> </w:t>
      </w:r>
      <w:r w:rsidR="0045677E" w:rsidRPr="005A289F">
        <w:rPr>
          <w:b/>
          <w:sz w:val="24"/>
          <w:szCs w:val="24"/>
        </w:rPr>
        <w:t>Думы Партизанского городского округа от 10.12.2019 №171 «О принятии Решения «Прогнозный план (программа) приватизации муниципального имущества Партизанского городского округа на 2020-2022 годы»;</w:t>
      </w:r>
    </w:p>
    <w:p w:rsidR="00F8110D" w:rsidRPr="005A289F" w:rsidRDefault="00F8110D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2)</w:t>
      </w:r>
      <w:r w:rsidR="0045677E" w:rsidRPr="005A289F">
        <w:rPr>
          <w:b/>
          <w:sz w:val="24"/>
          <w:szCs w:val="24"/>
        </w:rPr>
        <w:t xml:space="preserve"> </w:t>
      </w:r>
      <w:r w:rsidRPr="005A289F">
        <w:rPr>
          <w:b/>
          <w:sz w:val="24"/>
          <w:szCs w:val="24"/>
        </w:rPr>
        <w:t xml:space="preserve">Решения об условиях приватизации следующего муниципального имущества: </w:t>
      </w:r>
    </w:p>
    <w:p w:rsidR="00F8110D" w:rsidRPr="005A289F" w:rsidRDefault="00F8110D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 xml:space="preserve">- нежилых </w:t>
      </w:r>
      <w:r w:rsidR="0045677E" w:rsidRPr="005A289F">
        <w:rPr>
          <w:b/>
          <w:sz w:val="24"/>
          <w:szCs w:val="24"/>
        </w:rPr>
        <w:t>помещени</w:t>
      </w:r>
      <w:r w:rsidRPr="005A289F">
        <w:rPr>
          <w:b/>
          <w:sz w:val="24"/>
          <w:szCs w:val="24"/>
        </w:rPr>
        <w:t>й</w:t>
      </w:r>
      <w:r w:rsidR="0045677E" w:rsidRPr="005A289F">
        <w:rPr>
          <w:b/>
          <w:sz w:val="24"/>
          <w:szCs w:val="24"/>
        </w:rPr>
        <w:t xml:space="preserve"> (этаж: 1, номера на поэтажном плане; 1- 8, Лит.А-II), общей</w:t>
      </w:r>
      <w:r w:rsidRPr="005A289F">
        <w:rPr>
          <w:b/>
          <w:sz w:val="24"/>
          <w:szCs w:val="24"/>
        </w:rPr>
        <w:t xml:space="preserve"> </w:t>
      </w:r>
      <w:r w:rsidR="0045677E" w:rsidRPr="005A289F">
        <w:rPr>
          <w:b/>
          <w:sz w:val="24"/>
          <w:szCs w:val="24"/>
        </w:rPr>
        <w:t>площа</w:t>
      </w:r>
      <w:r w:rsidR="00C31A21" w:rsidRPr="005A289F">
        <w:rPr>
          <w:b/>
          <w:sz w:val="24"/>
          <w:szCs w:val="24"/>
        </w:rPr>
        <w:t>дью  49,2 кв.метра, расположенны</w:t>
      </w:r>
      <w:r w:rsidR="0045677E" w:rsidRPr="005A289F">
        <w:rPr>
          <w:b/>
          <w:sz w:val="24"/>
          <w:szCs w:val="24"/>
        </w:rPr>
        <w:t>е по адресу: Приморский край,</w:t>
      </w:r>
      <w:r w:rsidRPr="005A289F">
        <w:rPr>
          <w:b/>
          <w:sz w:val="24"/>
          <w:szCs w:val="24"/>
        </w:rPr>
        <w:t xml:space="preserve"> </w:t>
      </w:r>
      <w:r w:rsidR="0045677E" w:rsidRPr="005A289F">
        <w:rPr>
          <w:b/>
          <w:sz w:val="24"/>
          <w:szCs w:val="24"/>
        </w:rPr>
        <w:t>г.Партизанск, с.Углекаменск, ул.Калинина, д.7</w:t>
      </w:r>
      <w:r w:rsidR="004F5347" w:rsidRPr="005A289F">
        <w:rPr>
          <w:b/>
          <w:sz w:val="24"/>
          <w:szCs w:val="24"/>
        </w:rPr>
        <w:t xml:space="preserve"> (п</w:t>
      </w:r>
      <w:r w:rsidRPr="005A289F">
        <w:rPr>
          <w:b/>
          <w:sz w:val="24"/>
          <w:szCs w:val="24"/>
        </w:rPr>
        <w:t>остановлени</w:t>
      </w:r>
      <w:r w:rsidR="001B52B7" w:rsidRPr="005A289F">
        <w:rPr>
          <w:b/>
          <w:sz w:val="24"/>
          <w:szCs w:val="24"/>
        </w:rPr>
        <w:t>я</w:t>
      </w:r>
      <w:r w:rsidRPr="005A289F">
        <w:rPr>
          <w:b/>
          <w:sz w:val="24"/>
          <w:szCs w:val="24"/>
        </w:rPr>
        <w:t xml:space="preserve"> администрации Партизанского городского округа от 17.04.2020 №572</w:t>
      </w:r>
      <w:r w:rsidR="001B52B7" w:rsidRPr="005A289F">
        <w:rPr>
          <w:b/>
          <w:sz w:val="24"/>
          <w:szCs w:val="24"/>
        </w:rPr>
        <w:t>-па и от 02.07.2020 №872-па</w:t>
      </w:r>
      <w:r w:rsidRPr="005A289F">
        <w:rPr>
          <w:b/>
          <w:sz w:val="24"/>
          <w:szCs w:val="24"/>
        </w:rPr>
        <w:t>);</w:t>
      </w:r>
    </w:p>
    <w:p w:rsidR="0045677E" w:rsidRPr="005A289F" w:rsidRDefault="00F8110D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- нежилых помещений (этаж: 1, номера на поэтажном плане; 1-17, 19-23, лит.А-II), общей площадью  285,3 кв.метра, расположенные по адресу: Приморский край, г.Партизанск, ул.Ленинская, д.3</w:t>
      </w:r>
      <w:r w:rsidR="004F5347" w:rsidRPr="005A289F">
        <w:rPr>
          <w:b/>
          <w:sz w:val="24"/>
          <w:szCs w:val="24"/>
        </w:rPr>
        <w:t xml:space="preserve"> (п</w:t>
      </w:r>
      <w:r w:rsidRPr="005A289F">
        <w:rPr>
          <w:b/>
          <w:sz w:val="24"/>
          <w:szCs w:val="24"/>
        </w:rPr>
        <w:t>остановлени</w:t>
      </w:r>
      <w:r w:rsidR="001B52B7" w:rsidRPr="005A289F">
        <w:rPr>
          <w:b/>
          <w:sz w:val="24"/>
          <w:szCs w:val="24"/>
        </w:rPr>
        <w:t>я</w:t>
      </w:r>
      <w:r w:rsidRPr="005A289F">
        <w:rPr>
          <w:b/>
          <w:sz w:val="24"/>
          <w:szCs w:val="24"/>
        </w:rPr>
        <w:t xml:space="preserve"> администрации Партизанского городского округа от 17.04.2020 №57</w:t>
      </w:r>
      <w:r w:rsidR="00C31A21" w:rsidRPr="005A289F">
        <w:rPr>
          <w:b/>
          <w:sz w:val="24"/>
          <w:szCs w:val="24"/>
        </w:rPr>
        <w:t>3</w:t>
      </w:r>
      <w:r w:rsidR="001B52B7" w:rsidRPr="005A289F">
        <w:rPr>
          <w:b/>
          <w:sz w:val="24"/>
          <w:szCs w:val="24"/>
        </w:rPr>
        <w:t>-па и от 02.07.2020 №872-па</w:t>
      </w:r>
      <w:r w:rsidRPr="005A289F">
        <w:rPr>
          <w:b/>
          <w:sz w:val="24"/>
          <w:szCs w:val="24"/>
        </w:rPr>
        <w:t>);</w:t>
      </w:r>
    </w:p>
    <w:p w:rsidR="00F8110D" w:rsidRPr="005A289F" w:rsidRDefault="00F8110D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 xml:space="preserve">- </w:t>
      </w:r>
      <w:r w:rsidR="00C31A21" w:rsidRPr="005A289F">
        <w:rPr>
          <w:b/>
          <w:sz w:val="24"/>
          <w:szCs w:val="24"/>
        </w:rPr>
        <w:t xml:space="preserve">нежилых </w:t>
      </w:r>
      <w:r w:rsidRPr="005A289F">
        <w:rPr>
          <w:b/>
          <w:sz w:val="24"/>
          <w:szCs w:val="24"/>
        </w:rPr>
        <w:t>помещени</w:t>
      </w:r>
      <w:r w:rsidR="00C31A21" w:rsidRPr="005A289F">
        <w:rPr>
          <w:b/>
          <w:sz w:val="24"/>
          <w:szCs w:val="24"/>
        </w:rPr>
        <w:t>й</w:t>
      </w:r>
      <w:r w:rsidRPr="005A289F">
        <w:rPr>
          <w:b/>
          <w:sz w:val="24"/>
          <w:szCs w:val="24"/>
        </w:rPr>
        <w:t xml:space="preserve"> (этаж: 1, номера на поэтажном плане; 1- 3), общей площадью</w:t>
      </w:r>
      <w:r w:rsidR="00C31A21" w:rsidRPr="005A289F">
        <w:rPr>
          <w:b/>
          <w:sz w:val="24"/>
          <w:szCs w:val="24"/>
        </w:rPr>
        <w:t xml:space="preserve"> </w:t>
      </w:r>
      <w:r w:rsidRPr="005A289F">
        <w:rPr>
          <w:b/>
          <w:sz w:val="24"/>
          <w:szCs w:val="24"/>
        </w:rPr>
        <w:t xml:space="preserve"> 32,1 кв.</w:t>
      </w:r>
      <w:r w:rsidR="00C31A21" w:rsidRPr="005A289F">
        <w:rPr>
          <w:b/>
          <w:sz w:val="24"/>
          <w:szCs w:val="24"/>
        </w:rPr>
        <w:t xml:space="preserve"> метра, расположенны</w:t>
      </w:r>
      <w:r w:rsidRPr="005A289F">
        <w:rPr>
          <w:b/>
          <w:sz w:val="24"/>
          <w:szCs w:val="24"/>
        </w:rPr>
        <w:t>е по адресу: Приморский край, г.Партизанск,</w:t>
      </w:r>
      <w:r w:rsidR="00C31A21" w:rsidRPr="005A289F">
        <w:rPr>
          <w:b/>
          <w:sz w:val="24"/>
          <w:szCs w:val="24"/>
        </w:rPr>
        <w:t xml:space="preserve"> ул.В.П.Мирошниченко, д.17а </w:t>
      </w:r>
      <w:r w:rsidR="004F5347" w:rsidRPr="005A289F">
        <w:rPr>
          <w:b/>
          <w:sz w:val="24"/>
          <w:szCs w:val="24"/>
        </w:rPr>
        <w:t>(п</w:t>
      </w:r>
      <w:r w:rsidR="00C31A21" w:rsidRPr="005A289F">
        <w:rPr>
          <w:b/>
          <w:sz w:val="24"/>
          <w:szCs w:val="24"/>
        </w:rPr>
        <w:t>остановлени</w:t>
      </w:r>
      <w:r w:rsidR="004F5347" w:rsidRPr="005A289F">
        <w:rPr>
          <w:b/>
          <w:sz w:val="24"/>
          <w:szCs w:val="24"/>
        </w:rPr>
        <w:t>я</w:t>
      </w:r>
      <w:r w:rsidR="00C31A21" w:rsidRPr="005A289F">
        <w:rPr>
          <w:b/>
          <w:sz w:val="24"/>
          <w:szCs w:val="24"/>
        </w:rPr>
        <w:t xml:space="preserve"> администрации Партизанского городского округа от 17.04.2020 №574</w:t>
      </w:r>
      <w:r w:rsidR="001B52B7" w:rsidRPr="005A289F">
        <w:rPr>
          <w:b/>
          <w:sz w:val="24"/>
          <w:szCs w:val="24"/>
        </w:rPr>
        <w:t>-па и от 09.07.2020 №913-па</w:t>
      </w:r>
      <w:r w:rsidR="00C31A21" w:rsidRPr="005A289F">
        <w:rPr>
          <w:b/>
          <w:sz w:val="24"/>
          <w:szCs w:val="24"/>
        </w:rPr>
        <w:t>);</w:t>
      </w:r>
    </w:p>
    <w:p w:rsidR="00C31A21" w:rsidRPr="005A289F" w:rsidRDefault="00464A06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3) Информационные сообщения о продаже муниципального имущества:</w:t>
      </w:r>
    </w:p>
    <w:p w:rsidR="004F5347" w:rsidRPr="005A289F" w:rsidRDefault="004F5347" w:rsidP="00F8110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- шесть извещений о проведении аукционов в электронной форме по продаже имущества, находящегося в муниципальной собственности Партизанского городского округа;</w:t>
      </w:r>
    </w:p>
    <w:p w:rsidR="004F5347" w:rsidRPr="005A289F" w:rsidRDefault="004F5347" w:rsidP="004F534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 xml:space="preserve"> - два извещения о проведении продажи муниципального имущества посредством публичного предложения;</w:t>
      </w:r>
    </w:p>
    <w:p w:rsidR="004F5347" w:rsidRPr="005A289F" w:rsidRDefault="004F5347" w:rsidP="004F534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 xml:space="preserve">4)  Информационных сообщений об итогах продажи муниципального имущества – шесть протоколов подведения итогов процедуры; </w:t>
      </w:r>
    </w:p>
    <w:p w:rsidR="004F5347" w:rsidRDefault="004F5347" w:rsidP="004F534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A289F">
        <w:rPr>
          <w:b/>
          <w:sz w:val="24"/>
          <w:szCs w:val="24"/>
        </w:rPr>
        <w:t>5) Ежегодный отчет о результатах приватизации муниципального имущества за 2020 год (постановление администрации Партизанского городского округа от 10.03.2021 №353-па «Об утверждении отчета о результатах приватизации муниципального имущества Партизанского городского округа за 2020 год»).</w:t>
      </w:r>
    </w:p>
    <w:p w:rsidR="00B877BA" w:rsidRDefault="00B877BA" w:rsidP="004F534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F4875" w:rsidRDefault="00AF2418" w:rsidP="00AF2418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F2418">
        <w:rPr>
          <w:sz w:val="24"/>
          <w:szCs w:val="24"/>
        </w:rPr>
        <w:t>Прогнозный план (программа) приватизации муниципального</w:t>
      </w:r>
      <w:r>
        <w:rPr>
          <w:sz w:val="24"/>
          <w:szCs w:val="24"/>
        </w:rPr>
        <w:t xml:space="preserve"> </w:t>
      </w:r>
      <w:r w:rsidRPr="00AF2418">
        <w:rPr>
          <w:sz w:val="24"/>
          <w:szCs w:val="24"/>
        </w:rPr>
        <w:t>имущества Партизанского городского округа на 2020-2022</w:t>
      </w:r>
      <w:r>
        <w:rPr>
          <w:sz w:val="24"/>
          <w:szCs w:val="24"/>
        </w:rPr>
        <w:t xml:space="preserve">, включая перечень имущества, планируемого  к приватизации в 2020 году, утвержден Решением Думы Партизанского городского округа от 10.12.2020 №171-ра и предусматривал в 2020 году приватизацию четырех объектов (Таблица №1). </w:t>
      </w:r>
    </w:p>
    <w:p w:rsidR="000A1D46" w:rsidRDefault="000A1D46" w:rsidP="00AF2418">
      <w:pPr>
        <w:pStyle w:val="af1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AF2418" w:rsidRPr="00AF2418" w:rsidRDefault="00AF2418" w:rsidP="00AF2418">
      <w:pPr>
        <w:pStyle w:val="af1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Style w:val="af4"/>
        <w:tblW w:w="0" w:type="auto"/>
        <w:tblLook w:val="04A0"/>
      </w:tblPr>
      <w:tblGrid>
        <w:gridCol w:w="540"/>
        <w:gridCol w:w="1715"/>
        <w:gridCol w:w="3890"/>
        <w:gridCol w:w="2291"/>
        <w:gridCol w:w="1418"/>
      </w:tblGrid>
      <w:tr w:rsidR="004F4875" w:rsidTr="00AF2418">
        <w:tc>
          <w:tcPr>
            <w:tcW w:w="540" w:type="dxa"/>
          </w:tcPr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№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п\п</w:t>
            </w:r>
          </w:p>
          <w:p w:rsid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Наименование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имущества</w:t>
            </w:r>
          </w:p>
          <w:p w:rsid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F2418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 xml:space="preserve">Адрес и краткая 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характеристика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имущества</w:t>
            </w:r>
          </w:p>
          <w:p w:rsid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Способ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приватизации</w:t>
            </w:r>
          </w:p>
          <w:p w:rsid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Предполага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емый срок</w:t>
            </w:r>
          </w:p>
          <w:p w:rsidR="004F4875" w:rsidRP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приватизац</w:t>
            </w:r>
          </w:p>
          <w:p w:rsidR="004F4875" w:rsidRDefault="004F4875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 </w:t>
            </w:r>
            <w:r w:rsidRPr="004F4875">
              <w:rPr>
                <w:sz w:val="24"/>
                <w:szCs w:val="24"/>
              </w:rPr>
              <w:t>2020 год</w:t>
            </w:r>
          </w:p>
          <w:p w:rsidR="00AF2418" w:rsidRDefault="00AF2418" w:rsidP="00AF2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4875" w:rsidTr="00AF2418">
        <w:tc>
          <w:tcPr>
            <w:tcW w:w="540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 xml:space="preserve">1 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Нежилые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помещения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Приморский край,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г.Партизанск,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ул.В.П.Мирошниченко, д.17а.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Помещения (этаж 1, номера на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поэтажном плане 1 -3), общей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площадью 32,1 кв.метров,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назначение: нежилое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помещение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Аукцион,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торги посредством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публичного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предложения,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продажа без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объявления цены в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электронной форме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2 квартал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4875" w:rsidTr="00AF2418">
        <w:tc>
          <w:tcPr>
            <w:tcW w:w="540" w:type="dxa"/>
          </w:tcPr>
          <w:p w:rsidR="004F4875" w:rsidRDefault="00AF2418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Нежилые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lastRenderedPageBreak/>
              <w:t>помещения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lastRenderedPageBreak/>
              <w:t>Приморский край,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lastRenderedPageBreak/>
              <w:t>г.Партизанск, ул.Ленинская,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д.3. Помещения (номера на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поэтажном плане 1-17, 19-23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(А-II), этаж: 1), общей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площадью 285,3 кв.метров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lastRenderedPageBreak/>
              <w:t>Аукцион,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lastRenderedPageBreak/>
              <w:t>торги посредством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публичного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предложения,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продажа без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объявления цены в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электронной форме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lastRenderedPageBreak/>
              <w:t>2 квартал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4875" w:rsidTr="00AF2418">
        <w:tc>
          <w:tcPr>
            <w:tcW w:w="540" w:type="dxa"/>
          </w:tcPr>
          <w:p w:rsidR="004F4875" w:rsidRDefault="00AF2418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Нежилые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помещения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Приморский край,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г.Партизанск, ул.К.Коренова,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д.25.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Помещения (этаж: 1,2, номера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на поэтажном плане 1 этаж (1-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8), 2 этаж (1-6), общей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площадью 119,4 кв.метров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Аукцион,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торги посредством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публичного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предложения,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продажа без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объявления цены в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электронной форме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2 квартал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4875" w:rsidTr="00AF2418">
        <w:tc>
          <w:tcPr>
            <w:tcW w:w="540" w:type="dxa"/>
          </w:tcPr>
          <w:p w:rsidR="004F4875" w:rsidRDefault="00AF2418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Нежилые</w:t>
            </w:r>
          </w:p>
          <w:p w:rsidR="004F4875" w:rsidRP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помещения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Приморский край,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г.Партизанск, с.Углекаменск,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ул.Калинина, д.7.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Помещения (номера на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поэтажном плане 1-8 (II),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этаж:1), общей площадью 49,2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кв.метров, назначение: нежилое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помещение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Аукцион,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торги посредством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публичного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предложения,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продажа без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объявления цены в</w:t>
            </w:r>
          </w:p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электронной форме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418" w:rsidRPr="004F4875" w:rsidRDefault="00AF2418" w:rsidP="00AF2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875">
              <w:rPr>
                <w:sz w:val="24"/>
                <w:szCs w:val="24"/>
              </w:rPr>
              <w:t>2 квартал</w:t>
            </w:r>
          </w:p>
          <w:p w:rsidR="004F4875" w:rsidRDefault="004F4875" w:rsidP="004F48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F4875" w:rsidRDefault="004F4875" w:rsidP="004F4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D46" w:rsidRDefault="00ED26D7" w:rsidP="00ED26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администрацией Отчет</w:t>
      </w:r>
      <w:r w:rsidRPr="00ED26D7">
        <w:rPr>
          <w:sz w:val="24"/>
          <w:szCs w:val="24"/>
        </w:rPr>
        <w:t xml:space="preserve"> </w:t>
      </w:r>
      <w:r w:rsidRPr="00752823">
        <w:rPr>
          <w:sz w:val="24"/>
          <w:szCs w:val="24"/>
        </w:rPr>
        <w:t>о результатах приватизации муниципального имущества Партизанского городского округа за 2020 год</w:t>
      </w:r>
      <w:r>
        <w:rPr>
          <w:sz w:val="24"/>
          <w:szCs w:val="24"/>
        </w:rPr>
        <w:t xml:space="preserve">  </w:t>
      </w:r>
      <w:r w:rsidR="000A1D46">
        <w:rPr>
          <w:sz w:val="24"/>
          <w:szCs w:val="24"/>
        </w:rPr>
        <w:t>приведен в Таблице №2</w:t>
      </w:r>
      <w:r>
        <w:rPr>
          <w:sz w:val="24"/>
          <w:szCs w:val="24"/>
        </w:rPr>
        <w:t xml:space="preserve">.  </w:t>
      </w:r>
    </w:p>
    <w:p w:rsidR="00ED26D7" w:rsidRDefault="00ED26D7" w:rsidP="00ED26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410"/>
        <w:gridCol w:w="2268"/>
        <w:gridCol w:w="1559"/>
      </w:tblGrid>
      <w:tr w:rsidR="000A1D46" w:rsidTr="000A1D4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№</w:t>
            </w:r>
          </w:p>
          <w:p w:rsidR="000A1D46" w:rsidRP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п\п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D11843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1D4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Цена сделки приватизации</w:t>
            </w:r>
          </w:p>
          <w:p w:rsid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(тыс.</w:t>
            </w:r>
          </w:p>
          <w:p w:rsidR="000A1D46" w:rsidRPr="000A1D46" w:rsidRDefault="000A1D46" w:rsidP="006D5B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руб.)</w:t>
            </w:r>
          </w:p>
        </w:tc>
      </w:tr>
      <w:tr w:rsidR="000A1D46" w:rsidRPr="00145C16" w:rsidTr="000A1D4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0A1D46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Нежилые помещения (этаж 1, номера на поэтажном плане 1 -3), общей площадью 32,1 кв.метров, расположенные по адресу: Приморский край, г.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Партизанск,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ул.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В.П.Мирошниченко, д.17а.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аукцион, 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признаны несостоявшимися из-за отсутствия заявок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0</w:t>
            </w:r>
          </w:p>
        </w:tc>
      </w:tr>
      <w:tr w:rsidR="000A1D46" w:rsidRPr="00145C16" w:rsidTr="000A1D46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0A1D46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Нежилые помещения (этаж: 1, номера на поэтажном плане 1-17, 19-23), общей площадью 285,3 кв.метров, расположенные по адресу: Приморский край, г.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Партизанск, ул.Ленинская, д.3.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признан несостоявшимся из-за отсутствия заявок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0</w:t>
            </w:r>
          </w:p>
        </w:tc>
      </w:tr>
      <w:tr w:rsidR="000A1D46" w:rsidTr="000A1D46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0A1D46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Нежилые помещения (этаж: 1,2, номера на поэтажном плане  1 этаж (1-8), 2 этаж (1-6), общей площадью 119,4 кв.метров,  расположенные по адресу: Приморский край, г.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Партизанск, ул.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К.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Коренова, д.25.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аукцион,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  <w:lang w:eastAsia="en-US"/>
              </w:rPr>
              <w:t>продажа посредством публичного предложения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не проводились в связи с оформлением договора безвозмездного пользования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0</w:t>
            </w:r>
          </w:p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</w:p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</w:p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</w:p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</w:p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</w:p>
        </w:tc>
      </w:tr>
      <w:tr w:rsidR="000A1D46" w:rsidTr="000A1D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0A1D46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Нежилые помещения (этаж:1, номера на поэтажном плане 1-8), общей площадью 49,2 кв.метров, расположенные по адресу: Приморский край, г.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Партизанск, с.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Углекаменск, ул.</w:t>
            </w:r>
            <w:r w:rsidR="009B22F0">
              <w:rPr>
                <w:sz w:val="24"/>
                <w:szCs w:val="24"/>
                <w:lang w:eastAsia="en-US"/>
              </w:rPr>
              <w:t xml:space="preserve"> </w:t>
            </w:r>
            <w:r w:rsidRPr="000A1D46">
              <w:rPr>
                <w:sz w:val="24"/>
                <w:szCs w:val="24"/>
                <w:lang w:eastAsia="en-US"/>
              </w:rPr>
              <w:t>Калинина, д.7.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  <w:lang w:eastAsia="en-US"/>
              </w:rPr>
            </w:pPr>
            <w:r w:rsidRPr="000A1D46">
              <w:rPr>
                <w:sz w:val="24"/>
                <w:szCs w:val="24"/>
                <w:lang w:eastAsia="en-US"/>
              </w:rPr>
              <w:t>аукцион,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  <w:lang w:eastAsia="en-US"/>
              </w:rPr>
              <w:t>продажа посредством публичного предложения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признаны несостоявшимися из-за отсутствия заявок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0</w:t>
            </w:r>
          </w:p>
        </w:tc>
      </w:tr>
      <w:tr w:rsidR="000A1D46" w:rsidTr="000A1D46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0A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Default="000A1D46" w:rsidP="009B22F0">
            <w:pPr>
              <w:jc w:val="both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Доходы, поступившие от индивидуальных предпринимателей по преимущественному праву выкупа арендованного имущества</w:t>
            </w:r>
          </w:p>
          <w:p w:rsidR="000A1D46" w:rsidRPr="000A1D46" w:rsidRDefault="000A1D46" w:rsidP="009B2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FC5228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FC5228">
            <w:pPr>
              <w:jc w:val="center"/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46" w:rsidRPr="000A1D46" w:rsidRDefault="000A1D46" w:rsidP="009B22F0">
            <w:pPr>
              <w:jc w:val="center"/>
              <w:rPr>
                <w:sz w:val="24"/>
                <w:szCs w:val="24"/>
                <w:highlight w:val="yellow"/>
              </w:rPr>
            </w:pPr>
            <w:r w:rsidRPr="000A1D46">
              <w:rPr>
                <w:sz w:val="24"/>
                <w:szCs w:val="24"/>
              </w:rPr>
              <w:t>507,7</w:t>
            </w:r>
          </w:p>
        </w:tc>
      </w:tr>
    </w:tbl>
    <w:p w:rsidR="00D11843" w:rsidRDefault="00D11843" w:rsidP="00D11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19AA" w:rsidRDefault="00D11843" w:rsidP="00811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8 статьи 1 Положения</w:t>
      </w:r>
      <w:r w:rsidRPr="0045677E">
        <w:rPr>
          <w:sz w:val="24"/>
          <w:szCs w:val="24"/>
        </w:rPr>
        <w:t xml:space="preserve"> «О порядке и условиях приватизации муниципального имущества Партизанского городского округа», принятого Решением Думы Партизанского городского округа от 30.07.2012 №435-Р,</w:t>
      </w:r>
      <w:r>
        <w:rPr>
          <w:sz w:val="24"/>
          <w:szCs w:val="24"/>
        </w:rPr>
        <w:t xml:space="preserve"> администрация Партизанского городского округа ежегодно, представляет в Думу отчет о результатах приватизации муниципального имущества за прошедший год. Отчет о результатах приватизации муниципального имущества содержит перечень приватизированного в прошедшем году муниципального имущества с указанием способа, срока и цены сделки приватизации, общую сумму поступивших в местный бюджет доходов от приватизации муниципального имущества.</w:t>
      </w:r>
      <w:r w:rsidR="008119AA" w:rsidRPr="008119AA">
        <w:rPr>
          <w:sz w:val="24"/>
          <w:szCs w:val="24"/>
        </w:rPr>
        <w:t xml:space="preserve"> </w:t>
      </w:r>
    </w:p>
    <w:p w:rsidR="008119AA" w:rsidRDefault="008119AA" w:rsidP="00811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 </w:t>
      </w:r>
      <w:r w:rsidR="00430A5E">
        <w:rPr>
          <w:sz w:val="24"/>
          <w:szCs w:val="24"/>
        </w:rPr>
        <w:t>Федерального</w:t>
      </w:r>
      <w:r w:rsidR="00430A5E" w:rsidRPr="00430A5E">
        <w:rPr>
          <w:sz w:val="24"/>
          <w:szCs w:val="24"/>
        </w:rPr>
        <w:t xml:space="preserve"> закон</w:t>
      </w:r>
      <w:r w:rsidR="00430A5E">
        <w:rPr>
          <w:sz w:val="24"/>
          <w:szCs w:val="24"/>
        </w:rPr>
        <w:t>а от 21.12.2001 №</w:t>
      </w:r>
      <w:r w:rsidR="00430A5E" w:rsidRPr="00430A5E">
        <w:rPr>
          <w:sz w:val="24"/>
          <w:szCs w:val="24"/>
        </w:rPr>
        <w:t xml:space="preserve">178-ФЗ </w:t>
      </w:r>
      <w:r w:rsidR="00430A5E">
        <w:rPr>
          <w:sz w:val="24"/>
          <w:szCs w:val="24"/>
        </w:rPr>
        <w:t>«</w:t>
      </w:r>
      <w:r w:rsidR="00430A5E" w:rsidRPr="00430A5E">
        <w:rPr>
          <w:sz w:val="24"/>
          <w:szCs w:val="24"/>
        </w:rPr>
        <w:t>О приватизации государственного и муниципал</w:t>
      </w:r>
      <w:r w:rsidR="00430A5E">
        <w:rPr>
          <w:sz w:val="24"/>
          <w:szCs w:val="24"/>
        </w:rPr>
        <w:t>ьного имущества»</w:t>
      </w:r>
      <w:r w:rsidR="00430A5E" w:rsidRPr="00430A5E">
        <w:rPr>
          <w:sz w:val="24"/>
          <w:szCs w:val="24"/>
        </w:rPr>
        <w:t xml:space="preserve"> </w:t>
      </w:r>
      <w:r w:rsidR="00430A5E">
        <w:rPr>
          <w:sz w:val="24"/>
          <w:szCs w:val="24"/>
        </w:rPr>
        <w:t>п</w:t>
      </w:r>
      <w:r>
        <w:rPr>
          <w:sz w:val="24"/>
          <w:szCs w:val="24"/>
        </w:rPr>
        <w:t>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Федерации, субъектов Российской Федерации, муниципальных образований, в собственность физических и (или) юридических лиц.</w:t>
      </w:r>
      <w:r w:rsidR="00430A5E">
        <w:rPr>
          <w:sz w:val="24"/>
          <w:szCs w:val="24"/>
        </w:rPr>
        <w:t xml:space="preserve">  В связи с данным нормативным понятием «приватизации» отчет о результатах приватизации муниципального имущества за прошедший год – это отчет о</w:t>
      </w:r>
      <w:r w:rsidR="00430A5E" w:rsidRPr="00430A5E">
        <w:rPr>
          <w:sz w:val="24"/>
          <w:szCs w:val="24"/>
        </w:rPr>
        <w:t xml:space="preserve"> </w:t>
      </w:r>
      <w:r w:rsidR="00430A5E">
        <w:rPr>
          <w:sz w:val="24"/>
          <w:szCs w:val="24"/>
        </w:rPr>
        <w:t>возмездном отчуждение имущества за прошедший год.</w:t>
      </w:r>
    </w:p>
    <w:p w:rsidR="008119AA" w:rsidRDefault="008119AA" w:rsidP="00D11843">
      <w:pPr>
        <w:ind w:firstLine="709"/>
        <w:jc w:val="both"/>
        <w:rPr>
          <w:sz w:val="24"/>
          <w:szCs w:val="24"/>
        </w:rPr>
      </w:pPr>
    </w:p>
    <w:p w:rsidR="00D11843" w:rsidRPr="008119AA" w:rsidRDefault="008119AA" w:rsidP="00D1184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Таким образом, </w:t>
      </w:r>
      <w:r w:rsidR="00D11843" w:rsidRPr="008119A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</w:t>
      </w:r>
      <w:r w:rsidR="00D11843" w:rsidRPr="008119AA">
        <w:rPr>
          <w:b/>
          <w:sz w:val="24"/>
          <w:szCs w:val="24"/>
        </w:rPr>
        <w:t>оходы, поступившие от индивидуальных предпринимателей по преимущественному праву выкупа арендованного имущества»</w:t>
      </w:r>
      <w:r>
        <w:rPr>
          <w:b/>
          <w:sz w:val="24"/>
          <w:szCs w:val="24"/>
        </w:rPr>
        <w:t xml:space="preserve"> и приватизированного в предыдущие </w:t>
      </w:r>
      <w:r w:rsidR="00146CCE">
        <w:rPr>
          <w:b/>
          <w:sz w:val="24"/>
          <w:szCs w:val="24"/>
        </w:rPr>
        <w:t xml:space="preserve">по отношению к отчетному </w:t>
      </w:r>
      <w:r>
        <w:rPr>
          <w:b/>
          <w:sz w:val="24"/>
          <w:szCs w:val="24"/>
        </w:rPr>
        <w:t>периоды, к</w:t>
      </w:r>
      <w:r w:rsidRPr="008119AA">
        <w:rPr>
          <w:sz w:val="24"/>
          <w:szCs w:val="24"/>
        </w:rPr>
        <w:t xml:space="preserve"> </w:t>
      </w:r>
      <w:r w:rsidRPr="008119AA">
        <w:rPr>
          <w:b/>
          <w:sz w:val="24"/>
          <w:szCs w:val="24"/>
        </w:rPr>
        <w:t>результата</w:t>
      </w:r>
      <w:r>
        <w:rPr>
          <w:b/>
          <w:sz w:val="24"/>
          <w:szCs w:val="24"/>
        </w:rPr>
        <w:t>м</w:t>
      </w:r>
      <w:r w:rsidRPr="008119AA">
        <w:rPr>
          <w:b/>
          <w:sz w:val="24"/>
          <w:szCs w:val="24"/>
        </w:rPr>
        <w:t xml:space="preserve"> приватизации муниципал</w:t>
      </w:r>
      <w:r>
        <w:rPr>
          <w:b/>
          <w:sz w:val="24"/>
          <w:szCs w:val="24"/>
        </w:rPr>
        <w:t>ьного имущества за прошедший год отнесены быть не могут,  в связи с чем, указаны в Отчете</w:t>
      </w:r>
      <w:r w:rsidRPr="008119AA">
        <w:rPr>
          <w:sz w:val="24"/>
          <w:szCs w:val="24"/>
        </w:rPr>
        <w:t xml:space="preserve"> </w:t>
      </w:r>
      <w:r w:rsidRPr="008119AA">
        <w:rPr>
          <w:b/>
          <w:sz w:val="24"/>
          <w:szCs w:val="24"/>
        </w:rPr>
        <w:t>о результатах приватизации муниципального имущества Партизанского городского округа за 2020 год  необоснованно.</w:t>
      </w:r>
      <w:r>
        <w:rPr>
          <w:b/>
          <w:sz w:val="24"/>
          <w:szCs w:val="24"/>
        </w:rPr>
        <w:t xml:space="preserve"> </w:t>
      </w:r>
      <w:r w:rsidRPr="008119AA">
        <w:rPr>
          <w:b/>
          <w:sz w:val="24"/>
          <w:szCs w:val="24"/>
        </w:rPr>
        <w:t xml:space="preserve"> </w:t>
      </w:r>
    </w:p>
    <w:p w:rsidR="00D11843" w:rsidRPr="00D11843" w:rsidRDefault="00D11843" w:rsidP="00ED26D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1843">
        <w:rPr>
          <w:b/>
          <w:sz w:val="24"/>
          <w:szCs w:val="24"/>
        </w:rPr>
        <w:t xml:space="preserve">  </w:t>
      </w:r>
    </w:p>
    <w:p w:rsidR="00FC5228" w:rsidRPr="00FC5228" w:rsidRDefault="00FC5228" w:rsidP="00FC5228">
      <w:pPr>
        <w:pStyle w:val="af1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FC5228">
        <w:rPr>
          <w:bCs/>
          <w:sz w:val="24"/>
          <w:szCs w:val="24"/>
          <w:shd w:val="clear" w:color="auto" w:fill="FFFFFF"/>
        </w:rPr>
        <w:t>Из отчета о результатах приватизации муниципального имущества Партизанского городского округа за 2020 года следует, что в отношении</w:t>
      </w:r>
      <w:r w:rsidRPr="00FC5228">
        <w:rPr>
          <w:sz w:val="24"/>
          <w:szCs w:val="24"/>
          <w:lang w:eastAsia="en-US"/>
        </w:rPr>
        <w:t xml:space="preserve"> нежилых помещений (этаж: 1,2, номера на поэтажном плане  1 этаж (1-8), 2 этаж (1-6), общей </w:t>
      </w:r>
      <w:r w:rsidRPr="00FC5228">
        <w:rPr>
          <w:sz w:val="24"/>
          <w:szCs w:val="24"/>
          <w:lang w:eastAsia="en-US"/>
        </w:rPr>
        <w:lastRenderedPageBreak/>
        <w:t xml:space="preserve">площадью 119,4 кв.метров,  расположенных по адресу: Приморский край, г. Партизанск, ул. К. Коренова, д.25, администрацией городского округа в течение всего 2020 года меры </w:t>
      </w:r>
      <w:r>
        <w:rPr>
          <w:sz w:val="24"/>
          <w:szCs w:val="24"/>
          <w:lang w:eastAsia="en-US"/>
        </w:rPr>
        <w:t xml:space="preserve">по приватизации не принимались - </w:t>
      </w:r>
      <w:r w:rsidRPr="00FC5228">
        <w:rPr>
          <w:sz w:val="24"/>
          <w:szCs w:val="24"/>
          <w:lang w:eastAsia="en-US"/>
        </w:rPr>
        <w:t>аукцион, продажа посредством публичного предложения</w:t>
      </w:r>
      <w:r w:rsidRPr="00FC5228">
        <w:rPr>
          <w:sz w:val="24"/>
          <w:szCs w:val="24"/>
        </w:rPr>
        <w:t xml:space="preserve"> </w:t>
      </w:r>
      <w:r w:rsidRPr="000A1D46">
        <w:rPr>
          <w:sz w:val="24"/>
          <w:szCs w:val="24"/>
        </w:rPr>
        <w:t>не проводились в связи с оформлением договора безвозмездного пользования</w:t>
      </w:r>
      <w:r>
        <w:rPr>
          <w:sz w:val="24"/>
          <w:szCs w:val="24"/>
          <w:lang w:eastAsia="en-US"/>
        </w:rPr>
        <w:t xml:space="preserve">. </w:t>
      </w:r>
    </w:p>
    <w:p w:rsidR="00752823" w:rsidRPr="00E2778F" w:rsidRDefault="00E2778F" w:rsidP="00FC5228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E2778F">
        <w:rPr>
          <w:bCs/>
          <w:sz w:val="24"/>
          <w:szCs w:val="24"/>
          <w:shd w:val="clear" w:color="auto" w:fill="FFFFFF"/>
        </w:rPr>
        <w:t>В 2020 году Контрольно –счетной палатой Партизанск</w:t>
      </w:r>
      <w:r>
        <w:rPr>
          <w:bCs/>
          <w:sz w:val="24"/>
          <w:szCs w:val="24"/>
          <w:shd w:val="clear" w:color="auto" w:fill="FFFFFF"/>
        </w:rPr>
        <w:t>ого городского округа проведено</w:t>
      </w:r>
      <w:r w:rsidRPr="00E2778F"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контрольное мероприятие</w:t>
      </w:r>
      <w:r w:rsidRPr="00E2778F">
        <w:rPr>
          <w:sz w:val="24"/>
          <w:szCs w:val="24"/>
        </w:rPr>
        <w:t xml:space="preserve"> по теме: «Проверка соблюдения установленного порядка управления и распоряжения имуществом, нах</w:t>
      </w:r>
      <w:r w:rsidRPr="00E2778F">
        <w:rPr>
          <w:sz w:val="24"/>
          <w:szCs w:val="24"/>
        </w:rPr>
        <w:t>о</w:t>
      </w:r>
      <w:r w:rsidRPr="00E2778F">
        <w:rPr>
          <w:sz w:val="24"/>
          <w:szCs w:val="24"/>
        </w:rPr>
        <w:t>дящимся в муниципальной собственности Партизанского городского округа при предоставлении администрацией городского округа в безвозмездное пользование помещений, расположенных по адресу: г. Парт</w:t>
      </w:r>
      <w:r w:rsidRPr="00E2778F">
        <w:rPr>
          <w:sz w:val="24"/>
          <w:szCs w:val="24"/>
        </w:rPr>
        <w:t>и</w:t>
      </w:r>
      <w:r w:rsidRPr="00E2778F">
        <w:rPr>
          <w:sz w:val="24"/>
          <w:szCs w:val="24"/>
        </w:rPr>
        <w:t>занск, ул. К.Коренова, д. 25»</w:t>
      </w:r>
      <w:r w:rsidR="00FC5228">
        <w:rPr>
          <w:sz w:val="24"/>
          <w:szCs w:val="24"/>
        </w:rPr>
        <w:t>, в ходе которого было установлено следующее:</w:t>
      </w:r>
      <w:r>
        <w:rPr>
          <w:sz w:val="24"/>
          <w:szCs w:val="24"/>
        </w:rPr>
        <w:t xml:space="preserve"> </w:t>
      </w:r>
    </w:p>
    <w:p w:rsidR="00FC5228" w:rsidRDefault="00FC5228" w:rsidP="00FC5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06C4A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906C4A">
        <w:rPr>
          <w:sz w:val="24"/>
          <w:szCs w:val="24"/>
        </w:rPr>
        <w:t xml:space="preserve"> Партизанского городского округа </w:t>
      </w:r>
      <w:r>
        <w:rPr>
          <w:sz w:val="24"/>
          <w:szCs w:val="24"/>
        </w:rPr>
        <w:t xml:space="preserve">своим постановлением </w:t>
      </w:r>
      <w:r w:rsidRPr="00906C4A">
        <w:rPr>
          <w:sz w:val="24"/>
          <w:szCs w:val="24"/>
        </w:rPr>
        <w:t>от 11.06.2020 №779-па «О заключении договора безвозмездного пользования муниципальным имуществом»</w:t>
      </w:r>
      <w:r>
        <w:rPr>
          <w:sz w:val="24"/>
          <w:szCs w:val="24"/>
        </w:rPr>
        <w:t xml:space="preserve"> приняла решение о</w:t>
      </w:r>
      <w:r w:rsidRPr="00906C4A">
        <w:rPr>
          <w:sz w:val="24"/>
          <w:szCs w:val="24"/>
        </w:rPr>
        <w:t xml:space="preserve"> </w:t>
      </w:r>
      <w:r w:rsidRPr="00906C4A">
        <w:rPr>
          <w:rFonts w:eastAsia="Calibri"/>
          <w:sz w:val="24"/>
          <w:szCs w:val="24"/>
          <w:lang w:eastAsia="en-US"/>
        </w:rPr>
        <w:t>за</w:t>
      </w:r>
      <w:r>
        <w:rPr>
          <w:rFonts w:eastAsia="Calibri"/>
          <w:sz w:val="24"/>
          <w:szCs w:val="24"/>
          <w:lang w:eastAsia="en-US"/>
        </w:rPr>
        <w:t>ключении</w:t>
      </w:r>
      <w:r w:rsidRPr="00906C4A">
        <w:rPr>
          <w:rFonts w:eastAsia="Calibri"/>
          <w:sz w:val="24"/>
          <w:szCs w:val="24"/>
          <w:lang w:eastAsia="en-US"/>
        </w:rPr>
        <w:t xml:space="preserve"> договор безвозмездного пользования муниципальным имуществом: нежилыми п</w:t>
      </w:r>
      <w:r w:rsidRPr="00906C4A">
        <w:rPr>
          <w:rFonts w:eastAsia="Calibri"/>
          <w:sz w:val="24"/>
          <w:szCs w:val="24"/>
          <w:lang w:eastAsia="en-US"/>
        </w:rPr>
        <w:t>о</w:t>
      </w:r>
      <w:r w:rsidRPr="00906C4A">
        <w:rPr>
          <w:rFonts w:eastAsia="Calibri"/>
          <w:sz w:val="24"/>
          <w:szCs w:val="24"/>
          <w:lang w:eastAsia="en-US"/>
        </w:rPr>
        <w:t>мещениями, расположенными по адресу: Приморский край, г. Партизанск, ул. К.Коренова, д.25, общей площадью 119,4 кв. метра, с Приморским краевым отделением Политической Партии «Коммунистическая партия Российской Федер</w:t>
      </w:r>
      <w:r w:rsidRPr="00906C4A">
        <w:rPr>
          <w:rFonts w:eastAsia="Calibri"/>
          <w:sz w:val="24"/>
          <w:szCs w:val="24"/>
          <w:lang w:eastAsia="en-US"/>
        </w:rPr>
        <w:t>а</w:t>
      </w:r>
      <w:r w:rsidRPr="00906C4A">
        <w:rPr>
          <w:rFonts w:eastAsia="Calibri"/>
          <w:sz w:val="24"/>
          <w:szCs w:val="24"/>
          <w:lang w:eastAsia="en-US"/>
        </w:rPr>
        <w:t xml:space="preserve">ции». Срок действия договора безвозмездного пользования установлен с 15.06.2020 по 14.06.2030.  </w:t>
      </w:r>
      <w:r>
        <w:rPr>
          <w:rFonts w:eastAsia="Calibri"/>
          <w:sz w:val="24"/>
          <w:szCs w:val="24"/>
          <w:lang w:eastAsia="en-US"/>
        </w:rPr>
        <w:t>Основаниями принятия такого решения</w:t>
      </w:r>
      <w:r w:rsidRPr="00906C4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явились </w:t>
      </w:r>
      <w:r>
        <w:rPr>
          <w:sz w:val="24"/>
          <w:szCs w:val="24"/>
        </w:rPr>
        <w:t>пункт</w:t>
      </w:r>
      <w:r w:rsidRPr="00906C4A">
        <w:rPr>
          <w:sz w:val="24"/>
          <w:szCs w:val="24"/>
        </w:rPr>
        <w:t xml:space="preserve"> 4 части 1 статьи 17.1 Ф</w:t>
      </w:r>
      <w:r w:rsidRPr="00906C4A">
        <w:rPr>
          <w:sz w:val="24"/>
          <w:szCs w:val="24"/>
        </w:rPr>
        <w:t>е</w:t>
      </w:r>
      <w:r w:rsidRPr="00906C4A">
        <w:rPr>
          <w:sz w:val="24"/>
          <w:szCs w:val="24"/>
        </w:rPr>
        <w:t xml:space="preserve">дерального </w:t>
      </w:r>
      <w:r w:rsidRPr="00906C4A">
        <w:rPr>
          <w:rFonts w:eastAsia="Calibri"/>
          <w:sz w:val="24"/>
          <w:szCs w:val="24"/>
          <w:lang w:eastAsia="en-US"/>
        </w:rPr>
        <w:t>закона Российской Федерации от 26.07.2006 № 135-ФЗ «О защите конкуренции», обращение Приморского краевого отделения Политической Партии «Коммунистическая па</w:t>
      </w:r>
      <w:r w:rsidRPr="00906C4A">
        <w:rPr>
          <w:rFonts w:eastAsia="Calibri"/>
          <w:sz w:val="24"/>
          <w:szCs w:val="24"/>
          <w:lang w:eastAsia="en-US"/>
        </w:rPr>
        <w:t>р</w:t>
      </w:r>
      <w:r w:rsidRPr="00906C4A">
        <w:rPr>
          <w:rFonts w:eastAsia="Calibri"/>
          <w:sz w:val="24"/>
          <w:szCs w:val="24"/>
          <w:lang w:eastAsia="en-US"/>
        </w:rPr>
        <w:t>тия Российской Федерации»</w:t>
      </w:r>
      <w:r>
        <w:rPr>
          <w:sz w:val="24"/>
          <w:szCs w:val="24"/>
        </w:rPr>
        <w:t>.</w:t>
      </w:r>
    </w:p>
    <w:p w:rsidR="00FC5228" w:rsidRPr="00906C4A" w:rsidRDefault="00FC5228" w:rsidP="00FC5228">
      <w:pPr>
        <w:ind w:firstLine="709"/>
        <w:jc w:val="both"/>
        <w:rPr>
          <w:sz w:val="24"/>
          <w:szCs w:val="24"/>
        </w:rPr>
      </w:pPr>
      <w:r w:rsidRPr="00906C4A">
        <w:rPr>
          <w:sz w:val="24"/>
          <w:szCs w:val="24"/>
        </w:rPr>
        <w:t>В</w:t>
      </w:r>
      <w:r>
        <w:rPr>
          <w:sz w:val="24"/>
          <w:szCs w:val="24"/>
        </w:rPr>
        <w:t>о исполнение постановления местной а</w:t>
      </w:r>
      <w:r w:rsidRPr="00906C4A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906C4A">
        <w:rPr>
          <w:sz w:val="24"/>
          <w:szCs w:val="24"/>
        </w:rPr>
        <w:t xml:space="preserve"> от 11.06.2020 №779-па </w:t>
      </w:r>
      <w:r>
        <w:rPr>
          <w:sz w:val="24"/>
          <w:szCs w:val="24"/>
        </w:rPr>
        <w:t xml:space="preserve">был заключен </w:t>
      </w:r>
      <w:r w:rsidRPr="00906C4A">
        <w:rPr>
          <w:sz w:val="24"/>
          <w:szCs w:val="24"/>
        </w:rPr>
        <w:t>дого</w:t>
      </w:r>
      <w:r>
        <w:rPr>
          <w:sz w:val="24"/>
          <w:szCs w:val="24"/>
        </w:rPr>
        <w:t>вор</w:t>
      </w:r>
      <w:r w:rsidRPr="00906C4A">
        <w:rPr>
          <w:sz w:val="24"/>
          <w:szCs w:val="24"/>
        </w:rPr>
        <w:t xml:space="preserve"> безвозмездного пользования от 15.06.2020 №13,</w:t>
      </w:r>
      <w:r>
        <w:rPr>
          <w:sz w:val="24"/>
          <w:szCs w:val="24"/>
        </w:rPr>
        <w:t xml:space="preserve"> по которому</w:t>
      </w:r>
      <w:r w:rsidRPr="00906C4A">
        <w:rPr>
          <w:sz w:val="24"/>
          <w:szCs w:val="24"/>
        </w:rPr>
        <w:t xml:space="preserve"> нежилые п</w:t>
      </w:r>
      <w:r w:rsidRPr="00906C4A">
        <w:rPr>
          <w:sz w:val="24"/>
          <w:szCs w:val="24"/>
        </w:rPr>
        <w:t>о</w:t>
      </w:r>
      <w:r w:rsidRPr="00906C4A">
        <w:rPr>
          <w:sz w:val="24"/>
          <w:szCs w:val="24"/>
        </w:rPr>
        <w:t>мещения общей площадью 119,4 кв. м., этаж 1, 2, номера на поэтажном плане: 1 этаж (№1-8), 2 этаж (№1-6), в здании, расположенном по адресу: г. Партизанск, ул. К.Коренова, д. 25, п</w:t>
      </w:r>
      <w:r w:rsidRPr="00906C4A">
        <w:rPr>
          <w:sz w:val="24"/>
          <w:szCs w:val="24"/>
        </w:rPr>
        <w:t>е</w:t>
      </w:r>
      <w:r w:rsidRPr="00906C4A">
        <w:rPr>
          <w:sz w:val="24"/>
          <w:szCs w:val="24"/>
        </w:rPr>
        <w:t>редаются администрацией городского округа в безвозмездное пользование Приморскому краевому отделению Политической Партии «Коммунистическая партия Российской Федер</w:t>
      </w:r>
      <w:r w:rsidRPr="00906C4A">
        <w:rPr>
          <w:sz w:val="24"/>
          <w:szCs w:val="24"/>
        </w:rPr>
        <w:t>а</w:t>
      </w:r>
      <w:r w:rsidRPr="00906C4A">
        <w:rPr>
          <w:sz w:val="24"/>
          <w:szCs w:val="24"/>
        </w:rPr>
        <w:t>ции» сроком на 10 лет.</w:t>
      </w:r>
    </w:p>
    <w:p w:rsidR="00FC5228" w:rsidRPr="00906C4A" w:rsidRDefault="00FC5228" w:rsidP="00FC52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6C4A">
        <w:rPr>
          <w:sz w:val="24"/>
          <w:szCs w:val="24"/>
        </w:rPr>
        <w:t>В соответствии с частью 1 статьи 37 Федерального закона Российской Федерации от 06.10.2003 №131-ФЗ «Об общих принципах организации местного самоуправления в Российской Федерации» м</w:t>
      </w:r>
      <w:r w:rsidRPr="00906C4A">
        <w:rPr>
          <w:rFonts w:eastAsia="Calibri"/>
          <w:sz w:val="24"/>
          <w:szCs w:val="24"/>
          <w:lang w:eastAsia="en-US"/>
        </w:rPr>
        <w:t>естная администрация наделяется уставом муниц</w:t>
      </w:r>
      <w:r w:rsidRPr="00906C4A">
        <w:rPr>
          <w:rFonts w:eastAsia="Calibri"/>
          <w:sz w:val="24"/>
          <w:szCs w:val="24"/>
          <w:lang w:eastAsia="en-US"/>
        </w:rPr>
        <w:t>и</w:t>
      </w:r>
      <w:r w:rsidRPr="00906C4A">
        <w:rPr>
          <w:rFonts w:eastAsia="Calibri"/>
          <w:sz w:val="24"/>
          <w:szCs w:val="24"/>
          <w:lang w:eastAsia="en-US"/>
        </w:rPr>
        <w:t>пального образования полномочиями по решению вопросов местного значения и полномочиями для осуществл</w:t>
      </w:r>
      <w:r w:rsidRPr="00906C4A">
        <w:rPr>
          <w:rFonts w:eastAsia="Calibri"/>
          <w:sz w:val="24"/>
          <w:szCs w:val="24"/>
          <w:lang w:eastAsia="en-US"/>
        </w:rPr>
        <w:t>е</w:t>
      </w:r>
      <w:r w:rsidRPr="00906C4A">
        <w:rPr>
          <w:rFonts w:eastAsia="Calibri"/>
          <w:sz w:val="24"/>
          <w:szCs w:val="24"/>
          <w:lang w:eastAsia="en-US"/>
        </w:rPr>
        <w:t>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FC5228" w:rsidRDefault="00FC5228" w:rsidP="00FC52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6C4A">
        <w:rPr>
          <w:rFonts w:eastAsia="Calibri"/>
          <w:sz w:val="24"/>
          <w:szCs w:val="24"/>
          <w:lang w:eastAsia="en-US"/>
        </w:rPr>
        <w:t xml:space="preserve">В соответствии с пунктом 3 статьи 32 </w:t>
      </w:r>
      <w:r w:rsidRPr="00906C4A">
        <w:rPr>
          <w:sz w:val="24"/>
          <w:szCs w:val="24"/>
        </w:rPr>
        <w:t>Устава Партизанского городского округа, пр</w:t>
      </w:r>
      <w:r w:rsidRPr="00906C4A">
        <w:rPr>
          <w:sz w:val="24"/>
          <w:szCs w:val="24"/>
        </w:rPr>
        <w:t>и</w:t>
      </w:r>
      <w:r w:rsidRPr="00906C4A">
        <w:rPr>
          <w:sz w:val="24"/>
          <w:szCs w:val="24"/>
        </w:rPr>
        <w:t xml:space="preserve">нятого решением Думы Партизанского городского округа от 20.08.2008 №58 </w:t>
      </w:r>
      <w:r>
        <w:rPr>
          <w:sz w:val="24"/>
          <w:szCs w:val="24"/>
        </w:rPr>
        <w:t xml:space="preserve">исключительно </w:t>
      </w:r>
      <w:r w:rsidRPr="00906C4A">
        <w:rPr>
          <w:rFonts w:eastAsia="Calibri"/>
          <w:sz w:val="24"/>
          <w:szCs w:val="24"/>
          <w:lang w:eastAsia="en-US"/>
        </w:rPr>
        <w:t>администрация Партизанского городского округа в порядке, установленном Думой Парт</w:t>
      </w:r>
      <w:r w:rsidRPr="00906C4A">
        <w:rPr>
          <w:rFonts w:eastAsia="Calibri"/>
          <w:sz w:val="24"/>
          <w:szCs w:val="24"/>
          <w:lang w:eastAsia="en-US"/>
        </w:rPr>
        <w:t>и</w:t>
      </w:r>
      <w:r w:rsidRPr="00906C4A">
        <w:rPr>
          <w:rFonts w:eastAsia="Calibri"/>
          <w:sz w:val="24"/>
          <w:szCs w:val="24"/>
          <w:lang w:eastAsia="en-US"/>
        </w:rPr>
        <w:t>занского городского округа, управляет муниципальной собственностью</w:t>
      </w:r>
      <w:r>
        <w:rPr>
          <w:rFonts w:eastAsia="Calibri"/>
          <w:sz w:val="24"/>
          <w:szCs w:val="24"/>
          <w:lang w:eastAsia="en-US"/>
        </w:rPr>
        <w:t>, в том числе расп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ряжается ею</w:t>
      </w:r>
      <w:r w:rsidRPr="00906C4A">
        <w:rPr>
          <w:rFonts w:eastAsia="Calibri"/>
          <w:sz w:val="24"/>
          <w:szCs w:val="24"/>
          <w:lang w:eastAsia="en-US"/>
        </w:rPr>
        <w:t>.</w:t>
      </w:r>
    </w:p>
    <w:p w:rsidR="007C3D95" w:rsidRDefault="007C3D95" w:rsidP="00FC52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C3D95" w:rsidRPr="007C3D95" w:rsidRDefault="007C3D95" w:rsidP="007C3D95">
      <w:pPr>
        <w:ind w:firstLine="709"/>
        <w:jc w:val="both"/>
        <w:rPr>
          <w:b/>
          <w:sz w:val="24"/>
          <w:szCs w:val="24"/>
          <w:lang w:eastAsia="en-US"/>
        </w:rPr>
      </w:pPr>
      <w:r w:rsidRPr="007C3D95">
        <w:rPr>
          <w:rFonts w:eastAsia="Calibri"/>
          <w:b/>
          <w:sz w:val="24"/>
          <w:szCs w:val="24"/>
          <w:lang w:eastAsia="en-US"/>
        </w:rPr>
        <w:t>Таким образом, было установлено, что н</w:t>
      </w:r>
      <w:r w:rsidRPr="007C3D95">
        <w:rPr>
          <w:b/>
          <w:sz w:val="24"/>
          <w:szCs w:val="24"/>
          <w:lang w:eastAsia="en-US"/>
        </w:rPr>
        <w:t>ежилые помещения (этаж: 1,2, номера на поэтажном плане  1 этаж (1-8), 2 этаж (1-6), общей площадью 119,4 кв.метров,  расположенные по адресу: Приморский край, г. Партизанск, ул. К. Коренова, д.25</w:t>
      </w:r>
      <w:r w:rsidR="006C32D7">
        <w:rPr>
          <w:b/>
          <w:sz w:val="24"/>
          <w:szCs w:val="24"/>
          <w:lang w:eastAsia="en-US"/>
        </w:rPr>
        <w:t>)</w:t>
      </w:r>
      <w:r w:rsidRPr="007C3D95">
        <w:rPr>
          <w:b/>
          <w:sz w:val="24"/>
          <w:szCs w:val="24"/>
          <w:lang w:eastAsia="en-US"/>
        </w:rPr>
        <w:t xml:space="preserve">, действительно, в рамках предоставленных полномочий, были переданы администрацией в </w:t>
      </w:r>
      <w:r w:rsidRPr="007C3D95">
        <w:rPr>
          <w:b/>
          <w:sz w:val="24"/>
          <w:szCs w:val="24"/>
        </w:rPr>
        <w:t>безвозмездное пользование по договору от 15.06.2020 №13.</w:t>
      </w:r>
    </w:p>
    <w:p w:rsidR="007C3D95" w:rsidRPr="00906C4A" w:rsidRDefault="007C3D95" w:rsidP="00FC52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778F" w:rsidRDefault="00FC5228" w:rsidP="007C3D95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Так же в 2020 году контрольно-счетной палатой городского округа проводилось экспертно-аналитическое мероприятие </w:t>
      </w:r>
      <w:r w:rsidR="007C3D95">
        <w:rPr>
          <w:sz w:val="24"/>
          <w:szCs w:val="24"/>
        </w:rPr>
        <w:t xml:space="preserve">по проверке </w:t>
      </w:r>
      <w:r w:rsidR="007C3D95" w:rsidRPr="008F5023">
        <w:rPr>
          <w:bCs/>
          <w:sz w:val="24"/>
          <w:szCs w:val="24"/>
          <w:shd w:val="clear" w:color="auto" w:fill="FFFFFF"/>
        </w:rPr>
        <w:t>проекта решения Думы Партизанского городского округа  «</w:t>
      </w:r>
      <w:r w:rsidR="007C3D95" w:rsidRPr="008F5023">
        <w:rPr>
          <w:sz w:val="24"/>
          <w:szCs w:val="24"/>
        </w:rPr>
        <w:t>О внесении изменений в прогнозный план (программу) приватизации муниципального имущества Партизанского городского округа на 2020-2022 годы»</w:t>
      </w:r>
      <w:r w:rsidR="007C3D95">
        <w:rPr>
          <w:sz w:val="24"/>
          <w:szCs w:val="24"/>
        </w:rPr>
        <w:t>, в результате которого установлено следующее:</w:t>
      </w:r>
    </w:p>
    <w:p w:rsidR="007C3D95" w:rsidRPr="007C3D95" w:rsidRDefault="007C3D95" w:rsidP="007C3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95">
        <w:rPr>
          <w:rFonts w:ascii="Times New Roman" w:hAnsi="Times New Roman" w:cs="Times New Roman"/>
          <w:sz w:val="24"/>
          <w:szCs w:val="24"/>
        </w:rPr>
        <w:t xml:space="preserve">Администрацией был подготовлен и внесен в Думу городского округа проект решения, которым предлагалось исключить из плана приватизации и не приватизировать в 2020, 2021, 2022 годах нежилые помещения в здании, расположенном по адресу: г. Партизанск, ул. К.Коренова, д. 25. </w:t>
      </w:r>
    </w:p>
    <w:p w:rsidR="007C3D95" w:rsidRPr="00E16FA1" w:rsidRDefault="007C3D95" w:rsidP="007C3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822CF4">
        <w:rPr>
          <w:rFonts w:ascii="Times New Roman" w:hAnsi="Times New Roman" w:cs="Times New Roman"/>
          <w:sz w:val="24"/>
          <w:szCs w:val="24"/>
        </w:rPr>
        <w:lastRenderedPageBreak/>
        <w:t>Пояснительная запи</w:t>
      </w:r>
      <w:r>
        <w:rPr>
          <w:rFonts w:ascii="Times New Roman" w:hAnsi="Times New Roman" w:cs="Times New Roman"/>
          <w:sz w:val="24"/>
          <w:szCs w:val="24"/>
        </w:rPr>
        <w:t xml:space="preserve">ска к проекту данного решения не содержала </w:t>
      </w:r>
      <w:r w:rsidRPr="00822CF4">
        <w:rPr>
          <w:rFonts w:ascii="Times New Roman" w:hAnsi="Times New Roman" w:cs="Times New Roman"/>
          <w:sz w:val="24"/>
          <w:szCs w:val="24"/>
        </w:rPr>
        <w:t>обоснования необходимости исключения данного объекта из прогнозного плана приватизации</w:t>
      </w:r>
      <w:r>
        <w:rPr>
          <w:rFonts w:ascii="Times New Roman" w:hAnsi="Times New Roman" w:cs="Times New Roman"/>
          <w:sz w:val="24"/>
          <w:szCs w:val="24"/>
        </w:rPr>
        <w:t>, указания на его предназначение</w:t>
      </w:r>
      <w:r w:rsidRPr="00822CF4">
        <w:rPr>
          <w:rFonts w:ascii="Times New Roman" w:hAnsi="Times New Roman" w:cs="Times New Roman"/>
          <w:sz w:val="24"/>
          <w:szCs w:val="24"/>
        </w:rPr>
        <w:t xml:space="preserve">. В представленном администрацией городского округа, финансово-экономическом обосновании указано, что нежилые помещения в здании, расположенном по адресу: г. Партизанск, ул. К.Коренова, д. 25, предлагается исключить из перечня муниципального имущества планируемого к приватизации в 2020, 2021, 2022 годах, в связи с поступлением в администрацию городского округа заявления от </w:t>
      </w:r>
      <w:r w:rsidRPr="00822CF4">
        <w:rPr>
          <w:rFonts w:ascii="Times New Roman" w:hAnsi="Times New Roman"/>
          <w:sz w:val="24"/>
          <w:szCs w:val="24"/>
        </w:rPr>
        <w:t>Приморского краевого отделения Политической Партии «Коммунистическая партия Российской Федерации» о предоставлении в безвозмездное пользование</w:t>
      </w:r>
      <w:r>
        <w:rPr>
          <w:rFonts w:ascii="Times New Roman" w:hAnsi="Times New Roman"/>
          <w:sz w:val="24"/>
          <w:szCs w:val="24"/>
        </w:rPr>
        <w:t xml:space="preserve">, без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E16FA1">
        <w:rPr>
          <w:rFonts w:ascii="Times New Roman" w:hAnsi="Times New Roman" w:cs="Times New Roman"/>
          <w:sz w:val="24"/>
          <w:szCs w:val="24"/>
        </w:rPr>
        <w:t xml:space="preserve"> предназначени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6FA1">
        <w:rPr>
          <w:rFonts w:ascii="Times New Roman" w:hAnsi="Times New Roman" w:cs="Times New Roman"/>
          <w:sz w:val="24"/>
          <w:szCs w:val="24"/>
        </w:rPr>
        <w:t xml:space="preserve"> данного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 указания финансово-экономических последствий отказа от приватизации объекта. </w:t>
      </w:r>
    </w:p>
    <w:p w:rsidR="007C3D95" w:rsidRDefault="007C3D95" w:rsidP="007C3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утверждении прогнозного плана приватизации нормативным правовым актом представительного органа устанавливалось, что ц</w:t>
      </w:r>
      <w:r w:rsidRPr="00A15FAF">
        <w:rPr>
          <w:sz w:val="24"/>
          <w:szCs w:val="24"/>
        </w:rPr>
        <w:t>елью реализации программы приватизации имущества, находящегося в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муниципальной собственности на 2020 - 2022 годы является обеспечение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пополнения доходной части муниципального бюджета от приватизации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имущества, находящегося в муниципальной собственности Партизанского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городского округа, освобождение от имущества, не используемого в решениях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вопросов местного значения и уменьшение расходов на содержание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муниципального имущества. Реализация плана приватизации не отразится на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возможности органа местного самоуправления решать вопросы местного значения.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Задачами программы являются повышение эффективности управления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муниципальным имуществом, обеспечение поступления дополнительных средств в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муниципальный бюджет и оптимизация структуры муниципальной собственности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за счет приватизации муниципального имущества Партизанского городского</w:t>
      </w:r>
      <w:r>
        <w:rPr>
          <w:sz w:val="24"/>
          <w:szCs w:val="24"/>
        </w:rPr>
        <w:t xml:space="preserve"> </w:t>
      </w:r>
      <w:r w:rsidRPr="00A15FAF">
        <w:rPr>
          <w:sz w:val="24"/>
          <w:szCs w:val="24"/>
        </w:rPr>
        <w:t>округа, не используемого</w:t>
      </w:r>
      <w:r>
        <w:rPr>
          <w:sz w:val="24"/>
          <w:szCs w:val="24"/>
        </w:rPr>
        <w:t xml:space="preserve"> для осуществления полномочий органов местного самоуправления. Такие цели и задачи закреплены в абзацах 2,3 раздела 1 «Прогнозного плана (программа) приватизации муниципального имущества Партизанского городского округа на 2020-2022 годы», являющегося нормативным правовым актом Партизанского городского округа. </w:t>
      </w:r>
    </w:p>
    <w:p w:rsidR="007C3D95" w:rsidRDefault="007C3D95" w:rsidP="007C3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есть, </w:t>
      </w:r>
      <w:r w:rsidRPr="00822CF4">
        <w:rPr>
          <w:sz w:val="24"/>
          <w:szCs w:val="24"/>
        </w:rPr>
        <w:t>нежилые помещения в здании, расположенном по адресу: г. Партизанск, ул. К.Коренова, д. 25</w:t>
      </w:r>
      <w:r>
        <w:rPr>
          <w:sz w:val="24"/>
          <w:szCs w:val="24"/>
        </w:rPr>
        <w:t>,</w:t>
      </w:r>
      <w:r w:rsidRPr="004A20E6">
        <w:rPr>
          <w:sz w:val="24"/>
          <w:szCs w:val="24"/>
        </w:rPr>
        <w:t xml:space="preserve"> </w:t>
      </w:r>
      <w:r>
        <w:rPr>
          <w:sz w:val="24"/>
          <w:szCs w:val="24"/>
        </w:rPr>
        <w:t>10.12.2019 по предложению администрации городского округа были включены в план приватизации в целях:</w:t>
      </w:r>
    </w:p>
    <w:p w:rsidR="007C3D95" w:rsidRPr="004A20E6" w:rsidRDefault="007C3D95" w:rsidP="007C3D95">
      <w:pPr>
        <w:pStyle w:val="af1"/>
        <w:numPr>
          <w:ilvl w:val="0"/>
          <w:numId w:val="31"/>
        </w:numPr>
        <w:autoSpaceDE w:val="0"/>
        <w:autoSpaceDN w:val="0"/>
        <w:adjustRightInd w:val="0"/>
        <w:ind w:left="0" w:firstLine="688"/>
        <w:jc w:val="both"/>
        <w:rPr>
          <w:sz w:val="24"/>
          <w:szCs w:val="24"/>
        </w:rPr>
      </w:pPr>
      <w:r w:rsidRPr="004A20E6">
        <w:rPr>
          <w:sz w:val="24"/>
          <w:szCs w:val="24"/>
        </w:rPr>
        <w:t>обеспечения пополнения доходной части муниципального бюджета от приватизации имущества, находящегося в муниципальной собственности Партизанского городского округа;</w:t>
      </w:r>
    </w:p>
    <w:p w:rsidR="007C3D95" w:rsidRDefault="007C3D95" w:rsidP="007C3D95">
      <w:pPr>
        <w:pStyle w:val="af1"/>
        <w:numPr>
          <w:ilvl w:val="0"/>
          <w:numId w:val="31"/>
        </w:numPr>
        <w:autoSpaceDE w:val="0"/>
        <w:autoSpaceDN w:val="0"/>
        <w:adjustRightInd w:val="0"/>
        <w:ind w:left="0" w:firstLine="688"/>
        <w:jc w:val="both"/>
        <w:rPr>
          <w:sz w:val="24"/>
          <w:szCs w:val="24"/>
        </w:rPr>
      </w:pPr>
      <w:r w:rsidRPr="004A20E6">
        <w:rPr>
          <w:sz w:val="24"/>
          <w:szCs w:val="24"/>
        </w:rPr>
        <w:t>освобождени</w:t>
      </w:r>
      <w:r>
        <w:rPr>
          <w:sz w:val="24"/>
          <w:szCs w:val="24"/>
        </w:rPr>
        <w:t>я</w:t>
      </w:r>
      <w:r w:rsidRPr="004A20E6">
        <w:rPr>
          <w:sz w:val="24"/>
          <w:szCs w:val="24"/>
        </w:rPr>
        <w:t xml:space="preserve"> от имущества, не используемого в решениях вопросов местного значения и уменьшение расходов на содержание муниципального имущества и задач в прогнозный план приватизации включались</w:t>
      </w:r>
      <w:r>
        <w:rPr>
          <w:sz w:val="24"/>
          <w:szCs w:val="24"/>
        </w:rPr>
        <w:t xml:space="preserve">. </w:t>
      </w:r>
      <w:r w:rsidRPr="004A20E6">
        <w:rPr>
          <w:sz w:val="24"/>
          <w:szCs w:val="24"/>
        </w:rPr>
        <w:t xml:space="preserve"> </w:t>
      </w:r>
    </w:p>
    <w:p w:rsidR="007C3D95" w:rsidRDefault="007C3D95" w:rsidP="007C3D95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 Проектом решения администрация предлага</w:t>
      </w:r>
      <w:r w:rsidR="00C076A7">
        <w:rPr>
          <w:sz w:val="24"/>
          <w:szCs w:val="24"/>
        </w:rPr>
        <w:t>лось</w:t>
      </w:r>
      <w:r>
        <w:rPr>
          <w:sz w:val="24"/>
          <w:szCs w:val="24"/>
        </w:rPr>
        <w:t xml:space="preserve"> отказаться от достижения данных целей при распоряжении указанными объектами недвижимости, при явной неизмен</w:t>
      </w:r>
      <w:r w:rsidR="00C076A7">
        <w:rPr>
          <w:sz w:val="24"/>
          <w:szCs w:val="24"/>
        </w:rPr>
        <w:t xml:space="preserve">ности </w:t>
      </w:r>
      <w:r>
        <w:rPr>
          <w:sz w:val="24"/>
          <w:szCs w:val="24"/>
        </w:rPr>
        <w:t xml:space="preserve">имеющих значение условий и обстоятельств, без предоставления какого –либо обоснования своего предложения.      </w:t>
      </w:r>
    </w:p>
    <w:p w:rsidR="002378CB" w:rsidRPr="004A20E6" w:rsidRDefault="002378CB" w:rsidP="007C3D95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7C3D95" w:rsidRDefault="007C3D95" w:rsidP="007C3D9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2378CB">
        <w:rPr>
          <w:b/>
          <w:color w:val="000000" w:themeColor="text1"/>
          <w:sz w:val="24"/>
          <w:szCs w:val="24"/>
        </w:rPr>
        <w:t>При таких обстоятельствах, пред</w:t>
      </w:r>
      <w:r w:rsidR="002378CB">
        <w:rPr>
          <w:b/>
          <w:color w:val="000000" w:themeColor="text1"/>
          <w:sz w:val="24"/>
          <w:szCs w:val="24"/>
        </w:rPr>
        <w:t>лагаемое администрацией</w:t>
      </w:r>
      <w:r w:rsidR="00C076A7" w:rsidRPr="002378CB">
        <w:rPr>
          <w:b/>
          <w:color w:val="000000" w:themeColor="text1"/>
          <w:sz w:val="24"/>
          <w:szCs w:val="24"/>
        </w:rPr>
        <w:t xml:space="preserve"> </w:t>
      </w:r>
      <w:r w:rsidR="002378CB" w:rsidRPr="002378CB">
        <w:rPr>
          <w:b/>
          <w:sz w:val="24"/>
          <w:szCs w:val="24"/>
        </w:rPr>
        <w:t xml:space="preserve">исключение из плана приватизации </w:t>
      </w:r>
      <w:r w:rsidR="002378CB">
        <w:rPr>
          <w:b/>
          <w:sz w:val="24"/>
          <w:szCs w:val="24"/>
        </w:rPr>
        <w:t xml:space="preserve">на </w:t>
      </w:r>
      <w:r w:rsidR="002378CB" w:rsidRPr="002378CB">
        <w:rPr>
          <w:b/>
          <w:sz w:val="24"/>
          <w:szCs w:val="24"/>
        </w:rPr>
        <w:t>2020, 2021, 2022 год</w:t>
      </w:r>
      <w:r w:rsidR="002378CB">
        <w:rPr>
          <w:b/>
          <w:sz w:val="24"/>
          <w:szCs w:val="24"/>
        </w:rPr>
        <w:t>ы</w:t>
      </w:r>
      <w:r w:rsidR="002378CB" w:rsidRPr="002378CB">
        <w:rPr>
          <w:b/>
          <w:sz w:val="24"/>
          <w:szCs w:val="24"/>
        </w:rPr>
        <w:t xml:space="preserve"> нежилы</w:t>
      </w:r>
      <w:r w:rsidR="002378CB">
        <w:rPr>
          <w:b/>
          <w:sz w:val="24"/>
          <w:szCs w:val="24"/>
        </w:rPr>
        <w:t>х помещений</w:t>
      </w:r>
      <w:r w:rsidR="002378CB" w:rsidRPr="002378CB">
        <w:rPr>
          <w:b/>
          <w:sz w:val="24"/>
          <w:szCs w:val="24"/>
        </w:rPr>
        <w:t xml:space="preserve"> в здании, расположенном по адресу: г. Партизанск, ул. К.Коренова, д. 25</w:t>
      </w:r>
      <w:r w:rsidR="002378CB">
        <w:rPr>
          <w:b/>
          <w:sz w:val="24"/>
          <w:szCs w:val="24"/>
        </w:rPr>
        <w:t xml:space="preserve">, </w:t>
      </w:r>
      <w:r w:rsidR="00C076A7" w:rsidRPr="002378CB">
        <w:rPr>
          <w:b/>
          <w:color w:val="000000" w:themeColor="text1"/>
          <w:sz w:val="24"/>
          <w:szCs w:val="24"/>
        </w:rPr>
        <w:t>был</w:t>
      </w:r>
      <w:r w:rsidR="002378CB">
        <w:rPr>
          <w:b/>
          <w:color w:val="000000" w:themeColor="text1"/>
          <w:sz w:val="24"/>
          <w:szCs w:val="24"/>
        </w:rPr>
        <w:t>о</w:t>
      </w:r>
      <w:r w:rsidR="00C076A7" w:rsidRPr="002378CB">
        <w:rPr>
          <w:b/>
          <w:color w:val="000000" w:themeColor="text1"/>
          <w:sz w:val="24"/>
          <w:szCs w:val="24"/>
        </w:rPr>
        <w:t xml:space="preserve"> признан</w:t>
      </w:r>
      <w:r w:rsidR="002378CB">
        <w:rPr>
          <w:b/>
          <w:color w:val="000000" w:themeColor="text1"/>
          <w:sz w:val="24"/>
          <w:szCs w:val="24"/>
        </w:rPr>
        <w:t>о</w:t>
      </w:r>
      <w:r w:rsidR="00C076A7" w:rsidRPr="002378CB">
        <w:rPr>
          <w:b/>
          <w:color w:val="000000" w:themeColor="text1"/>
          <w:sz w:val="24"/>
          <w:szCs w:val="24"/>
        </w:rPr>
        <w:t xml:space="preserve"> Контрольно-счетной палатой</w:t>
      </w:r>
      <w:r w:rsidRPr="002378CB">
        <w:rPr>
          <w:b/>
          <w:color w:val="000000" w:themeColor="text1"/>
          <w:sz w:val="24"/>
          <w:szCs w:val="24"/>
        </w:rPr>
        <w:t xml:space="preserve"> необоснованным.</w:t>
      </w:r>
    </w:p>
    <w:p w:rsidR="002378CB" w:rsidRDefault="002378CB" w:rsidP="007C3D9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2378CB" w:rsidRDefault="006D5B27" w:rsidP="006D5B2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D5B27">
        <w:rPr>
          <w:b/>
          <w:sz w:val="24"/>
          <w:szCs w:val="24"/>
        </w:rPr>
        <w:t>В соответствии с частью 1 статьи 1 Положения «О порядке и условиях приватизации муниципального имущества Партизанского городского округа», принятого Решением Думы Партизанского городского округа от 30.07.2012 №435-Р, приватизация муниципального имущества осуществляется в соответствии с прогнозным планом (программой) приватизации муниципального имущества (далее - программа приватизации) на очередной финансовый год и плановый период.</w:t>
      </w:r>
      <w:r>
        <w:rPr>
          <w:b/>
          <w:sz w:val="24"/>
          <w:szCs w:val="24"/>
        </w:rPr>
        <w:t xml:space="preserve"> Положения </w:t>
      </w:r>
      <w:r w:rsidR="002378CB" w:rsidRPr="002378CB">
        <w:rPr>
          <w:b/>
          <w:sz w:val="24"/>
          <w:szCs w:val="24"/>
        </w:rPr>
        <w:t>действующ</w:t>
      </w:r>
      <w:r>
        <w:rPr>
          <w:b/>
          <w:sz w:val="24"/>
          <w:szCs w:val="24"/>
        </w:rPr>
        <w:t>его</w:t>
      </w:r>
      <w:r w:rsidR="002378CB" w:rsidRPr="002378CB">
        <w:rPr>
          <w:b/>
          <w:sz w:val="24"/>
          <w:szCs w:val="24"/>
        </w:rPr>
        <w:t xml:space="preserve"> законодательств</w:t>
      </w:r>
      <w:r>
        <w:rPr>
          <w:b/>
          <w:sz w:val="24"/>
          <w:szCs w:val="24"/>
        </w:rPr>
        <w:t>а, нормы</w:t>
      </w:r>
      <w:r w:rsidR="002378CB" w:rsidRPr="002378CB">
        <w:rPr>
          <w:b/>
          <w:sz w:val="24"/>
          <w:szCs w:val="24"/>
        </w:rPr>
        <w:t xml:space="preserve"> подзаконных нормативных правовых актов</w:t>
      </w:r>
      <w:r>
        <w:rPr>
          <w:b/>
          <w:sz w:val="24"/>
          <w:szCs w:val="24"/>
        </w:rPr>
        <w:t xml:space="preserve"> не устанавливают</w:t>
      </w:r>
      <w:r w:rsidR="002378CB" w:rsidRPr="002378CB">
        <w:rPr>
          <w:b/>
          <w:sz w:val="24"/>
          <w:szCs w:val="24"/>
        </w:rPr>
        <w:t xml:space="preserve"> ограничений (невозможности) приватизации нежилых помещений, являющихся муниципальной собственностью и переданных в безвозмездное пользование</w:t>
      </w:r>
      <w:r w:rsidR="00A01E02">
        <w:rPr>
          <w:b/>
          <w:sz w:val="24"/>
          <w:szCs w:val="24"/>
        </w:rPr>
        <w:t>, хотя бы даже и политическим партиям</w:t>
      </w:r>
      <w:r w:rsidR="002378CB" w:rsidRPr="002378CB">
        <w:rPr>
          <w:b/>
          <w:sz w:val="24"/>
          <w:szCs w:val="24"/>
        </w:rPr>
        <w:t xml:space="preserve">. </w:t>
      </w:r>
    </w:p>
    <w:p w:rsidR="006D5B27" w:rsidRPr="006D5B27" w:rsidRDefault="006D5B27" w:rsidP="006D5B2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D5B27">
        <w:rPr>
          <w:b/>
          <w:sz w:val="24"/>
          <w:szCs w:val="24"/>
        </w:rPr>
        <w:lastRenderedPageBreak/>
        <w:t xml:space="preserve">Таким образом, в нарушение требований </w:t>
      </w:r>
      <w:r>
        <w:rPr>
          <w:b/>
          <w:sz w:val="24"/>
          <w:szCs w:val="24"/>
        </w:rPr>
        <w:t>части</w:t>
      </w:r>
      <w:r w:rsidRPr="006D5B27">
        <w:rPr>
          <w:b/>
          <w:sz w:val="24"/>
          <w:szCs w:val="24"/>
        </w:rPr>
        <w:t xml:space="preserve"> 1 статьи 1 Положения «О порядке и условиях приватизации муниципального имущества Партизанского городского округа»</w:t>
      </w:r>
      <w:r>
        <w:rPr>
          <w:b/>
          <w:sz w:val="24"/>
          <w:szCs w:val="24"/>
        </w:rPr>
        <w:t>,</w:t>
      </w:r>
      <w:r w:rsidRPr="006D5B27">
        <w:rPr>
          <w:b/>
          <w:sz w:val="24"/>
          <w:szCs w:val="24"/>
        </w:rPr>
        <w:t xml:space="preserve"> администрацией городского округа не принимались меры по приватизации</w:t>
      </w:r>
      <w:r>
        <w:rPr>
          <w:b/>
          <w:sz w:val="24"/>
          <w:szCs w:val="24"/>
        </w:rPr>
        <w:t>,</w:t>
      </w:r>
      <w:r w:rsidRPr="006D5B27">
        <w:rPr>
          <w:b/>
          <w:sz w:val="24"/>
          <w:szCs w:val="24"/>
        </w:rPr>
        <w:t xml:space="preserve"> включенных в Прогнозный план (программу) приватизации муниципального имущества Партизанского городского округа на 2020-2022 годы</w:t>
      </w:r>
      <w:r>
        <w:rPr>
          <w:b/>
          <w:sz w:val="24"/>
          <w:szCs w:val="24"/>
        </w:rPr>
        <w:t>,</w:t>
      </w:r>
      <w:r w:rsidRPr="006D5B27">
        <w:rPr>
          <w:b/>
          <w:sz w:val="24"/>
          <w:szCs w:val="24"/>
        </w:rPr>
        <w:t xml:space="preserve"> нежилых помещений в здании, расположенном по адресу: г. Партизанск, ул. К.Коренова, д. 25.  </w:t>
      </w:r>
    </w:p>
    <w:p w:rsidR="002378CB" w:rsidRPr="002378CB" w:rsidRDefault="002378CB" w:rsidP="00F06223">
      <w:pPr>
        <w:widowControl w:val="0"/>
        <w:ind w:firstLine="709"/>
        <w:jc w:val="both"/>
        <w:rPr>
          <w:b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</w:t>
      </w:r>
      <w:r w:rsidR="00E32C8D">
        <w:rPr>
          <w:sz w:val="24"/>
          <w:szCs w:val="24"/>
        </w:rPr>
        <w:t xml:space="preserve">экспертно-аналитического мероприятия </w:t>
      </w:r>
      <w:r w:rsidR="00505D56" w:rsidRPr="00505D56">
        <w:rPr>
          <w:bCs/>
          <w:sz w:val="24"/>
          <w:szCs w:val="24"/>
          <w:shd w:val="clear" w:color="auto" w:fill="FFFFFF"/>
        </w:rPr>
        <w:t>«</w:t>
      </w:r>
      <w:r w:rsidR="00E32C8D" w:rsidRPr="00E32C8D">
        <w:rPr>
          <w:sz w:val="24"/>
          <w:szCs w:val="24"/>
        </w:rPr>
        <w:t>Анализ Отчета о результатах приватизации муниципального имущества Партизанского городского округа за 2020 год</w:t>
      </w:r>
      <w:r w:rsidR="00505D56" w:rsidRPr="00505D56">
        <w:rPr>
          <w:bCs/>
          <w:sz w:val="24"/>
          <w:szCs w:val="24"/>
          <w:shd w:val="clear" w:color="auto" w:fill="FFFFFF"/>
        </w:rPr>
        <w:t>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E32C8D" w:rsidRPr="00E32C8D" w:rsidRDefault="00E32C8D" w:rsidP="00430A5E">
      <w:pPr>
        <w:pStyle w:val="af1"/>
        <w:numPr>
          <w:ilvl w:val="0"/>
          <w:numId w:val="32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E32C8D">
        <w:rPr>
          <w:sz w:val="24"/>
          <w:szCs w:val="24"/>
        </w:rPr>
        <w:t xml:space="preserve">Отчет о результатах приватизации муниципального </w:t>
      </w:r>
      <w:r w:rsidR="00430A5E">
        <w:rPr>
          <w:sz w:val="24"/>
          <w:szCs w:val="24"/>
        </w:rPr>
        <w:t xml:space="preserve"> и</w:t>
      </w:r>
      <w:r w:rsidRPr="00E32C8D">
        <w:rPr>
          <w:sz w:val="24"/>
          <w:szCs w:val="24"/>
        </w:rPr>
        <w:t xml:space="preserve">мущества Партизанского городского округа за 2020 год представлен администрацией городского округа в представительный орган Партизанского городского округа 12.03.2021, то есть с соблюдением </w:t>
      </w:r>
      <w:r w:rsidR="00702C97" w:rsidRPr="00E32C8D">
        <w:rPr>
          <w:sz w:val="24"/>
          <w:szCs w:val="24"/>
        </w:rPr>
        <w:t>срока</w:t>
      </w:r>
      <w:r w:rsidR="00702C97">
        <w:rPr>
          <w:sz w:val="24"/>
          <w:szCs w:val="24"/>
        </w:rPr>
        <w:t>,</w:t>
      </w:r>
      <w:r w:rsidR="00702C97" w:rsidRPr="00E32C8D">
        <w:rPr>
          <w:sz w:val="24"/>
          <w:szCs w:val="24"/>
        </w:rPr>
        <w:t xml:space="preserve"> </w:t>
      </w:r>
      <w:r w:rsidRPr="00E32C8D">
        <w:rPr>
          <w:sz w:val="24"/>
          <w:szCs w:val="24"/>
        </w:rPr>
        <w:t>установленного Положением «О порядке и условиях приватизации муниципального имущества Партизанского городского округа», принятого Решением Думы Партизанского городского округа от 30.07.2012 №435-Р и</w:t>
      </w:r>
      <w:r w:rsidRPr="00E32C8D">
        <w:rPr>
          <w:rFonts w:eastAsia="Calibri"/>
          <w:sz w:val="24"/>
          <w:szCs w:val="24"/>
        </w:rPr>
        <w:t xml:space="preserve"> </w:t>
      </w:r>
      <w:r w:rsidRPr="00E32C8D">
        <w:rPr>
          <w:sz w:val="24"/>
          <w:szCs w:val="24"/>
        </w:rPr>
        <w:t>Положением «О порядке управления и распоряжения муниципальной собственностью Партизанского городского округа», принятого Решением Думы Партизанского городского округа от 29.02.2008 №514;</w:t>
      </w:r>
    </w:p>
    <w:p w:rsidR="00E32C8D" w:rsidRPr="00E32C8D" w:rsidRDefault="00E32C8D" w:rsidP="00E32C8D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32C8D">
        <w:rPr>
          <w:sz w:val="24"/>
          <w:szCs w:val="24"/>
        </w:rPr>
        <w:t>Во исполнение требований части 6 статьи 43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E32C8D">
        <w:rPr>
          <w:sz w:val="24"/>
          <w:szCs w:val="24"/>
        </w:rPr>
        <w:t xml:space="preserve">представленный Отчет о результатах приватизации муниципального имущества Партизанского городского округа за 2020 год утвержден постановлением администрации  Партизанского округа от 10.03.2021 №353-па; </w:t>
      </w:r>
    </w:p>
    <w:p w:rsidR="00E73450" w:rsidRPr="00E73450" w:rsidRDefault="00E73450" w:rsidP="00E73450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3450">
        <w:rPr>
          <w:sz w:val="24"/>
          <w:szCs w:val="24"/>
        </w:rPr>
        <w:t>Администрацией городского округа исполнены требования части 7 статьи 1 Положения «О порядке и условиях приватизации муниципального имущества Партизанского городского округа», принятого Решением Думы Партизанского городского округа от 30.07.2012 №435-Р, об осуществлении информационного обеспечение приватизации муниципального имущества -на официальном сайте администрации Партизанского городского округа в сети «Интернет» размещены:</w:t>
      </w:r>
    </w:p>
    <w:p w:rsidR="00E73450" w:rsidRPr="00E73450" w:rsidRDefault="00E73450" w:rsidP="00E73450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7345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73450">
        <w:rPr>
          <w:sz w:val="24"/>
          <w:szCs w:val="24"/>
        </w:rPr>
        <w:t>рогнозный план (программа) привати</w:t>
      </w:r>
      <w:r>
        <w:rPr>
          <w:sz w:val="24"/>
          <w:szCs w:val="24"/>
        </w:rPr>
        <w:t>зации муниципального имущества;</w:t>
      </w:r>
    </w:p>
    <w:p w:rsidR="00E73450" w:rsidRPr="00E73450" w:rsidRDefault="00E73450" w:rsidP="00E73450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73450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E73450">
        <w:rPr>
          <w:sz w:val="24"/>
          <w:szCs w:val="24"/>
        </w:rPr>
        <w:t>ешения об условиях приватизации муниципального имущества, включенного в план приватизации;</w:t>
      </w:r>
    </w:p>
    <w:p w:rsidR="00E73450" w:rsidRPr="00E73450" w:rsidRDefault="00E73450" w:rsidP="00E73450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E73450">
        <w:rPr>
          <w:sz w:val="24"/>
          <w:szCs w:val="24"/>
        </w:rPr>
        <w:t>нформационные сообщения о продаже муниципального имущества</w:t>
      </w:r>
      <w:r>
        <w:rPr>
          <w:sz w:val="24"/>
          <w:szCs w:val="24"/>
        </w:rPr>
        <w:t>,</w:t>
      </w:r>
      <w:r w:rsidRPr="00E73450">
        <w:rPr>
          <w:sz w:val="24"/>
          <w:szCs w:val="24"/>
        </w:rPr>
        <w:t xml:space="preserve"> включенного в план приватизации</w:t>
      </w:r>
      <w:r>
        <w:rPr>
          <w:sz w:val="24"/>
          <w:szCs w:val="24"/>
        </w:rPr>
        <w:t>;</w:t>
      </w:r>
    </w:p>
    <w:p w:rsidR="00E73450" w:rsidRPr="00E73450" w:rsidRDefault="00E73450" w:rsidP="00E73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E73450">
        <w:rPr>
          <w:sz w:val="24"/>
          <w:szCs w:val="24"/>
        </w:rPr>
        <w:t>нформационны</w:t>
      </w:r>
      <w:r>
        <w:rPr>
          <w:sz w:val="24"/>
          <w:szCs w:val="24"/>
        </w:rPr>
        <w:t>е</w:t>
      </w:r>
      <w:r w:rsidRPr="00E73450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я</w:t>
      </w:r>
      <w:r w:rsidRPr="00E73450">
        <w:rPr>
          <w:sz w:val="24"/>
          <w:szCs w:val="24"/>
        </w:rPr>
        <w:t xml:space="preserve"> об итогах продажи муниципального имущества</w:t>
      </w:r>
      <w:r>
        <w:rPr>
          <w:sz w:val="24"/>
          <w:szCs w:val="24"/>
        </w:rPr>
        <w:t xml:space="preserve">, </w:t>
      </w:r>
      <w:r w:rsidRPr="00E73450">
        <w:rPr>
          <w:sz w:val="24"/>
          <w:szCs w:val="24"/>
        </w:rPr>
        <w:t xml:space="preserve">включенного в план приватизации; </w:t>
      </w:r>
    </w:p>
    <w:p w:rsidR="00E73450" w:rsidRPr="00E73450" w:rsidRDefault="00E73450" w:rsidP="00E73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E73450">
        <w:rPr>
          <w:sz w:val="24"/>
          <w:szCs w:val="24"/>
        </w:rPr>
        <w:t xml:space="preserve">жегодный отчет о результатах приватизации муниципального имущества за 2020 год (постановление администрации Партизанского городского округа от 10.03.2021 №353-па «Об утверждении отчета о результатах приватизации муниципального имущества Партизанского </w:t>
      </w:r>
      <w:r>
        <w:rPr>
          <w:sz w:val="24"/>
          <w:szCs w:val="24"/>
        </w:rPr>
        <w:t>городского округа за 2020 год»);</w:t>
      </w:r>
    </w:p>
    <w:p w:rsidR="00E73450" w:rsidRDefault="00E73450" w:rsidP="00430A5E">
      <w:pPr>
        <w:pStyle w:val="af1"/>
        <w:numPr>
          <w:ilvl w:val="0"/>
          <w:numId w:val="32"/>
        </w:numPr>
        <w:ind w:left="0" w:firstLine="709"/>
        <w:jc w:val="both"/>
        <w:rPr>
          <w:sz w:val="24"/>
          <w:szCs w:val="24"/>
          <w:lang w:eastAsia="en-US"/>
        </w:rPr>
      </w:pPr>
      <w:r w:rsidRPr="00E73450">
        <w:rPr>
          <w:sz w:val="24"/>
          <w:szCs w:val="24"/>
          <w:lang w:eastAsia="en-US"/>
        </w:rPr>
        <w:t>Нежилые помещения (этаж: 1,2, номера на поэтажном плане  1 этаж (1-8), 2 этаж (1-6), общей площадью 119,4 кв.метров,  расположенные по адресу: Приморский край, г. Парт</w:t>
      </w:r>
      <w:r>
        <w:rPr>
          <w:sz w:val="24"/>
          <w:szCs w:val="24"/>
          <w:lang w:eastAsia="en-US"/>
        </w:rPr>
        <w:t xml:space="preserve">изанск, ул. К. Коренова, д.25, </w:t>
      </w:r>
      <w:r w:rsidRPr="00E73450">
        <w:rPr>
          <w:sz w:val="24"/>
          <w:szCs w:val="24"/>
          <w:lang w:eastAsia="en-US"/>
        </w:rPr>
        <w:t xml:space="preserve">в рамках предоставленных полномочий, были переданы администрацией в </w:t>
      </w:r>
      <w:r w:rsidRPr="00E73450">
        <w:rPr>
          <w:sz w:val="24"/>
          <w:szCs w:val="24"/>
        </w:rPr>
        <w:t xml:space="preserve">безвозмездное пользование по договору от 15.06.2020 </w:t>
      </w:r>
      <w:r>
        <w:rPr>
          <w:sz w:val="24"/>
          <w:szCs w:val="24"/>
        </w:rPr>
        <w:t>№13;</w:t>
      </w:r>
    </w:p>
    <w:p w:rsidR="00A01E02" w:rsidRPr="00430A5E" w:rsidRDefault="00A01E02" w:rsidP="00A01E02">
      <w:pPr>
        <w:pStyle w:val="af1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430A5E">
        <w:rPr>
          <w:sz w:val="24"/>
          <w:szCs w:val="24"/>
        </w:rPr>
        <w:t>«</w:t>
      </w:r>
      <w:r>
        <w:rPr>
          <w:sz w:val="24"/>
          <w:szCs w:val="24"/>
        </w:rPr>
        <w:t>Д</w:t>
      </w:r>
      <w:r w:rsidRPr="00430A5E">
        <w:rPr>
          <w:sz w:val="24"/>
          <w:szCs w:val="24"/>
        </w:rPr>
        <w:t xml:space="preserve">оходы, поступившие от индивидуальных предпринимателей по преимущественному праву выкупа арендованного имущества» и приватизированного в предыдущие периоды по отношению к отчетному, к результатам приватизации муниципального имущества за прошедший год отнесены быть не могут,  в связи с чем, указаны в Отчете о результатах приватизации муниципального имущества Партизанского городского округа за 2020 год  необоснованно.  </w:t>
      </w:r>
    </w:p>
    <w:p w:rsidR="00E73450" w:rsidRPr="00E73450" w:rsidRDefault="00E73450" w:rsidP="00430A5E">
      <w:pPr>
        <w:pStyle w:val="af1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73450">
        <w:rPr>
          <w:sz w:val="24"/>
          <w:szCs w:val="24"/>
        </w:rPr>
        <w:t xml:space="preserve">нарушение требований части 1 статьи 1 Положения «О порядке и условиях приватизации муниципального имущества Партизанского городского округа» администрацией городского округа не принимались меры по приватизации, включенных в Прогнозный план (программу) приватизации </w:t>
      </w:r>
      <w:r>
        <w:rPr>
          <w:sz w:val="24"/>
          <w:szCs w:val="24"/>
        </w:rPr>
        <w:t xml:space="preserve">объектов </w:t>
      </w:r>
      <w:r w:rsidRPr="00E73450">
        <w:rPr>
          <w:sz w:val="24"/>
          <w:szCs w:val="24"/>
        </w:rPr>
        <w:t xml:space="preserve">муниципального имущества </w:t>
      </w:r>
      <w:r w:rsidRPr="00E73450">
        <w:rPr>
          <w:sz w:val="24"/>
          <w:szCs w:val="24"/>
        </w:rPr>
        <w:lastRenderedPageBreak/>
        <w:t xml:space="preserve">Партизанского городского округа на 2020-2022 годы, </w:t>
      </w:r>
      <w:r>
        <w:rPr>
          <w:sz w:val="24"/>
          <w:szCs w:val="24"/>
        </w:rPr>
        <w:t xml:space="preserve">а именно - </w:t>
      </w:r>
      <w:r w:rsidR="00D11843">
        <w:rPr>
          <w:sz w:val="24"/>
          <w:szCs w:val="24"/>
        </w:rPr>
        <w:t>н</w:t>
      </w:r>
      <w:r w:rsidR="00D11843" w:rsidRPr="00E73450">
        <w:rPr>
          <w:sz w:val="24"/>
          <w:szCs w:val="24"/>
          <w:lang w:eastAsia="en-US"/>
        </w:rPr>
        <w:t>ежилы</w:t>
      </w:r>
      <w:r w:rsidR="00D11843">
        <w:rPr>
          <w:sz w:val="24"/>
          <w:szCs w:val="24"/>
          <w:lang w:eastAsia="en-US"/>
        </w:rPr>
        <w:t>х помещений</w:t>
      </w:r>
      <w:r w:rsidR="00D11843" w:rsidRPr="00E73450">
        <w:rPr>
          <w:sz w:val="24"/>
          <w:szCs w:val="24"/>
          <w:lang w:eastAsia="en-US"/>
        </w:rPr>
        <w:t xml:space="preserve"> (этаж: 1,2, номера на поэтажном плане  1 этаж (1-8), 2 этаж (1-6), общей площадью 119,4 кв.</w:t>
      </w:r>
      <w:r w:rsidR="00D11843">
        <w:rPr>
          <w:sz w:val="24"/>
          <w:szCs w:val="24"/>
          <w:lang w:eastAsia="en-US"/>
        </w:rPr>
        <w:t xml:space="preserve"> </w:t>
      </w:r>
      <w:r w:rsidR="00D11843" w:rsidRPr="00E73450">
        <w:rPr>
          <w:sz w:val="24"/>
          <w:szCs w:val="24"/>
          <w:lang w:eastAsia="en-US"/>
        </w:rPr>
        <w:t>метров,  расположенны</w:t>
      </w:r>
      <w:r w:rsidR="00D11843">
        <w:rPr>
          <w:sz w:val="24"/>
          <w:szCs w:val="24"/>
          <w:lang w:eastAsia="en-US"/>
        </w:rPr>
        <w:t>х</w:t>
      </w:r>
      <w:r w:rsidR="00D11843" w:rsidRPr="00E73450">
        <w:rPr>
          <w:sz w:val="24"/>
          <w:szCs w:val="24"/>
          <w:lang w:eastAsia="en-US"/>
        </w:rPr>
        <w:t xml:space="preserve"> по адресу: Приморский край, г. Парт</w:t>
      </w:r>
      <w:r w:rsidR="00D11843">
        <w:rPr>
          <w:sz w:val="24"/>
          <w:szCs w:val="24"/>
          <w:lang w:eastAsia="en-US"/>
        </w:rPr>
        <w:t>изанск, ул. К. Коренова, д.25</w:t>
      </w:r>
      <w:r w:rsidRPr="00E73450">
        <w:rPr>
          <w:sz w:val="24"/>
          <w:szCs w:val="24"/>
        </w:rPr>
        <w:t xml:space="preserve">.  </w:t>
      </w:r>
    </w:p>
    <w:p w:rsidR="006C3387" w:rsidRPr="006C3387" w:rsidRDefault="0005416E" w:rsidP="00430A5E">
      <w:pPr>
        <w:ind w:firstLine="709"/>
        <w:jc w:val="both"/>
        <w:rPr>
          <w:sz w:val="24"/>
          <w:szCs w:val="24"/>
        </w:rPr>
      </w:pPr>
      <w:r w:rsidRPr="0005416E">
        <w:rPr>
          <w:bCs/>
          <w:sz w:val="24"/>
          <w:szCs w:val="24"/>
        </w:rPr>
        <w:t xml:space="preserve">   </w:t>
      </w:r>
    </w:p>
    <w:p w:rsidR="00254871" w:rsidRPr="00A01E02" w:rsidRDefault="00254871" w:rsidP="00A01E02">
      <w:pPr>
        <w:ind w:firstLine="709"/>
        <w:jc w:val="both"/>
        <w:rPr>
          <w:sz w:val="24"/>
          <w:szCs w:val="24"/>
        </w:rPr>
      </w:pPr>
      <w:r w:rsidRPr="00A01E02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A01E02">
        <w:rPr>
          <w:sz w:val="24"/>
          <w:szCs w:val="24"/>
        </w:rPr>
        <w:t xml:space="preserve"> п</w:t>
      </w:r>
      <w:r w:rsidRPr="00A01E02">
        <w:rPr>
          <w:sz w:val="24"/>
          <w:szCs w:val="24"/>
        </w:rPr>
        <w:t>редлагает</w:t>
      </w:r>
      <w:r w:rsidR="00A01E02" w:rsidRPr="00A01E02">
        <w:rPr>
          <w:sz w:val="24"/>
          <w:szCs w:val="24"/>
        </w:rPr>
        <w:t xml:space="preserve"> Думе Партизанского городского округа рассмотреть</w:t>
      </w:r>
      <w:r w:rsidR="00A01E02">
        <w:rPr>
          <w:sz w:val="24"/>
          <w:szCs w:val="24"/>
        </w:rPr>
        <w:t xml:space="preserve">, представленный администрацией Партизанского городского округа, </w:t>
      </w:r>
      <w:r w:rsidR="00A01E02" w:rsidRPr="00A01E02">
        <w:rPr>
          <w:bCs/>
          <w:sz w:val="24"/>
          <w:szCs w:val="24"/>
          <w:shd w:val="clear" w:color="auto" w:fill="FFFFFF"/>
        </w:rPr>
        <w:t>Отчет о результатах приватизации муниципального имущества Партизанского городского округа за 2020 год</w:t>
      </w:r>
      <w:r w:rsidR="00A01E02">
        <w:rPr>
          <w:bCs/>
          <w:sz w:val="24"/>
          <w:szCs w:val="24"/>
          <w:shd w:val="clear" w:color="auto" w:fill="FFFFFF"/>
        </w:rPr>
        <w:t xml:space="preserve"> с учетом настоящего заключения</w:t>
      </w:r>
      <w:r w:rsidRPr="00A01E02">
        <w:rPr>
          <w:sz w:val="24"/>
          <w:szCs w:val="24"/>
        </w:rPr>
        <w:t>.</w:t>
      </w:r>
    </w:p>
    <w:p w:rsidR="00254871" w:rsidRPr="00A01E02" w:rsidRDefault="00254871" w:rsidP="00A01E02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88" w:rsidRDefault="00DB0988">
      <w:r>
        <w:separator/>
      </w:r>
    </w:p>
  </w:endnote>
  <w:endnote w:type="continuationSeparator" w:id="1">
    <w:p w:rsidR="00DB0988" w:rsidRDefault="00DB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88" w:rsidRDefault="00DB0988">
      <w:r>
        <w:separator/>
      </w:r>
    </w:p>
  </w:footnote>
  <w:footnote w:type="continuationSeparator" w:id="1">
    <w:p w:rsidR="00DB0988" w:rsidRDefault="00DB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27" w:rsidRDefault="006D5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D5B27" w:rsidRDefault="006D5B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27" w:rsidRDefault="006D5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B2C">
      <w:rPr>
        <w:rStyle w:val="a5"/>
        <w:noProof/>
      </w:rPr>
      <w:t>2</w:t>
    </w:r>
    <w:r>
      <w:rPr>
        <w:rStyle w:val="a5"/>
      </w:rPr>
      <w:fldChar w:fldCharType="end"/>
    </w:r>
  </w:p>
  <w:p w:rsidR="006D5B27" w:rsidRDefault="006D5B2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103CF"/>
    <w:multiLevelType w:val="multilevel"/>
    <w:tmpl w:val="A2B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EB7"/>
    <w:multiLevelType w:val="multilevel"/>
    <w:tmpl w:val="F15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0A4296"/>
    <w:multiLevelType w:val="hybridMultilevel"/>
    <w:tmpl w:val="A99A0A02"/>
    <w:lvl w:ilvl="0" w:tplc="432C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4">
    <w:nsid w:val="34474A80"/>
    <w:multiLevelType w:val="multilevel"/>
    <w:tmpl w:val="B5A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6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7033BB3"/>
    <w:multiLevelType w:val="hybridMultilevel"/>
    <w:tmpl w:val="A99A0A02"/>
    <w:lvl w:ilvl="0" w:tplc="432C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2F0CFD"/>
    <w:multiLevelType w:val="hybridMultilevel"/>
    <w:tmpl w:val="4CFCC7F0"/>
    <w:lvl w:ilvl="0" w:tplc="9880F59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2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C077879"/>
    <w:multiLevelType w:val="hybridMultilevel"/>
    <w:tmpl w:val="2C2840E0"/>
    <w:lvl w:ilvl="0" w:tplc="70D2B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0D793A"/>
    <w:multiLevelType w:val="hybridMultilevel"/>
    <w:tmpl w:val="8C5C0B08"/>
    <w:lvl w:ilvl="0" w:tplc="8B64012A">
      <w:start w:val="1"/>
      <w:numFmt w:val="decimal"/>
      <w:lvlText w:val="%1)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23133E"/>
    <w:multiLevelType w:val="multilevel"/>
    <w:tmpl w:val="E5D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275C4"/>
    <w:multiLevelType w:val="hybridMultilevel"/>
    <w:tmpl w:val="1890AF3E"/>
    <w:lvl w:ilvl="0" w:tplc="648A7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06F4E97"/>
    <w:multiLevelType w:val="multilevel"/>
    <w:tmpl w:val="6F8C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5"/>
  </w:num>
  <w:num w:numId="5">
    <w:abstractNumId w:val="10"/>
  </w:num>
  <w:num w:numId="6">
    <w:abstractNumId w:val="19"/>
  </w:num>
  <w:num w:numId="7">
    <w:abstractNumId w:val="13"/>
  </w:num>
  <w:num w:numId="8">
    <w:abstractNumId w:val="24"/>
  </w:num>
  <w:num w:numId="9">
    <w:abstractNumId w:val="21"/>
  </w:num>
  <w:num w:numId="10">
    <w:abstractNumId w:val="23"/>
  </w:num>
  <w:num w:numId="11">
    <w:abstractNumId w:val="15"/>
  </w:num>
  <w:num w:numId="12">
    <w:abstractNumId w:val="30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22"/>
  </w:num>
  <w:num w:numId="18">
    <w:abstractNumId w:val="0"/>
  </w:num>
  <w:num w:numId="19">
    <w:abstractNumId w:val="27"/>
  </w:num>
  <w:num w:numId="20">
    <w:abstractNumId w:val="16"/>
  </w:num>
  <w:num w:numId="21">
    <w:abstractNumId w:val="11"/>
  </w:num>
  <w:num w:numId="22">
    <w:abstractNumId w:val="14"/>
  </w:num>
  <w:num w:numId="23">
    <w:abstractNumId w:val="1"/>
  </w:num>
  <w:num w:numId="24">
    <w:abstractNumId w:val="28"/>
  </w:num>
  <w:num w:numId="25">
    <w:abstractNumId w:val="3"/>
  </w:num>
  <w:num w:numId="26">
    <w:abstractNumId w:val="25"/>
  </w:num>
  <w:num w:numId="27">
    <w:abstractNumId w:val="29"/>
  </w:num>
  <w:num w:numId="28">
    <w:abstractNumId w:val="18"/>
  </w:num>
  <w:num w:numId="29">
    <w:abstractNumId w:val="31"/>
  </w:num>
  <w:num w:numId="30">
    <w:abstractNumId w:val="6"/>
  </w:num>
  <w:num w:numId="31">
    <w:abstractNumId w:val="20"/>
  </w:num>
  <w:num w:numId="32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0F75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1D46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0769"/>
    <w:rsid w:val="0014175C"/>
    <w:rsid w:val="00143552"/>
    <w:rsid w:val="0014389F"/>
    <w:rsid w:val="00144610"/>
    <w:rsid w:val="001449E1"/>
    <w:rsid w:val="00146B45"/>
    <w:rsid w:val="00146CCE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6A46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52B7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378CB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B55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0A5E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677E"/>
    <w:rsid w:val="00457F33"/>
    <w:rsid w:val="004617CC"/>
    <w:rsid w:val="004636A7"/>
    <w:rsid w:val="00464358"/>
    <w:rsid w:val="00464A06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5D0D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4875"/>
    <w:rsid w:val="004F5347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289F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8D4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2D7"/>
    <w:rsid w:val="006C337A"/>
    <w:rsid w:val="006C3387"/>
    <w:rsid w:val="006C3518"/>
    <w:rsid w:val="006C356C"/>
    <w:rsid w:val="006C5F5F"/>
    <w:rsid w:val="006C606F"/>
    <w:rsid w:val="006D244D"/>
    <w:rsid w:val="006D4371"/>
    <w:rsid w:val="006D5B27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97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82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1521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3D95"/>
    <w:rsid w:val="007C4A56"/>
    <w:rsid w:val="007C52D0"/>
    <w:rsid w:val="007D0708"/>
    <w:rsid w:val="007D0AB5"/>
    <w:rsid w:val="007D0B2C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19AA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87E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2F79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22F0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1E02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69CE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2418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29E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77B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D772A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076A7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A21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864CE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843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988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1D1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2778F"/>
    <w:rsid w:val="00E307E0"/>
    <w:rsid w:val="00E32C8D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450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D7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392D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110D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373D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C5228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1D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3273F8945CC85B0CC4A29024335C04C01EAAA3737DD837853DDF01BE7A9A1BF4050949EF07F6CCE951A355A2DBC413F16C9B27C3E47F40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EE93-4339-45B7-831E-029BFE98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26439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40</cp:revision>
  <cp:lastPrinted>2021-03-23T05:32:00Z</cp:lastPrinted>
  <dcterms:created xsi:type="dcterms:W3CDTF">2020-11-07T04:39:00Z</dcterms:created>
  <dcterms:modified xsi:type="dcterms:W3CDTF">2021-03-23T05:36:00Z</dcterms:modified>
</cp:coreProperties>
</file>