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  <w:r w:rsidRPr="00F45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Приложение №1</w:t>
      </w:r>
    </w:p>
    <w:p w:rsidR="00F450EF" w:rsidRPr="00F450EF" w:rsidRDefault="00F450EF" w:rsidP="00F450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F450EF" w:rsidRPr="00F450EF" w:rsidTr="00F450EF">
        <w:tc>
          <w:tcPr>
            <w:tcW w:w="4672" w:type="dxa"/>
          </w:tcPr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50EF" w:rsidRPr="00F450EF" w:rsidRDefault="00F450EF" w:rsidP="00F450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Приказом председателя</w:t>
            </w:r>
          </w:p>
          <w:p w:rsidR="00F450EF" w:rsidRPr="004456DA" w:rsidRDefault="00F450EF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DA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</w:p>
          <w:p w:rsidR="00F450EF" w:rsidRPr="00A42129" w:rsidRDefault="00B11954" w:rsidP="00F4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03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0EF" w:rsidRPr="00A42129">
              <w:rPr>
                <w:rFonts w:ascii="Times New Roman" w:hAnsi="Times New Roman" w:cs="Times New Roman"/>
                <w:sz w:val="24"/>
                <w:szCs w:val="24"/>
              </w:rPr>
              <w:t>№ 01-03/</w:t>
            </w:r>
            <w:r w:rsidR="00FE1E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450EF"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D021C" w:rsidRPr="00A4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50EF"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50EF" w:rsidRPr="00A421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B1B76" w:rsidRPr="004456DA" w:rsidRDefault="002B1B76" w:rsidP="00483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ПЛАН </w:t>
      </w:r>
    </w:p>
    <w:p w:rsidR="00F450EF" w:rsidRPr="005B6B47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работы Контрольно-счетной палаты</w:t>
      </w:r>
    </w:p>
    <w:p w:rsidR="00B11954" w:rsidRPr="00B11954" w:rsidRDefault="00B11954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1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округа город Партизанск </w:t>
      </w:r>
    </w:p>
    <w:p w:rsidR="00F450EF" w:rsidRDefault="00F450EF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B6B47">
        <w:rPr>
          <w:rFonts w:ascii="Times New Roman" w:hAnsi="Times New Roman" w:cs="Times New Roman"/>
          <w:color w:val="auto"/>
          <w:sz w:val="24"/>
          <w:szCs w:val="24"/>
        </w:rPr>
        <w:t>на 202</w:t>
      </w:r>
      <w:r w:rsidR="00B1195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B6B47">
        <w:rPr>
          <w:rFonts w:ascii="Times New Roman" w:hAnsi="Times New Roman" w:cs="Times New Roman"/>
          <w:color w:val="auto"/>
          <w:sz w:val="24"/>
          <w:szCs w:val="24"/>
        </w:rPr>
        <w:t xml:space="preserve"> год </w:t>
      </w:r>
    </w:p>
    <w:p w:rsidR="002B1B76" w:rsidRPr="005B6B47" w:rsidRDefault="002B1B76" w:rsidP="00F450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4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left w:w="40" w:type="dxa"/>
          <w:right w:w="40" w:type="dxa"/>
        </w:tblCellMar>
        <w:tblLook w:val="04A0"/>
      </w:tblPr>
      <w:tblGrid>
        <w:gridCol w:w="567"/>
        <w:gridCol w:w="3261"/>
        <w:gridCol w:w="1952"/>
        <w:gridCol w:w="393"/>
        <w:gridCol w:w="3892"/>
      </w:tblGrid>
      <w:tr w:rsidR="00F450EF" w:rsidRPr="00F450EF" w:rsidTr="00F26FCF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№ 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15"/>
                <w:sz w:val="20"/>
                <w:szCs w:val="20"/>
              </w:rPr>
              <w:t>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color w:val="auto"/>
              </w:rPr>
              <w:t>Наименование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3E7F7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bCs/>
                <w:lang w:bidi="ru-RU"/>
              </w:rPr>
              <w:t>Основания включения в план работы</w:t>
            </w:r>
          </w:p>
        </w:tc>
      </w:tr>
      <w:tr w:rsidR="00F450EF" w:rsidRPr="00F450EF" w:rsidTr="00F26FCF">
        <w:trPr>
          <w:cantSplit/>
          <w:trHeight w:val="40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2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Экспертно-аналитические мероприятия</w:t>
            </w:r>
          </w:p>
        </w:tc>
      </w:tr>
      <w:tr w:rsidR="00F450EF" w:rsidRPr="00F450EF" w:rsidTr="00F26FCF">
        <w:trPr>
          <w:trHeight w:val="145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Экспертиза отчетов об исполнении бюджета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="00B11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за 3, 6, 9 месяцев 202</w:t>
            </w:r>
            <w:r w:rsidR="00B11954">
              <w:rPr>
                <w:rFonts w:ascii="Times New Roman" w:hAnsi="Times New Roman" w:cs="Times New Roman"/>
                <w:color w:val="000000"/>
                <w:spacing w:val="-6"/>
              </w:rPr>
              <w:t>6</w:t>
            </w:r>
            <w:r w:rsidR="00245735">
              <w:rPr>
                <w:rFonts w:ascii="Times New Roman" w:hAnsi="Times New Roman" w:cs="Times New Roman"/>
                <w:color w:val="000000"/>
                <w:spacing w:val="-6"/>
              </w:rPr>
              <w:t xml:space="preserve"> года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.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</w:t>
            </w:r>
            <w:r w:rsidR="00504946">
              <w:rPr>
                <w:rFonts w:ascii="Times New Roman" w:hAnsi="Times New Roman" w:cs="Times New Roman"/>
                <w:color w:val="00001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color w:val="000010"/>
                <w:spacing w:val="-9"/>
              </w:rPr>
              <w:t xml:space="preserve"> течение года</w:t>
            </w:r>
          </w:p>
        </w:tc>
        <w:tc>
          <w:tcPr>
            <w:tcW w:w="4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Контрольно-счетной 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палате.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>муниципально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м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округ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город Партизанск</w:t>
            </w:r>
          </w:p>
          <w:p w:rsidR="004E27EB" w:rsidRPr="00F450EF" w:rsidRDefault="00504946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Направление</w:t>
            </w:r>
            <w:r w:rsidR="004E27EB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администрацией </w:t>
            </w:r>
            <w:r w:rsidR="004E27EB">
              <w:rPr>
                <w:rFonts w:ascii="Times New Roman" w:hAnsi="Times New Roman" w:cs="Times New Roman"/>
                <w:color w:val="000000"/>
                <w:spacing w:val="-10"/>
              </w:rPr>
              <w:t xml:space="preserve">отчета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об исполнении бюджета </w:t>
            </w:r>
            <w:r w:rsidR="004E27EB">
              <w:rPr>
                <w:rFonts w:ascii="Times New Roman" w:hAnsi="Times New Roman" w:cs="Times New Roman"/>
                <w:color w:val="000000"/>
                <w:spacing w:val="-10"/>
              </w:rPr>
              <w:t>в КСП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>Внешняя проверка отчета об испол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нении бюджета </w:t>
            </w:r>
            <w:r w:rsidRPr="00F450EF">
              <w:rPr>
                <w:rFonts w:ascii="Times New Roman" w:hAnsi="Times New Roman" w:cs="Times New Roman"/>
                <w:color w:val="000000"/>
                <w:spacing w:val="-3"/>
              </w:rPr>
              <w:t>Партизанского городского округа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 202</w:t>
            </w:r>
            <w:r w:rsidR="00B11954">
              <w:rPr>
                <w:rFonts w:ascii="Times New Roman" w:hAnsi="Times New Roman" w:cs="Times New Roman"/>
                <w:color w:val="000000"/>
                <w:spacing w:val="-8"/>
              </w:rPr>
              <w:t>5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год,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 подготовка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 xml:space="preserve"> заключения по результатам проведенной проверки.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 xml:space="preserve">В     течение     30 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</w:rPr>
              <w:t xml:space="preserve">дней   с   момента внесения отчета в  КСП 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E15784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157, 264.4 Бюджетного кодекса РФ, ст. 9 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>муниципально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м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округ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город Партизанск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3.</w:t>
            </w:r>
          </w:p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экспертно-аналитических мероприятий   на проекты Решений Думы о внесении изменений в Решение о бюджете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</w:t>
            </w:r>
            <w:r w:rsidR="00F7403E">
              <w:rPr>
                <w:rFonts w:ascii="Times New Roman" w:hAnsi="Times New Roman" w:cs="Times New Roman"/>
                <w:color w:val="00001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color w:val="000010"/>
                <w:spacing w:val="-9"/>
              </w:rPr>
              <w:t xml:space="preserve">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>муниципально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м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округ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город Партизанск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E7F7F" w:rsidRPr="00F450EF" w:rsidTr="00F26FC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F7F" w:rsidRPr="00F450EF" w:rsidRDefault="003E7F7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F7403E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Проведение экспертизы муниципальны</w:t>
            </w:r>
            <w:r w:rsidR="00F7403E">
              <w:rPr>
                <w:rFonts w:ascii="Times New Roman" w:hAnsi="Times New Roman" w:cs="Times New Roman"/>
                <w:color w:val="000000"/>
                <w:spacing w:val="-6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правовы</w:t>
            </w:r>
            <w:r w:rsidR="00F7403E">
              <w:rPr>
                <w:rFonts w:ascii="Times New Roman" w:hAnsi="Times New Roman" w:cs="Times New Roman"/>
                <w:color w:val="000000"/>
                <w:spacing w:val="-6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акт</w:t>
            </w:r>
            <w:r w:rsidR="00F7403E">
              <w:rPr>
                <w:rFonts w:ascii="Times New Roman" w:hAnsi="Times New Roman" w:cs="Times New Roman"/>
                <w:color w:val="000000"/>
                <w:spacing w:val="-6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F7F" w:rsidRPr="00F450E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>В</w:t>
            </w:r>
            <w:r w:rsidR="00F7403E">
              <w:rPr>
                <w:rFonts w:ascii="Times New Roman" w:hAnsi="Times New Roman" w:cs="Times New Roman"/>
                <w:color w:val="00001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color w:val="000010"/>
                <w:spacing w:val="-9"/>
              </w:rPr>
              <w:t xml:space="preserve"> 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E7F7F" w:rsidRDefault="003E7F7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Положение о Контрольно-счетной палате</w:t>
            </w:r>
          </w:p>
          <w:p w:rsidR="003E7F7F" w:rsidRPr="00F450EF" w:rsidRDefault="003E7F7F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</w:tc>
      </w:tr>
      <w:tr w:rsidR="00F450EF" w:rsidRPr="00F450EF" w:rsidTr="00F26FCF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 xml:space="preserve">Финансово-экономическая экспертиза проектов муниципальных правовых актов (включая финансово-экономическую обоснованность) в части, касающейся расходных обязательств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7"/>
                <w:lang w:bidi="ru-RU"/>
              </w:rPr>
              <w:t>, а также проектов муниципальных правовых актов об утверждении муниципальных программ и проектов муниципальных правовых актов на внесение изменений в муниципальные программы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9"/>
              </w:rPr>
              <w:t xml:space="preserve">В </w:t>
            </w:r>
            <w:r w:rsidR="00F7403E">
              <w:rPr>
                <w:rFonts w:ascii="Times New Roman" w:hAnsi="Times New Roman" w:cs="Times New Roman"/>
                <w:color w:val="000010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color w:val="000010"/>
                <w:spacing w:val="-9"/>
              </w:rPr>
              <w:t>течение года</w:t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Ст. 15</w:t>
            </w:r>
            <w:r w:rsidR="00F450EF"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7 Бюджетного Кодекса РФ,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4E27EB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Положение о Контрольно-счетной палате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Положение о бюджетном процессе в 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>муниципально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м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округ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город Партизанск</w:t>
            </w:r>
          </w:p>
          <w:p w:rsidR="00F450EF" w:rsidRPr="00F450EF" w:rsidRDefault="00F7403E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Направление</w:t>
            </w:r>
            <w:r w:rsidR="004E27EB">
              <w:rPr>
                <w:rFonts w:ascii="Times New Roman" w:hAnsi="Times New Roman" w:cs="Times New Roman"/>
                <w:color w:val="000000"/>
                <w:spacing w:val="-10"/>
              </w:rPr>
              <w:t xml:space="preserve"> проекта в КСП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3E7F7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5</w:t>
            </w:r>
            <w:r w:rsidR="00F450EF" w:rsidRPr="00F450EF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Проведение экспертизы и подготовка заключения на  проект Решения Думы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="00B11954" w:rsidRPr="00F450EF"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о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бюджете </w:t>
            </w:r>
            <w:r w:rsidR="00B11954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9"/>
              </w:rPr>
              <w:t xml:space="preserve"> на очередной финансовый год и плановый период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 xml:space="preserve">4 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</w:rPr>
              <w:t>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9F39E2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Положение о бюджетном процессе в 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>муниципально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м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округ</w:t>
            </w:r>
            <w:r w:rsidR="00B11954">
              <w:rPr>
                <w:rFonts w:ascii="Times New Roman" w:hAnsi="Times New Roman" w:cs="Times New Roman"/>
                <w:color w:val="000000"/>
                <w:spacing w:val="-10"/>
              </w:rPr>
              <w:t>е</w:t>
            </w:r>
            <w:r w:rsidR="00B11954" w:rsidRPr="00B11954">
              <w:rPr>
                <w:rFonts w:ascii="Times New Roman" w:hAnsi="Times New Roman" w:cs="Times New Roman"/>
                <w:color w:val="000000"/>
                <w:spacing w:val="-10"/>
              </w:rPr>
              <w:t xml:space="preserve"> город Партизанск</w:t>
            </w:r>
          </w:p>
          <w:p w:rsidR="004E27EB" w:rsidRPr="00F450EF" w:rsidRDefault="004E27EB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Представление проекта решения в КСП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3E7F7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lastRenderedPageBreak/>
              <w:t>6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Проведение экспертизы исполнения муниципальных программ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9E2" w:rsidRDefault="00F7403E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, ст. 9 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 w:rsidR="009F39E2"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="009F39E2"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3E7F7F" w:rsidP="00F859A1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7</w:t>
            </w:r>
            <w:r w:rsidR="00F859A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F859A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Мониторинг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</w:rPr>
              <w:t xml:space="preserve"> исполнения Предписаний   и Представлений, внесенных Контрольно-счетной палатой Партизанского городского округа</w:t>
            </w:r>
            <w:r w:rsidRPr="00CC78D6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по результатам проведения контрольных мероприятий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F450E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3E7F7F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8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Аудит в сфере закупок в рамках исполнения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(в 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ходе контрольных, экспертно- аналитических мероприятий)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п.4 ч. 2 ст.9 Федерального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законаот 07.02.2011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№ 6-ФЗ</w:t>
            </w: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  <w:p w:rsidR="00F450EF" w:rsidRPr="00F450EF" w:rsidRDefault="00F450EF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</w:tr>
      <w:tr w:rsidR="003A0B11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Default="003E7F7F" w:rsidP="003E7F7F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9</w:t>
            </w:r>
            <w:r w:rsidR="003A0B11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B11" w:rsidRPr="00F450EF" w:rsidRDefault="004E27EB" w:rsidP="004E27E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B11" w:rsidRDefault="003A0B11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4E27EB" w:rsidRPr="00F450EF" w:rsidRDefault="004E27EB" w:rsidP="0097614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Поступление обращений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="0097614B">
              <w:rPr>
                <w:rFonts w:ascii="Times New Roman" w:hAnsi="Times New Roman" w:cs="Times New Roman"/>
                <w:color w:val="000000"/>
                <w:spacing w:val="-10"/>
              </w:rPr>
              <w:t xml:space="preserve"> (информации) 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от граждан  и иных лиц (органов), наличие у КСП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информации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r w:rsidR="004620E2">
              <w:rPr>
                <w:rFonts w:ascii="Times New Roman" w:hAnsi="Times New Roman" w:cs="Times New Roman"/>
                <w:color w:val="000000"/>
                <w:spacing w:val="-10"/>
              </w:rPr>
              <w:t>(сведений)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 о </w:t>
            </w:r>
            <w:r w:rsidR="00F7403E">
              <w:rPr>
                <w:rFonts w:ascii="Times New Roman" w:hAnsi="Times New Roman" w:cs="Times New Roman"/>
                <w:color w:val="000000"/>
                <w:spacing w:val="-10"/>
              </w:rPr>
              <w:t xml:space="preserve">предполагаемых и фактических 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нарушениях </w:t>
            </w:r>
          </w:p>
        </w:tc>
      </w:tr>
      <w:tr w:rsidR="00F450EF" w:rsidRPr="00F450EF" w:rsidTr="00F26FCF">
        <w:trPr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F450EF" w:rsidRPr="00F450EF" w:rsidRDefault="00F450EF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Контрольные мероприятия</w:t>
            </w:r>
          </w:p>
        </w:tc>
      </w:tr>
      <w:tr w:rsidR="00A8534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4F" w:rsidRPr="00F450EF" w:rsidRDefault="00A8534F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1</w:t>
            </w:r>
            <w:r w:rsidRPr="00F450EF">
              <w:rPr>
                <w:rFonts w:ascii="Times New Roman" w:eastAsiaTheme="minorEastAsia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Pr="00F450EF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lang w:bidi="ru-RU"/>
              </w:rPr>
              <w:t>Внеплановые мероприятия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Pr="00666E65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</w:pPr>
            <w:r w:rsidRPr="00666E65">
              <w:rPr>
                <w:rFonts w:ascii="Times New Roman" w:hAnsi="Times New Roman" w:cs="Times New Roman"/>
                <w:color w:val="000000"/>
                <w:spacing w:val="-10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A8534F" w:rsidRPr="00F450EF" w:rsidRDefault="0097614B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>Поступление обращений  (информации) от граждан  и иных лиц (органов), наличие у КСП информации (сведений) о предполагаемых и фактических нарушениях</w:t>
            </w:r>
          </w:p>
        </w:tc>
      </w:tr>
      <w:tr w:rsidR="00A215F6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A42129" w:rsidRDefault="00A215F6" w:rsidP="00F57245">
            <w:pPr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Проведение проверки бюджетной отчетности главных администраторов бюджетных средств за 202</w:t>
            </w:r>
            <w:r w:rsidR="00F57245">
              <w:rPr>
                <w:rFonts w:ascii="Times New Roman" w:hAnsi="Times New Roman" w:cs="Times New Roman"/>
                <w:color w:val="000010"/>
              </w:rPr>
              <w:t>5</w:t>
            </w:r>
            <w:r>
              <w:rPr>
                <w:rFonts w:ascii="Times New Roman" w:hAnsi="Times New Roman" w:cs="Times New Roman"/>
                <w:color w:val="000010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666E65" w:rsidRDefault="00A215F6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66E65"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 w:rsidR="0047747F">
              <w:rPr>
                <w:rFonts w:ascii="Times New Roman" w:hAnsi="Times New Roman" w:cs="Times New Roman"/>
                <w:color w:val="000000"/>
                <w:spacing w:val="-4"/>
              </w:rPr>
              <w:t>-2</w:t>
            </w:r>
            <w:r w:rsidRPr="00666E65">
              <w:rPr>
                <w:rFonts w:ascii="Times New Roman" w:hAnsi="Times New Roman" w:cs="Times New Roman"/>
                <w:color w:val="000000"/>
                <w:spacing w:val="-4"/>
              </w:rPr>
              <w:t xml:space="preserve">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</w:rPr>
              <w:t xml:space="preserve">Ст. 157, 264.4  Бюджетного кодекса РФ, ст. 9 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ого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а</w:t>
            </w:r>
            <w:r w:rsidRPr="009F39E2">
              <w:rPr>
                <w:rFonts w:ascii="Times New Roman" w:hAnsi="Times New Roman" w:cs="Times New Roman"/>
                <w:color w:val="000000"/>
                <w:spacing w:val="-10"/>
              </w:rPr>
              <w:t xml:space="preserve"> от 07.02.2011 N 6-ФЗ</w:t>
            </w:r>
          </w:p>
          <w:p w:rsidR="00A215F6" w:rsidRPr="00F450EF" w:rsidRDefault="00A215F6" w:rsidP="009F39E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2D5556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8534F" w:rsidP="00A8534F">
            <w:pPr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П</w:t>
            </w:r>
            <w:r w:rsidRPr="00A8534F">
              <w:rPr>
                <w:rFonts w:ascii="Times New Roman" w:hAnsi="Times New Roman" w:cs="Times New Roman"/>
                <w:color w:val="000010"/>
              </w:rPr>
              <w:t>роверка законного и эффективного использования бюджетных средств, выделенных в рамках подпрограммы "Обеспечение жильем молодых семей Приморского края" государственной программы Приморского края "Обеспечение доступным жильем и качественными услугами жилищно-коммунального хозяйства населения Приморского края"</w:t>
            </w:r>
          </w:p>
          <w:p w:rsidR="00A8534F" w:rsidRPr="00F57245" w:rsidRDefault="00A8534F" w:rsidP="00A8534F">
            <w:pPr>
              <w:spacing w:after="0" w:line="240" w:lineRule="auto"/>
              <w:rPr>
                <w:rFonts w:ascii="Times New Roman" w:hAnsi="Times New Roman" w:cs="Times New Roman"/>
                <w:color w:val="000010"/>
                <w:highlight w:val="yellow"/>
              </w:rPr>
            </w:pPr>
            <w:r w:rsidRPr="00A8534F">
              <w:rPr>
                <w:rFonts w:ascii="Times New Roman" w:hAnsi="Times New Roman" w:cs="Times New Roman"/>
                <w:color w:val="000010"/>
              </w:rPr>
              <w:t>Проверяемый период: 2023 - 2025 годы, истекший период 2026 года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666E65" w:rsidRDefault="00A8534F" w:rsidP="002D555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66E65">
              <w:rPr>
                <w:rFonts w:ascii="Times New Roman" w:hAnsi="Times New Roman" w:cs="Times New Roman"/>
                <w:color w:val="000000"/>
                <w:spacing w:val="-4"/>
              </w:rPr>
              <w:t>1</w:t>
            </w:r>
            <w:r w:rsidR="00A215F6" w:rsidRPr="00666E65">
              <w:rPr>
                <w:rFonts w:ascii="Times New Roman" w:hAnsi="Times New Roman" w:cs="Times New Roman"/>
                <w:color w:val="000000"/>
                <w:spacing w:val="-4"/>
              </w:rPr>
              <w:t xml:space="preserve">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A8534F" w:rsidRDefault="00A215F6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Федерального закона от 07.02.2011 N 6-ФЗ</w:t>
            </w:r>
          </w:p>
          <w:p w:rsidR="00A215F6" w:rsidRDefault="00A215F6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A8534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  <w:p w:rsidR="00A8534F" w:rsidRPr="00A8534F" w:rsidRDefault="00A8534F" w:rsidP="00A215F6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lang w:bidi="ru-RU"/>
              </w:rPr>
              <w:t>Совместно с Контрольно-счетной палатой Приморского края</w:t>
            </w:r>
          </w:p>
        </w:tc>
      </w:tr>
      <w:tr w:rsidR="00A8534F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Default="00A8534F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Pr="00F57245" w:rsidRDefault="00A8534F" w:rsidP="00A8534F">
            <w:pPr>
              <w:spacing w:after="0" w:line="240" w:lineRule="auto"/>
              <w:rPr>
                <w:rFonts w:ascii="Times New Roman" w:hAnsi="Times New Roman" w:cs="Times New Roman"/>
                <w:color w:val="000010"/>
                <w:highlight w:val="yellow"/>
              </w:rPr>
            </w:pPr>
            <w:r>
              <w:rPr>
                <w:rFonts w:ascii="Times New Roman" w:hAnsi="Times New Roman"/>
                <w:color w:val="000010"/>
              </w:rPr>
              <w:t>Проверка финансово-хозяйственной деятельности МУП «Городское хозяйство»  2024,</w:t>
            </w:r>
            <w:r w:rsidR="004D08C0">
              <w:rPr>
                <w:rFonts w:ascii="Times New Roman" w:hAnsi="Times New Roman"/>
                <w:color w:val="000010"/>
              </w:rPr>
              <w:t xml:space="preserve"> </w:t>
            </w:r>
            <w:r>
              <w:rPr>
                <w:rFonts w:ascii="Times New Roman" w:hAnsi="Times New Roman"/>
                <w:color w:val="000010"/>
              </w:rPr>
              <w:t>2025 годы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Pr="00666E65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666E65">
              <w:rPr>
                <w:rFonts w:ascii="Times New Roman" w:hAnsi="Times New Roman" w:cs="Times New Roman"/>
                <w:color w:val="000000"/>
                <w:spacing w:val="-4"/>
              </w:rPr>
              <w:t>2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4F" w:rsidRPr="00A8534F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 w:rsidRPr="00A8534F"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Федерального закона от 07.02.2011 N 6-ФЗ</w:t>
            </w:r>
          </w:p>
          <w:p w:rsidR="00A8534F" w:rsidRPr="00A8534F" w:rsidRDefault="00A8534F" w:rsidP="00A8534F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A8534F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47F" w:rsidRDefault="00B5296D" w:rsidP="00B5296D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 w:rsidRPr="00B5296D">
              <w:rPr>
                <w:rFonts w:ascii="Times New Roman" w:hAnsi="Times New Roman"/>
                <w:color w:val="000010"/>
              </w:rPr>
              <w:t xml:space="preserve">Проверка </w:t>
            </w:r>
            <w:r w:rsidRPr="00BC651D">
              <w:rPr>
                <w:rFonts w:ascii="Times New Roman" w:hAnsi="Times New Roman"/>
                <w:color w:val="000010"/>
              </w:rPr>
              <w:t>законности, эффективности и целевого использования бюджетных (внебюджетных) средств</w:t>
            </w:r>
            <w:r w:rsidRPr="00B5296D">
              <w:rPr>
                <w:rFonts w:ascii="Times New Roman" w:hAnsi="Times New Roman"/>
                <w:color w:val="000010"/>
              </w:rPr>
              <w:t xml:space="preserve"> </w:t>
            </w:r>
            <w:r w:rsidR="0047747F" w:rsidRPr="0026522C">
              <w:rPr>
                <w:rFonts w:ascii="Times New Roman" w:hAnsi="Times New Roman"/>
                <w:color w:val="000010"/>
              </w:rPr>
              <w:t>Управлением образования</w:t>
            </w:r>
          </w:p>
          <w:p w:rsidR="00A215F6" w:rsidRPr="00B5296D" w:rsidRDefault="00B5296D" w:rsidP="00B5296D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 w:rsidRPr="00B5296D">
              <w:rPr>
                <w:rFonts w:ascii="Times New Roman" w:hAnsi="Times New Roman"/>
                <w:color w:val="000010"/>
              </w:rPr>
              <w:t>администраци</w:t>
            </w:r>
            <w:r w:rsidR="0047747F">
              <w:rPr>
                <w:rFonts w:ascii="Times New Roman" w:hAnsi="Times New Roman"/>
                <w:color w:val="000010"/>
              </w:rPr>
              <w:t>и</w:t>
            </w:r>
            <w:r w:rsidRPr="00B5296D">
              <w:rPr>
                <w:rFonts w:ascii="Times New Roman" w:hAnsi="Times New Roman"/>
                <w:color w:val="000010"/>
              </w:rPr>
              <w:t xml:space="preserve"> муниципального округа город Партизанск Приморского края</w:t>
            </w:r>
          </w:p>
          <w:p w:rsidR="00B5296D" w:rsidRPr="00F57245" w:rsidRDefault="00B5296D" w:rsidP="00B5296D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  <w:highlight w:val="yellow"/>
              </w:rPr>
            </w:pPr>
            <w:r w:rsidRPr="00A8534F">
              <w:rPr>
                <w:rFonts w:ascii="Times New Roman" w:hAnsi="Times New Roman" w:cs="Times New Roman"/>
                <w:color w:val="000010"/>
              </w:rPr>
              <w:t xml:space="preserve">Проверяемый период: 2023 - </w:t>
            </w:r>
            <w:r w:rsidRPr="00A8534F">
              <w:rPr>
                <w:rFonts w:ascii="Times New Roman" w:hAnsi="Times New Roman" w:cs="Times New Roman"/>
                <w:color w:val="000010"/>
              </w:rPr>
              <w:lastRenderedPageBreak/>
              <w:t>2025 годы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666E65" w:rsidRDefault="00A215F6" w:rsidP="00B5296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 w:rsidRPr="00666E65">
              <w:rPr>
                <w:rFonts w:ascii="Times New Roman" w:hAnsi="Times New Roman" w:cs="Times New Roman"/>
                <w:color w:val="000010"/>
                <w:spacing w:val="-7"/>
              </w:rPr>
              <w:lastRenderedPageBreak/>
              <w:t>3</w:t>
            </w:r>
            <w:r w:rsidR="00B5296D" w:rsidRPr="00666E65">
              <w:rPr>
                <w:rFonts w:ascii="Times New Roman" w:hAnsi="Times New Roman" w:cs="Times New Roman"/>
                <w:color w:val="000010"/>
                <w:spacing w:val="-7"/>
              </w:rPr>
              <w:t xml:space="preserve"> </w:t>
            </w:r>
            <w:r w:rsidRPr="00666E65">
              <w:rPr>
                <w:rFonts w:ascii="Times New Roman" w:hAnsi="Times New Roman" w:cs="Times New Roman"/>
                <w:color w:val="000010"/>
                <w:spacing w:val="-7"/>
              </w:rPr>
              <w:t>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B5296D" w:rsidRDefault="00A215F6" w:rsidP="00A215F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Федерального закона от 07.02.2011 N 6-ФЗ</w:t>
            </w:r>
          </w:p>
          <w:p w:rsidR="00A215F6" w:rsidRPr="00B5296D" w:rsidRDefault="00A215F6" w:rsidP="00A215F6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B5296D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B5296D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96D" w:rsidRPr="0026522C" w:rsidRDefault="00B5296D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color w:val="000000"/>
              </w:rPr>
            </w:pPr>
            <w:r w:rsidRPr="0026522C">
              <w:rPr>
                <w:rFonts w:ascii="Times New Roman" w:eastAsiaTheme="minorEastAsia" w:hAnsi="Times New Roman" w:cs="Times New Roman"/>
                <w:b w:val="0"/>
                <w:color w:val="000000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96D" w:rsidRPr="0026522C" w:rsidRDefault="00B5296D" w:rsidP="004D08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 w:rsidRPr="00BC651D">
              <w:rPr>
                <w:rFonts w:ascii="Times New Roman" w:hAnsi="Times New Roman"/>
                <w:color w:val="000010"/>
              </w:rPr>
              <w:t>Проверка законности, эффективности и целевого использования бюджетных (внебюджетных) средств</w:t>
            </w:r>
            <w:r w:rsidRPr="0026522C">
              <w:rPr>
                <w:rFonts w:ascii="Times New Roman" w:hAnsi="Times New Roman"/>
                <w:color w:val="000010"/>
              </w:rPr>
              <w:t xml:space="preserve"> администраци</w:t>
            </w:r>
            <w:r w:rsidR="0047747F">
              <w:rPr>
                <w:rFonts w:ascii="Times New Roman" w:hAnsi="Times New Roman"/>
                <w:color w:val="000010"/>
              </w:rPr>
              <w:t>ей</w:t>
            </w:r>
            <w:r w:rsidRPr="0026522C">
              <w:rPr>
                <w:rFonts w:ascii="Times New Roman" w:hAnsi="Times New Roman"/>
                <w:color w:val="000010"/>
              </w:rPr>
              <w:t xml:space="preserve"> муниципального округа город Партизанск Приморского края</w:t>
            </w:r>
          </w:p>
          <w:p w:rsidR="00B5296D" w:rsidRPr="0026522C" w:rsidRDefault="00B5296D" w:rsidP="004D08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color w:val="000010"/>
              </w:rPr>
            </w:pPr>
            <w:r w:rsidRPr="0026522C">
              <w:rPr>
                <w:rFonts w:ascii="Times New Roman" w:hAnsi="Times New Roman" w:cs="Times New Roman"/>
                <w:color w:val="000010"/>
              </w:rPr>
              <w:t>Проверяемый период: 2023 - 2025 годы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96D" w:rsidRPr="00B5296D" w:rsidRDefault="00B5296D" w:rsidP="004D08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7"/>
              </w:rPr>
            </w:pPr>
            <w:r>
              <w:rPr>
                <w:rFonts w:ascii="Times New Roman" w:hAnsi="Times New Roman" w:cs="Times New Roman"/>
                <w:color w:val="000010"/>
                <w:spacing w:val="-7"/>
              </w:rPr>
              <w:t xml:space="preserve">4 </w:t>
            </w:r>
            <w:r w:rsidRPr="00B5296D">
              <w:rPr>
                <w:rFonts w:ascii="Times New Roman" w:hAnsi="Times New Roman" w:cs="Times New Roman"/>
                <w:color w:val="000010"/>
                <w:spacing w:val="-7"/>
              </w:rPr>
              <w:t>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296D" w:rsidRPr="00B5296D" w:rsidRDefault="00B5296D" w:rsidP="004D08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>Ст. 157 Бюджетного кодекса РФ</w:t>
            </w:r>
            <w:proofErr w:type="gramStart"/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 xml:space="preserve"> ,</w:t>
            </w:r>
            <w:proofErr w:type="gramEnd"/>
            <w:r w:rsidRPr="00B5296D">
              <w:rPr>
                <w:rFonts w:ascii="Times New Roman" w:hAnsi="Times New Roman" w:cs="Times New Roman"/>
                <w:color w:val="000000"/>
                <w:spacing w:val="-10"/>
              </w:rPr>
              <w:t xml:space="preserve"> ст. 9 Федерального закона от 07.02.2011 N 6-ФЗ</w:t>
            </w:r>
          </w:p>
          <w:p w:rsidR="00B5296D" w:rsidRPr="00B5296D" w:rsidRDefault="00B5296D" w:rsidP="004D08C0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B5296D">
              <w:rPr>
                <w:rFonts w:ascii="Times New Roman" w:hAnsi="Times New Roman" w:cs="Times New Roman"/>
                <w:color w:val="000010"/>
                <w:lang w:bidi="ru-RU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cantSplit/>
          <w:trHeight w:val="451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A215F6" w:rsidRPr="00F450EF" w:rsidRDefault="00A215F6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pacing w:val="-7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III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Организационная и методическая деятельность</w:t>
            </w:r>
          </w:p>
        </w:tc>
      </w:tr>
      <w:tr w:rsidR="00A215F6" w:rsidRPr="00F450EF" w:rsidTr="00F26FCF">
        <w:trPr>
          <w:trHeight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3D6287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4D08C0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Повышение квалификации сотрудников: </w:t>
            </w:r>
            <w:r w:rsidR="004D08C0">
              <w:rPr>
                <w:rFonts w:ascii="Times New Roman" w:hAnsi="Times New Roman" w:cs="Times New Roman"/>
                <w:color w:val="000010"/>
                <w:spacing w:val="-4"/>
              </w:rPr>
              <w:t xml:space="preserve">участие в семинарах,  </w:t>
            </w:r>
            <w:r w:rsidRPr="00F450EF">
              <w:rPr>
                <w:rFonts w:ascii="Times New Roman" w:hAnsi="Times New Roman" w:cs="Times New Roman"/>
                <w:color w:val="000000"/>
                <w:spacing w:val="-4"/>
              </w:rPr>
              <w:t>обучение сотрудников КСП на курсах повышения квалификации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В </w:t>
            </w:r>
            <w:r w:rsidR="004D08C0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Анализ и обобщение информации о нарушениях, выявленных в результате проведения контрольных и экспертно-аналитических мероприятий,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разработка методических материалов по прово</w:t>
            </w:r>
            <w:r w:rsidRPr="00F450EF">
              <w:rPr>
                <w:rFonts w:ascii="Times New Roman" w:hAnsi="Times New Roman" w:cs="Times New Roman"/>
                <w:color w:val="000000"/>
                <w:spacing w:val="-5"/>
              </w:rPr>
              <w:t>димым проверкам</w:t>
            </w:r>
            <w:r w:rsidRPr="00F450EF"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7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00"/>
                <w:spacing w:val="-10"/>
                <w:lang w:bidi="ru-RU"/>
              </w:rPr>
              <w:t>В течение года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(по результатам </w:t>
            </w:r>
            <w:r w:rsidRPr="00F450EF">
              <w:rPr>
                <w:rFonts w:ascii="Times New Roman" w:hAnsi="Times New Roman" w:cs="Times New Roman"/>
                <w:color w:val="000000"/>
                <w:spacing w:val="-8"/>
              </w:rPr>
              <w:t>контрольных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 xml:space="preserve"> ме</w:t>
            </w:r>
            <w:r w:rsidRPr="00F450EF">
              <w:rPr>
                <w:rFonts w:ascii="Times New Roman" w:hAnsi="Times New Roman" w:cs="Times New Roman"/>
                <w:color w:val="000000"/>
                <w:spacing w:val="-6"/>
              </w:rPr>
              <w:t>роприятий)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Приведение в соответствие действующему законодательству РФ нормативных актов Контрольно-счетной палаты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  <w:t>Изменения законодательства РФ</w:t>
            </w:r>
          </w:p>
        </w:tc>
      </w:tr>
      <w:tr w:rsidR="00A215F6" w:rsidRPr="00F450EF" w:rsidTr="00F26FCF">
        <w:trPr>
          <w:trHeight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A215F6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Р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азработка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внедрение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стандартов </w:t>
            </w:r>
            <w:r>
              <w:rPr>
                <w:rFonts w:ascii="Times New Roman" w:hAnsi="Times New Roman" w:cs="Times New Roman"/>
                <w:color w:val="000010"/>
                <w:spacing w:val="-4"/>
              </w:rPr>
              <w:t xml:space="preserve"> и методик по основным направлениям деятельности КСП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A215F6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  <w:t>При необходимости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B11954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Подготовка отчетов, информации о работе </w:t>
            </w: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Контрольно-счетной палаты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 xml:space="preserve">В течение года 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A215F6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  <w:lang w:bidi="ru-RU"/>
              </w:rPr>
              <w:t>Ст. 19 Федерального закона от 07.02.2011 №6-ФЗ</w:t>
            </w:r>
          </w:p>
          <w:p w:rsidR="00A215F6" w:rsidRPr="00F450EF" w:rsidRDefault="00A215F6" w:rsidP="00202D6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П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роведен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 xml:space="preserve">ные </w:t>
            </w: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мероприяти</w:t>
            </w:r>
            <w:r>
              <w:rPr>
                <w:rFonts w:ascii="Times New Roman" w:hAnsi="Times New Roman" w:cs="Times New Roman"/>
                <w:color w:val="000010"/>
                <w:spacing w:val="-2"/>
              </w:rPr>
              <w:t>я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Подготовка плана работы Контрольно-счетной палаты на 202</w:t>
            </w:r>
            <w:r w:rsidR="004609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 квартал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Разработка локальных актов по текущей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A215F6" w:rsidRPr="00F450EF" w:rsidRDefault="00A215F6" w:rsidP="00BB76E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  <w:lang w:bidi="ru-RU"/>
              </w:rPr>
            </w:pP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Подготовка бюджетной сметы,   реестра  расходных обязательств КСП на 202</w:t>
            </w:r>
            <w:r w:rsidR="004609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7</w:t>
            </w: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год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>
              <w:rPr>
                <w:rFonts w:ascii="Times New Roman" w:hAnsi="Times New Roman" w:cs="Times New Roman"/>
                <w:color w:val="000010"/>
                <w:spacing w:val="-2"/>
              </w:rPr>
              <w:t>Август-декабрь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A215F6" w:rsidRPr="00F450EF" w:rsidRDefault="00A215F6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7109AC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7109AC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7109AC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7109A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Внесение изменений в бюджетную смету, в реестр  расходных обязательств КСП на 202</w:t>
            </w:r>
            <w:r w:rsidR="0046096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6 </w:t>
            </w:r>
            <w:r w:rsidRPr="007109A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год</w:t>
            </w:r>
            <w:r w:rsidR="004D08C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7109AC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7109AC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7109AC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Ст. 221 Бюджетного кодекса РФ</w:t>
            </w:r>
          </w:p>
          <w:p w:rsidR="00A215F6" w:rsidRPr="00F450EF" w:rsidRDefault="00A215F6" w:rsidP="009D66BF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7109AC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3D6287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Default="00A215F6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>
              <w:rPr>
                <w:rFonts w:ascii="Times New Roman" w:hAnsi="Times New Roman" w:cs="Times New Roman"/>
                <w:color w:val="000010"/>
              </w:rPr>
              <w:t>Бюджетный кодекс РФ</w:t>
            </w:r>
          </w:p>
          <w:p w:rsidR="00A215F6" w:rsidRPr="00F450EF" w:rsidRDefault="00A215F6" w:rsidP="00E939DA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6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581C79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3D6287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</w:pP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t xml:space="preserve">Осуществление планирования и исполнение закупок товаров, работ и услуг для нужд КСП, формирование и размещение необходимой информации о </w:t>
            </w:r>
            <w:r w:rsidRPr="003D628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bidi="ru-RU"/>
              </w:rPr>
              <w:lastRenderedPageBreak/>
              <w:t>закупочной деятельности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2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lastRenderedPageBreak/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9D66BF">
              <w:rPr>
                <w:rFonts w:ascii="Times New Roman" w:hAnsi="Times New Roman" w:cs="Times New Roman"/>
                <w:color w:val="000010"/>
              </w:rPr>
              <w:t>Федеральный закон от 05.04.2</w:t>
            </w:r>
            <w:r>
              <w:rPr>
                <w:rFonts w:ascii="Times New Roman" w:hAnsi="Times New Roman" w:cs="Times New Roman"/>
                <w:color w:val="000010"/>
              </w:rPr>
              <w:t>013 N 44-ФЗ</w:t>
            </w:r>
            <w:r w:rsidRPr="009D66BF">
              <w:rPr>
                <w:rFonts w:ascii="Times New Roman" w:hAnsi="Times New Roman" w:cs="Times New Roman"/>
                <w:color w:val="000010"/>
              </w:rPr>
              <w:t xml:space="preserve"> "О контрактной системе в сфере закупок товаров, работ, услуг для обеспечения государственных и мун</w:t>
            </w:r>
            <w:r w:rsidR="00460963">
              <w:rPr>
                <w:rFonts w:ascii="Times New Roman" w:hAnsi="Times New Roman" w:cs="Times New Roman"/>
                <w:color w:val="000010"/>
              </w:rPr>
              <w:t>иципальных нужд" (с изм. и доп.</w:t>
            </w:r>
            <w:r w:rsidRPr="009D66BF">
              <w:rPr>
                <w:rFonts w:ascii="Times New Roman" w:hAnsi="Times New Roman" w:cs="Times New Roman"/>
                <w:color w:val="000010"/>
              </w:rPr>
              <w:t>)</w:t>
            </w:r>
          </w:p>
        </w:tc>
      </w:tr>
      <w:tr w:rsidR="00A215F6" w:rsidRPr="00F450EF" w:rsidTr="00F26FCF">
        <w:trPr>
          <w:cantSplit/>
          <w:trHeight w:val="40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  <w:hideMark/>
          </w:tcPr>
          <w:p w:rsidR="00A215F6" w:rsidRPr="00F450EF" w:rsidRDefault="00A215F6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lastRenderedPageBreak/>
              <w:t>IV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Информационная деятельность</w:t>
            </w:r>
          </w:p>
        </w:tc>
      </w:tr>
      <w:tr w:rsidR="00A215F6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Обновление страницы Контрольно-счетной палаты на сайте </w:t>
            </w:r>
            <w:r w:rsidR="00460963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в сети Интернет.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941D7C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Ст. 13 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ого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а</w:t>
            </w:r>
            <w:r w:rsidRPr="00941D7C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от 09.02.2009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</w:tr>
      <w:tr w:rsidR="00A215F6" w:rsidRPr="00F450EF" w:rsidTr="00F26FCF">
        <w:trPr>
          <w:trHeight w:val="821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 xml:space="preserve">Обеспечение публикаций информации о результатах </w:t>
            </w:r>
            <w:r>
              <w:rPr>
                <w:rFonts w:ascii="Times New Roman" w:hAnsi="Times New Roman" w:cs="Times New Roman"/>
                <w:color w:val="000010"/>
              </w:rPr>
              <w:t>деятельности в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средствах массовой информации</w:t>
            </w:r>
            <w:r>
              <w:rPr>
                <w:rFonts w:ascii="Times New Roman" w:hAnsi="Times New Roman" w:cs="Times New Roman"/>
                <w:color w:val="000010"/>
              </w:rPr>
              <w:t>.</w:t>
            </w:r>
          </w:p>
        </w:tc>
        <w:tc>
          <w:tcPr>
            <w:tcW w:w="234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3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5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cantSplit/>
          <w:trHeight w:val="6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33CCCC"/>
            <w:vAlign w:val="center"/>
          </w:tcPr>
          <w:p w:rsidR="00A215F6" w:rsidRPr="00F450EF" w:rsidRDefault="00A215F6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  <w:lang w:val="en-US"/>
              </w:rPr>
              <w:t>V</w:t>
            </w: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. Деятельность по обеспечению</w:t>
            </w:r>
          </w:p>
          <w:p w:rsidR="00A215F6" w:rsidRPr="00F450EF" w:rsidRDefault="00A215F6" w:rsidP="00245735">
            <w:pPr>
              <w:pStyle w:val="2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</w:rPr>
            </w:pPr>
            <w:r w:rsidRPr="00F450EF">
              <w:rPr>
                <w:rFonts w:ascii="Times New Roman" w:eastAsiaTheme="minorEastAsia" w:hAnsi="Times New Roman" w:cs="Times New Roman"/>
                <w:color w:val="auto"/>
              </w:rPr>
              <w:t>взаимодействия с иными органами, организациями</w:t>
            </w:r>
          </w:p>
        </w:tc>
      </w:tr>
      <w:tr w:rsidR="00A215F6" w:rsidRPr="00F450EF" w:rsidTr="00F26FCF">
        <w:trPr>
          <w:trHeight w:val="790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1.</w:t>
            </w:r>
          </w:p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5"/>
              </w:rPr>
              <w:t xml:space="preserve">Подготовка ответов на запросы и обращения </w:t>
            </w:r>
            <w:r w:rsidR="004D08C0">
              <w:rPr>
                <w:rFonts w:ascii="Times New Roman" w:hAnsi="Times New Roman" w:cs="Times New Roman"/>
                <w:color w:val="000010"/>
                <w:spacing w:val="-5"/>
              </w:rPr>
              <w:t xml:space="preserve">правоохранительных </w:t>
            </w:r>
            <w:r>
              <w:rPr>
                <w:rFonts w:ascii="Times New Roman" w:hAnsi="Times New Roman" w:cs="Times New Roman"/>
                <w:color w:val="000010"/>
                <w:spacing w:val="-5"/>
              </w:rPr>
              <w:t>органов</w:t>
            </w:r>
            <w:r w:rsidR="004D08C0">
              <w:rPr>
                <w:rFonts w:ascii="Times New Roman" w:hAnsi="Times New Roman" w:cs="Times New Roman"/>
                <w:color w:val="000010"/>
                <w:spacing w:val="-5"/>
              </w:rPr>
              <w:t xml:space="preserve">, </w:t>
            </w:r>
            <w:proofErr w:type="spellStart"/>
            <w:r w:rsidR="004D08C0">
              <w:rPr>
                <w:rFonts w:ascii="Times New Roman" w:hAnsi="Times New Roman" w:cs="Times New Roman"/>
                <w:color w:val="000010"/>
                <w:spacing w:val="-5"/>
              </w:rPr>
              <w:t>горганов</w:t>
            </w:r>
            <w:proofErr w:type="spellEnd"/>
            <w:r>
              <w:rPr>
                <w:rFonts w:ascii="Times New Roman" w:hAnsi="Times New Roman" w:cs="Times New Roman"/>
                <w:color w:val="000010"/>
                <w:spacing w:val="-5"/>
              </w:rPr>
              <w:t xml:space="preserve"> государственной власти, местного самоуправления, организаций и физических лиц.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</w:p>
        </w:tc>
        <w:tc>
          <w:tcPr>
            <w:tcW w:w="4285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A215F6" w:rsidRPr="00F450EF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>Поступление запросов</w:t>
            </w:r>
            <w:r w:rsidR="004D08C0">
              <w:rPr>
                <w:rFonts w:ascii="Times New Roman" w:hAnsi="Times New Roman" w:cs="Times New Roman"/>
                <w:color w:val="000010"/>
                <w:sz w:val="24"/>
                <w:szCs w:val="24"/>
              </w:rPr>
              <w:t xml:space="preserve"> и обращений</w:t>
            </w:r>
          </w:p>
        </w:tc>
      </w:tr>
      <w:tr w:rsidR="00A215F6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 xml:space="preserve">Участие в совещаниях, заседаниях, проводимых  органами местного самоуправления </w:t>
            </w:r>
            <w:r w:rsidR="00460963" w:rsidRPr="00B11954">
              <w:rPr>
                <w:rFonts w:ascii="Times New Roman" w:hAnsi="Times New Roman" w:cs="Times New Roman"/>
              </w:rPr>
              <w:t>муниципального округа город Партизанск</w:t>
            </w:r>
            <w:r w:rsidRPr="00F450EF">
              <w:rPr>
                <w:rFonts w:ascii="Times New Roman" w:hAnsi="Times New Roman" w:cs="Times New Roman"/>
                <w:color w:val="000000"/>
                <w:spacing w:val="-3"/>
              </w:rPr>
              <w:t>, в том числе</w:t>
            </w:r>
            <w:r w:rsidR="00460963"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в работе Думы </w:t>
            </w:r>
            <w:r w:rsidR="00460963">
              <w:rPr>
                <w:rFonts w:ascii="Times New Roman" w:hAnsi="Times New Roman" w:cs="Times New Roman"/>
              </w:rPr>
              <w:t>МО</w:t>
            </w:r>
            <w:r w:rsidR="00460963" w:rsidRPr="00B11954">
              <w:rPr>
                <w:rFonts w:ascii="Times New Roman" w:hAnsi="Times New Roman" w:cs="Times New Roman"/>
              </w:rPr>
              <w:t xml:space="preserve"> город Партизанск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: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Думы;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- заседаниях постоянных депутатских комиссий.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10"/>
                <w:spacing w:val="-9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6"/>
              </w:rPr>
              <w:t>В течение года (по мере необходимости, в соответствии с</w:t>
            </w:r>
            <w:r w:rsidRPr="00F450EF">
              <w:rPr>
                <w:rFonts w:ascii="Times New Roman" w:hAnsi="Times New Roman" w:cs="Times New Roman"/>
                <w:color w:val="000010"/>
              </w:rPr>
              <w:t xml:space="preserve"> планами рабо</w:t>
            </w: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ты Думы,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9"/>
              </w:rPr>
              <w:t>администрации)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9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80"/>
              </w:rPr>
            </w:pP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3.</w:t>
            </w:r>
          </w:p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3D628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Сотрудничество с Контрольно-счетной палатой Приморского края, Контрольно-счетными органами муниципальных образований</w:t>
            </w:r>
            <w:r>
              <w:rPr>
                <w:rFonts w:ascii="Times New Roman" w:hAnsi="Times New Roman" w:cs="Times New Roman"/>
                <w:color w:val="000010"/>
              </w:rPr>
              <w:t xml:space="preserve"> Российской Федерации,</w:t>
            </w:r>
            <w:r>
              <w:rPr>
                <w:rFonts w:ascii="Times New Roman" w:hAnsi="Times New Roman" w:cs="Times New Roman"/>
                <w:color w:val="000010"/>
                <w:lang w:bidi="ru-RU"/>
              </w:rPr>
              <w:t xml:space="preserve"> Союзом муниципальных контрольно-счетных органов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10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4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Сотрудничество в рамках Соглашения об информационном взаимодействии между Управлением Федерального казначейства Приморского края и КСП.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Запросы, повестки, приглашения</w:t>
            </w:r>
          </w:p>
        </w:tc>
      </w:tr>
      <w:tr w:rsidR="00A215F6" w:rsidRPr="00F450EF" w:rsidTr="00F26FCF">
        <w:trPr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5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>Участие в научно-практических конференциях и семинарах, проводимых Контрольно-счетной палатой Приморского края, Союза МКСО.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 (п</w:t>
            </w:r>
            <w:r w:rsidRPr="00F450EF">
              <w:rPr>
                <w:rFonts w:ascii="Times New Roman" w:hAnsi="Times New Roman" w:cs="Times New Roman"/>
                <w:color w:val="000010"/>
                <w:spacing w:val="-8"/>
              </w:rPr>
              <w:t>о планам КСП Приморского края и планам Союза  МКСО)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  <w:tr w:rsidR="00A215F6" w:rsidRPr="00F450EF" w:rsidTr="00F26FCF">
        <w:trPr>
          <w:trHeight w:val="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pStyle w:val="2"/>
              <w:widowControl w:val="0"/>
              <w:adjustRightInd w:val="0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6</w:t>
            </w:r>
            <w:r w:rsidRPr="00F450EF">
              <w:rPr>
                <w:rFonts w:ascii="Times New Roman" w:eastAsiaTheme="minorEastAsia" w:hAnsi="Times New Roman" w:cs="Times New Roman"/>
                <w:b w:val="0"/>
                <w:bCs w:val="0"/>
                <w:color w:val="000010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5F6" w:rsidRPr="00F450EF" w:rsidRDefault="00A215F6" w:rsidP="0046096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10"/>
                <w:spacing w:val="-4"/>
              </w:rPr>
              <w:t>Взаимодействие</w:t>
            </w:r>
            <w:r w:rsidRPr="00F450EF">
              <w:rPr>
                <w:rFonts w:ascii="Times New Roman" w:hAnsi="Times New Roman" w:cs="Times New Roman"/>
                <w:color w:val="000010"/>
                <w:spacing w:val="-4"/>
              </w:rPr>
              <w:t xml:space="preserve"> с прокуратурой г. Партизанска в соответствии с Соглашением об информационном взаимодействии между Прокуратурой города Партизанска и КСП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  <w:spacing w:val="-2"/>
              </w:rPr>
              <w:t>В течение года</w:t>
            </w:r>
          </w:p>
        </w:tc>
        <w:tc>
          <w:tcPr>
            <w:tcW w:w="4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15F6" w:rsidRPr="00F450EF" w:rsidRDefault="00A215F6" w:rsidP="00245735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10"/>
                <w:spacing w:val="-8"/>
                <w:sz w:val="24"/>
                <w:szCs w:val="24"/>
              </w:rPr>
            </w:pPr>
            <w:r w:rsidRPr="00F450EF">
              <w:rPr>
                <w:rFonts w:ascii="Times New Roman" w:hAnsi="Times New Roman" w:cs="Times New Roman"/>
                <w:color w:val="000010"/>
              </w:rPr>
              <w:t>Положение о Контрольно-счетной палате</w:t>
            </w:r>
          </w:p>
        </w:tc>
      </w:tr>
    </w:tbl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Default="002B1B76" w:rsidP="005B6B47">
      <w:pPr>
        <w:spacing w:after="0" w:line="240" w:lineRule="auto"/>
        <w:rPr>
          <w:rFonts w:ascii="Times New Roman" w:hAnsi="Times New Roman" w:cs="Times New Roman"/>
        </w:rPr>
      </w:pPr>
    </w:p>
    <w:p w:rsidR="002B1B76" w:rsidRPr="00F450EF" w:rsidRDefault="002B1B76" w:rsidP="002B1B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sectPr w:rsidR="002B1B76" w:rsidRPr="00F450EF" w:rsidSect="002B1B7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50EF"/>
    <w:rsid w:val="00011A07"/>
    <w:rsid w:val="000F110D"/>
    <w:rsid w:val="000F3C7B"/>
    <w:rsid w:val="00174122"/>
    <w:rsid w:val="001C6105"/>
    <w:rsid w:val="001E47EF"/>
    <w:rsid w:val="00202D62"/>
    <w:rsid w:val="00207E56"/>
    <w:rsid w:val="00213FC0"/>
    <w:rsid w:val="00230611"/>
    <w:rsid w:val="00240DF4"/>
    <w:rsid w:val="00245735"/>
    <w:rsid w:val="002520D9"/>
    <w:rsid w:val="0026522C"/>
    <w:rsid w:val="00266678"/>
    <w:rsid w:val="00277599"/>
    <w:rsid w:val="002872D5"/>
    <w:rsid w:val="00290217"/>
    <w:rsid w:val="002B1B76"/>
    <w:rsid w:val="002B3385"/>
    <w:rsid w:val="002C0362"/>
    <w:rsid w:val="002D5556"/>
    <w:rsid w:val="002E126C"/>
    <w:rsid w:val="00345B12"/>
    <w:rsid w:val="00354EDB"/>
    <w:rsid w:val="003A0B11"/>
    <w:rsid w:val="003D6287"/>
    <w:rsid w:val="003E1837"/>
    <w:rsid w:val="003E7F7F"/>
    <w:rsid w:val="004200D4"/>
    <w:rsid w:val="004456DA"/>
    <w:rsid w:val="00460963"/>
    <w:rsid w:val="004620E2"/>
    <w:rsid w:val="00462142"/>
    <w:rsid w:val="0047747F"/>
    <w:rsid w:val="00483823"/>
    <w:rsid w:val="00490E73"/>
    <w:rsid w:val="004B546B"/>
    <w:rsid w:val="004D021C"/>
    <w:rsid w:val="004D08C0"/>
    <w:rsid w:val="004E27EB"/>
    <w:rsid w:val="00504946"/>
    <w:rsid w:val="00561A0F"/>
    <w:rsid w:val="00581C79"/>
    <w:rsid w:val="005B6B47"/>
    <w:rsid w:val="00666E65"/>
    <w:rsid w:val="0069449F"/>
    <w:rsid w:val="006B4E64"/>
    <w:rsid w:val="007109AC"/>
    <w:rsid w:val="0076198D"/>
    <w:rsid w:val="00770B7B"/>
    <w:rsid w:val="0079504B"/>
    <w:rsid w:val="007D2B03"/>
    <w:rsid w:val="008A5F69"/>
    <w:rsid w:val="00941D7C"/>
    <w:rsid w:val="0097614B"/>
    <w:rsid w:val="009928CD"/>
    <w:rsid w:val="009D66BF"/>
    <w:rsid w:val="009F39E2"/>
    <w:rsid w:val="00A13D24"/>
    <w:rsid w:val="00A215F6"/>
    <w:rsid w:val="00A42129"/>
    <w:rsid w:val="00A51B2F"/>
    <w:rsid w:val="00A8534F"/>
    <w:rsid w:val="00AF6903"/>
    <w:rsid w:val="00B11954"/>
    <w:rsid w:val="00B21481"/>
    <w:rsid w:val="00B5296D"/>
    <w:rsid w:val="00B96ADE"/>
    <w:rsid w:val="00BB76E6"/>
    <w:rsid w:val="00BC651D"/>
    <w:rsid w:val="00BF6A6B"/>
    <w:rsid w:val="00C65613"/>
    <w:rsid w:val="00C7739C"/>
    <w:rsid w:val="00CB44E5"/>
    <w:rsid w:val="00CC1055"/>
    <w:rsid w:val="00CC1552"/>
    <w:rsid w:val="00CE6561"/>
    <w:rsid w:val="00D01152"/>
    <w:rsid w:val="00D076E1"/>
    <w:rsid w:val="00D208F1"/>
    <w:rsid w:val="00D33131"/>
    <w:rsid w:val="00D4282E"/>
    <w:rsid w:val="00DA2470"/>
    <w:rsid w:val="00DC6CC5"/>
    <w:rsid w:val="00DE5C9A"/>
    <w:rsid w:val="00E15784"/>
    <w:rsid w:val="00E311D1"/>
    <w:rsid w:val="00E939DA"/>
    <w:rsid w:val="00EE1C5D"/>
    <w:rsid w:val="00F26FCF"/>
    <w:rsid w:val="00F450EF"/>
    <w:rsid w:val="00F57245"/>
    <w:rsid w:val="00F67CAB"/>
    <w:rsid w:val="00F7403E"/>
    <w:rsid w:val="00F77C56"/>
    <w:rsid w:val="00F859A1"/>
    <w:rsid w:val="00FA1120"/>
    <w:rsid w:val="00FE1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C0"/>
  </w:style>
  <w:style w:type="paragraph" w:styleId="1">
    <w:name w:val="heading 1"/>
    <w:basedOn w:val="a"/>
    <w:link w:val="10"/>
    <w:qFormat/>
    <w:rsid w:val="00F450E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paragraph" w:styleId="2">
    <w:name w:val="heading 2"/>
    <w:basedOn w:val="a"/>
    <w:link w:val="20"/>
    <w:unhideWhenUsed/>
    <w:qFormat/>
    <w:rsid w:val="00F450E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8308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EF"/>
    <w:rPr>
      <w:rFonts w:ascii="Arial" w:eastAsia="Times New Roman" w:hAnsi="Arial" w:cs="Arial"/>
      <w:b/>
      <w:bCs/>
      <w:color w:val="383088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rsid w:val="00F450EF"/>
    <w:rPr>
      <w:rFonts w:ascii="Arial" w:eastAsia="Times New Roman" w:hAnsi="Arial" w:cs="Arial"/>
      <w:b/>
      <w:bCs/>
      <w:color w:val="38308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Zibin</dc:creator>
  <cp:lastModifiedBy>vityaz</cp:lastModifiedBy>
  <cp:revision>2</cp:revision>
  <cp:lastPrinted>2026-01-28T04:13:00Z</cp:lastPrinted>
  <dcterms:created xsi:type="dcterms:W3CDTF">2026-01-28T04:32:00Z</dcterms:created>
  <dcterms:modified xsi:type="dcterms:W3CDTF">2026-01-28T04:32:00Z</dcterms:modified>
</cp:coreProperties>
</file>