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A8A06" w14:textId="77777777" w:rsidR="00484FD4" w:rsidRDefault="00484FD4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14:paraId="650DF832" w14:textId="77777777" w:rsidR="00484FD4" w:rsidRDefault="00484FD4">
      <w:pPr>
        <w:pStyle w:val="ConsPlusNormal"/>
        <w:jc w:val="both"/>
        <w:outlineLvl w:val="0"/>
      </w:pPr>
    </w:p>
    <w:p w14:paraId="63F78535" w14:textId="77777777" w:rsidR="00484FD4" w:rsidRDefault="00484FD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ГУБЕРНАТОР ПРИМОРСКОГО КРАЯ</w:t>
      </w:r>
    </w:p>
    <w:p w14:paraId="29BE2370" w14:textId="77777777" w:rsidR="00484FD4" w:rsidRDefault="00484FD4">
      <w:pPr>
        <w:pStyle w:val="ConsPlusNormal"/>
        <w:jc w:val="center"/>
        <w:rPr>
          <w:b/>
          <w:bCs/>
        </w:rPr>
      </w:pPr>
    </w:p>
    <w:p w14:paraId="7E6249B7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1BB2DD01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от 10 июля 2012 г. N 49-пг</w:t>
      </w:r>
    </w:p>
    <w:p w14:paraId="37D53C04" w14:textId="77777777" w:rsidR="00484FD4" w:rsidRDefault="00484FD4">
      <w:pPr>
        <w:pStyle w:val="ConsPlusNormal"/>
        <w:jc w:val="center"/>
        <w:rPr>
          <w:b/>
          <w:bCs/>
        </w:rPr>
      </w:pPr>
    </w:p>
    <w:p w14:paraId="0A6C3854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</w:t>
      </w:r>
    </w:p>
    <w:p w14:paraId="74B99DF1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</w:t>
      </w:r>
    </w:p>
    <w:p w14:paraId="0FED25EF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 О ДОХОДАХ, ОБ ИМУЩЕСТВЕ И ОБЯЗАТЕЛЬСТВАХ</w:t>
      </w:r>
    </w:p>
    <w:p w14:paraId="17D4ED36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ХАРАКТЕРА, ПРЕДСТАВЛЕННЫХ ГРАЖДАНАМИ,</w:t>
      </w:r>
    </w:p>
    <w:p w14:paraId="5E9CEA9C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ПРЕТЕНДУЮЩИМИ НА ЗАМЕЩЕНИЕ ДОЛЖНОСТЕЙ МУНИЦИПАЛЬНОЙ</w:t>
      </w:r>
    </w:p>
    <w:p w14:paraId="44E15324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СЛУЖБЫ, МУНИЦИПАЛЬНЫМИ СЛУЖАЩИМИ, ЗАМЕЩАЮЩИМИ УКАЗАННЫЕ</w:t>
      </w:r>
    </w:p>
    <w:p w14:paraId="133F5835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ДОЛЖНОСТИ, ДОСТОВЕРНОСТИ И ПОЛНОТЫ СВЕДЕНИЙ, ПРЕДСТАВЛЕННЫХ</w:t>
      </w:r>
    </w:p>
    <w:p w14:paraId="0027B1B7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ГРАЖДАНАМИ ПРИ ПОСТУПЛЕНИИ НА МУНИЦИПАЛЬНУЮ СЛУЖБУ</w:t>
      </w:r>
    </w:p>
    <w:p w14:paraId="0DD95F66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 w14:paraId="672D7C15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СОБЛЮДЕНИЯ МУНИЦИПАЛЬНЫМИ</w:t>
      </w:r>
    </w:p>
    <w:p w14:paraId="56FE2A65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СЛУЖАЩИМИ ОГРАНИЧЕНИЙ И ЗАПРЕТОВ, ТРЕБОВАНИЙ</w:t>
      </w:r>
    </w:p>
    <w:p w14:paraId="6FAD3EE7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ПРЕДОТВРАЩЕНИИ ИЛИ ОБ УРЕГУЛИРОВАНИИ</w:t>
      </w:r>
    </w:p>
    <w:p w14:paraId="6453186E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КОНФЛИКТА ИНТЕРЕСОВ, ИСПОЛНЕНИЯ ИМИ</w:t>
      </w:r>
    </w:p>
    <w:p w14:paraId="62DD1F2E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ОБЯЗАННОСТЕЙ, УСТАНОВЛЕННЫХ В ЦЕЛЯХ</w:t>
      </w:r>
    </w:p>
    <w:p w14:paraId="58022524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КОРРУПЦИИ</w:t>
      </w:r>
    </w:p>
    <w:p w14:paraId="6557B276" w14:textId="77777777" w:rsidR="00484FD4" w:rsidRDefault="00484FD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4FD4" w14:paraId="105CE917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57A5" w14:textId="77777777" w:rsidR="00484FD4" w:rsidRDefault="00484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3BAC" w14:textId="77777777" w:rsidR="00484FD4" w:rsidRDefault="00484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26EA29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0F1F4F9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Приморского края</w:t>
            </w:r>
          </w:p>
          <w:p w14:paraId="5D4FB245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13.07.2012 </w:t>
            </w:r>
            <w:hyperlink r:id="rId5" w:history="1">
              <w:r>
                <w:rPr>
                  <w:color w:val="0000FF"/>
                </w:rPr>
                <w:t>N 51-пг</w:t>
              </w:r>
            </w:hyperlink>
            <w:r>
              <w:rPr>
                <w:color w:val="392C69"/>
              </w:rPr>
              <w:t xml:space="preserve">, от 29.08.2013 </w:t>
            </w:r>
            <w:hyperlink r:id="rId6" w:history="1">
              <w:r>
                <w:rPr>
                  <w:color w:val="0000FF"/>
                </w:rPr>
                <w:t>N 85-пг</w:t>
              </w:r>
            </w:hyperlink>
            <w:r>
              <w:rPr>
                <w:color w:val="392C69"/>
              </w:rPr>
              <w:t>,</w:t>
            </w:r>
          </w:p>
          <w:p w14:paraId="5576FBA6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03.02.2014 </w:t>
            </w:r>
            <w:hyperlink r:id="rId7" w:history="1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01.12.2014 </w:t>
            </w:r>
            <w:hyperlink r:id="rId8" w:history="1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>,</w:t>
            </w:r>
          </w:p>
          <w:p w14:paraId="50A0FAE7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09.10.2015 </w:t>
            </w:r>
            <w:hyperlink r:id="rId9" w:history="1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14.02.2019 </w:t>
            </w:r>
            <w:hyperlink r:id="rId10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,</w:t>
            </w:r>
          </w:p>
          <w:p w14:paraId="4AC64376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13.06.2019 </w:t>
            </w:r>
            <w:hyperlink r:id="rId11" w:history="1">
              <w:r>
                <w:rPr>
                  <w:color w:val="0000FF"/>
                </w:rPr>
                <w:t>N 35-пг</w:t>
              </w:r>
            </w:hyperlink>
            <w:r>
              <w:rPr>
                <w:color w:val="392C69"/>
              </w:rPr>
              <w:t xml:space="preserve">, от 25.05.2020 </w:t>
            </w:r>
            <w:hyperlink r:id="rId12" w:history="1">
              <w:r>
                <w:rPr>
                  <w:color w:val="0000FF"/>
                </w:rPr>
                <w:t>N 69-пг</w:t>
              </w:r>
            </w:hyperlink>
            <w:r>
              <w:rPr>
                <w:color w:val="392C69"/>
              </w:rPr>
              <w:t>,</w:t>
            </w:r>
          </w:p>
          <w:p w14:paraId="3316F403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27.10.2020 </w:t>
            </w:r>
            <w:hyperlink r:id="rId13" w:history="1">
              <w:r>
                <w:rPr>
                  <w:color w:val="0000FF"/>
                </w:rPr>
                <w:t>N 154-пг</w:t>
              </w:r>
            </w:hyperlink>
            <w:r>
              <w:rPr>
                <w:color w:val="392C69"/>
              </w:rPr>
              <w:t xml:space="preserve">, от 17.12.2020 </w:t>
            </w:r>
            <w:hyperlink r:id="rId14" w:history="1">
              <w:r>
                <w:rPr>
                  <w:color w:val="0000FF"/>
                </w:rPr>
                <w:t>N 180-пг</w:t>
              </w:r>
            </w:hyperlink>
            <w:r>
              <w:rPr>
                <w:color w:val="392C69"/>
              </w:rPr>
              <w:t>,</w:t>
            </w:r>
          </w:p>
          <w:p w14:paraId="129BF162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24.02.2021 </w:t>
            </w:r>
            <w:hyperlink r:id="rId15" w:history="1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20.12.2022 </w:t>
            </w:r>
            <w:hyperlink r:id="rId16" w:history="1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EB5C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766C177" w14:textId="77777777" w:rsidR="00484FD4" w:rsidRDefault="00484FD4">
      <w:pPr>
        <w:pStyle w:val="ConsPlusNormal"/>
        <w:jc w:val="both"/>
      </w:pPr>
    </w:p>
    <w:p w14:paraId="1C18CF38" w14:textId="77777777" w:rsidR="00484FD4" w:rsidRDefault="00484FD4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года </w:t>
      </w:r>
      <w:hyperlink r:id="rId1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 марта 2007 года </w:t>
      </w:r>
      <w:hyperlink r:id="rId18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на основании </w:t>
      </w:r>
      <w:hyperlink r:id="rId19" w:history="1">
        <w:r>
          <w:rPr>
            <w:color w:val="0000FF"/>
          </w:rPr>
          <w:t>Устава</w:t>
        </w:r>
      </w:hyperlink>
      <w:r>
        <w:t xml:space="preserve"> Приморского края постановляю:</w:t>
      </w:r>
    </w:p>
    <w:p w14:paraId="7ED25AC7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ar4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</w:t>
      </w:r>
      <w:r>
        <w:lastRenderedPageBreak/>
        <w:t>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коррупции.</w:t>
      </w:r>
    </w:p>
    <w:p w14:paraId="66F1706A" w14:textId="77777777" w:rsidR="00484FD4" w:rsidRDefault="00484FD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14:paraId="5772708B" w14:textId="77777777" w:rsidR="00484FD4" w:rsidRDefault="00484FD4">
      <w:pPr>
        <w:pStyle w:val="ConsPlusNormal"/>
        <w:spacing w:before="280"/>
        <w:ind w:firstLine="540"/>
        <w:jc w:val="both"/>
      </w:pPr>
      <w:r>
        <w:t>2. Департаменту связи и массовых коммуникаций Приморского края опубликовать настоящее постановление в средствах массовой информации края.</w:t>
      </w:r>
    </w:p>
    <w:p w14:paraId="5C545CC3" w14:textId="77777777" w:rsidR="00484FD4" w:rsidRDefault="00484FD4">
      <w:pPr>
        <w:pStyle w:val="ConsPlusNormal"/>
        <w:jc w:val="both"/>
      </w:pPr>
    </w:p>
    <w:p w14:paraId="2B777DA2" w14:textId="77777777" w:rsidR="00484FD4" w:rsidRDefault="00484FD4">
      <w:pPr>
        <w:pStyle w:val="ConsPlusNormal"/>
        <w:jc w:val="right"/>
      </w:pPr>
      <w:r>
        <w:t>Губернатор края</w:t>
      </w:r>
    </w:p>
    <w:p w14:paraId="221B6CB2" w14:textId="77777777" w:rsidR="00484FD4" w:rsidRDefault="00484FD4">
      <w:pPr>
        <w:pStyle w:val="ConsPlusNormal"/>
        <w:jc w:val="right"/>
      </w:pPr>
      <w:r>
        <w:t>В.В.МИКЛУШЕВСКИЙ</w:t>
      </w:r>
    </w:p>
    <w:p w14:paraId="1125AF06" w14:textId="77777777" w:rsidR="00484FD4" w:rsidRDefault="00484FD4">
      <w:pPr>
        <w:pStyle w:val="ConsPlusNormal"/>
        <w:jc w:val="both"/>
      </w:pPr>
    </w:p>
    <w:p w14:paraId="6DB84228" w14:textId="77777777" w:rsidR="00484FD4" w:rsidRDefault="00484FD4">
      <w:pPr>
        <w:pStyle w:val="ConsPlusNormal"/>
        <w:jc w:val="both"/>
      </w:pPr>
    </w:p>
    <w:p w14:paraId="50CEF596" w14:textId="77777777" w:rsidR="00484FD4" w:rsidRDefault="00484FD4">
      <w:pPr>
        <w:pStyle w:val="ConsPlusNormal"/>
        <w:jc w:val="both"/>
      </w:pPr>
    </w:p>
    <w:p w14:paraId="2EB05B7A" w14:textId="77777777" w:rsidR="00484FD4" w:rsidRDefault="00484FD4">
      <w:pPr>
        <w:pStyle w:val="ConsPlusNormal"/>
        <w:jc w:val="both"/>
      </w:pPr>
    </w:p>
    <w:p w14:paraId="3EB224F2" w14:textId="77777777" w:rsidR="00484FD4" w:rsidRDefault="00484FD4">
      <w:pPr>
        <w:pStyle w:val="ConsPlusNormal"/>
        <w:jc w:val="both"/>
      </w:pPr>
    </w:p>
    <w:p w14:paraId="534038A5" w14:textId="77777777" w:rsidR="00484FD4" w:rsidRDefault="00484FD4">
      <w:pPr>
        <w:pStyle w:val="ConsPlusNormal"/>
        <w:jc w:val="right"/>
        <w:outlineLvl w:val="0"/>
      </w:pPr>
      <w:r>
        <w:t>Утверждено</w:t>
      </w:r>
    </w:p>
    <w:p w14:paraId="61C9FEE3" w14:textId="77777777" w:rsidR="00484FD4" w:rsidRDefault="00484FD4">
      <w:pPr>
        <w:pStyle w:val="ConsPlusNormal"/>
        <w:jc w:val="right"/>
      </w:pPr>
      <w:r>
        <w:t>постановлением</w:t>
      </w:r>
    </w:p>
    <w:p w14:paraId="1D44285A" w14:textId="77777777" w:rsidR="00484FD4" w:rsidRDefault="00484FD4">
      <w:pPr>
        <w:pStyle w:val="ConsPlusNormal"/>
        <w:jc w:val="right"/>
      </w:pPr>
      <w:r>
        <w:t>Губернатора</w:t>
      </w:r>
    </w:p>
    <w:p w14:paraId="5ACCCF06" w14:textId="77777777" w:rsidR="00484FD4" w:rsidRDefault="00484FD4">
      <w:pPr>
        <w:pStyle w:val="ConsPlusNormal"/>
        <w:jc w:val="right"/>
      </w:pPr>
      <w:r>
        <w:t>Приморского края</w:t>
      </w:r>
    </w:p>
    <w:p w14:paraId="7E2EFA35" w14:textId="77777777" w:rsidR="00484FD4" w:rsidRDefault="00484FD4">
      <w:pPr>
        <w:pStyle w:val="ConsPlusNormal"/>
        <w:jc w:val="right"/>
      </w:pPr>
      <w:r>
        <w:t>от 10.07.2012 N 49-пг</w:t>
      </w:r>
    </w:p>
    <w:p w14:paraId="6B41CC12" w14:textId="77777777" w:rsidR="00484FD4" w:rsidRDefault="00484FD4">
      <w:pPr>
        <w:pStyle w:val="ConsPlusNormal"/>
        <w:jc w:val="both"/>
      </w:pPr>
    </w:p>
    <w:p w14:paraId="563EC274" w14:textId="77777777" w:rsidR="00484FD4" w:rsidRDefault="00484FD4">
      <w:pPr>
        <w:pStyle w:val="ConsPlusNormal"/>
        <w:jc w:val="center"/>
        <w:rPr>
          <w:b/>
          <w:bCs/>
        </w:rPr>
      </w:pPr>
      <w:bookmarkStart w:id="1" w:name="Par48"/>
      <w:bookmarkEnd w:id="1"/>
      <w:r>
        <w:rPr>
          <w:b/>
          <w:bCs/>
        </w:rPr>
        <w:t>ПОЛОЖЕНИЕ</w:t>
      </w:r>
    </w:p>
    <w:p w14:paraId="40B6B5FB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</w:t>
      </w:r>
    </w:p>
    <w:p w14:paraId="3C702FDB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 О ДОХОДАХ, ОБ ИМУЩЕСТВЕ И ОБЯЗАТЕЛЬСТВАХ</w:t>
      </w:r>
    </w:p>
    <w:p w14:paraId="36E8BDF3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ХАРАКТЕРА, ПРЕДСТАВЛЕННЫХ ГРАЖДАНАМИ,</w:t>
      </w:r>
    </w:p>
    <w:p w14:paraId="19CBE181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ПРЕТЕНДУЮЩИМИ НА ЗАМЕЩЕНИЕ ДОЛЖНОСТЕЙ МУНИЦИПАЛЬНОЙ СЛУЖБЫ,</w:t>
      </w:r>
    </w:p>
    <w:p w14:paraId="3D96DD9E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МУНИЦИПАЛЬНЫМИ СЛУЖАЩИМИ, ЗАМЕЩАЮЩИМИ УКАЗАННЫЕ ДОЛЖНОСТИ,</w:t>
      </w:r>
    </w:p>
    <w:p w14:paraId="5FC0C260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ДОСТОВЕРНОСТИ И ПОЛНОТЫ СВЕДЕНИЙ, ПРЕДСТАВЛЕННЫХ ГРАЖДАНАМИ</w:t>
      </w:r>
    </w:p>
    <w:p w14:paraId="00EDBDC3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ПРИ ПОСТУПЛЕНИИ НА МУНИЦИПАЛЬНУЮ СЛУЖБУ В СООТВЕТСТВИИ</w:t>
      </w:r>
    </w:p>
    <w:p w14:paraId="3B958FFF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С НОРМАТИВНЫМИ ПРАВОВЫМИ АКТАМИ РОССИЙСКОЙ ФЕДЕРАЦИИ,</w:t>
      </w:r>
    </w:p>
    <w:p w14:paraId="73C1FF47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СОБЛЮДЕНИЯ МУНИЦИПАЛЬНЫМИ СЛУЖАЩИМИ ОГРАНИЧЕНИЙ И</w:t>
      </w:r>
    </w:p>
    <w:p w14:paraId="746B43B2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ЗАПРЕТОВ, ТРЕБОВАНИЙ О ПРЕДОТВРАЩЕНИИ ИЛИ ОБ</w:t>
      </w:r>
    </w:p>
    <w:p w14:paraId="5210FC13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УРЕГУЛИРОВАНИИ КОНФЛИКТА ИНТЕРЕСОВ, ИСПОЛНЕНИЯ</w:t>
      </w:r>
    </w:p>
    <w:p w14:paraId="70A33AD8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ИМИ ОБЯЗАННОСТЕЙ, УСТАНОВЛЕННЫХ В ЦЕЛЯХ</w:t>
      </w:r>
    </w:p>
    <w:p w14:paraId="4115576C" w14:textId="77777777" w:rsidR="00484FD4" w:rsidRDefault="00484FD4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КОРРУПЦИИ</w:t>
      </w:r>
    </w:p>
    <w:p w14:paraId="6AC793E3" w14:textId="77777777" w:rsidR="00484FD4" w:rsidRDefault="00484FD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4FD4" w14:paraId="0A8C186D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5A83" w14:textId="77777777" w:rsidR="00484FD4" w:rsidRDefault="00484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0E8F" w14:textId="77777777" w:rsidR="00484FD4" w:rsidRDefault="00484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8D5BEA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90C034A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Приморского края</w:t>
            </w:r>
          </w:p>
          <w:p w14:paraId="1CE6FB36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13.07.2012 </w:t>
            </w:r>
            <w:hyperlink r:id="rId21" w:history="1">
              <w:r>
                <w:rPr>
                  <w:color w:val="0000FF"/>
                </w:rPr>
                <w:t>N 51-пг</w:t>
              </w:r>
            </w:hyperlink>
            <w:r>
              <w:rPr>
                <w:color w:val="392C69"/>
              </w:rPr>
              <w:t xml:space="preserve">, от 29.08.2013 </w:t>
            </w:r>
            <w:hyperlink r:id="rId22" w:history="1">
              <w:r>
                <w:rPr>
                  <w:color w:val="0000FF"/>
                </w:rPr>
                <w:t>N 85-пг</w:t>
              </w:r>
            </w:hyperlink>
            <w:r>
              <w:rPr>
                <w:color w:val="392C69"/>
              </w:rPr>
              <w:t>,</w:t>
            </w:r>
          </w:p>
          <w:p w14:paraId="64400B79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03.02.2014 </w:t>
            </w:r>
            <w:hyperlink r:id="rId23" w:history="1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01.12.2014 </w:t>
            </w:r>
            <w:hyperlink r:id="rId24" w:history="1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>,</w:t>
            </w:r>
          </w:p>
          <w:p w14:paraId="08051E64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09.10.2015 </w:t>
            </w:r>
            <w:hyperlink r:id="rId25" w:history="1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14.02.2019 </w:t>
            </w:r>
            <w:hyperlink r:id="rId26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,</w:t>
            </w:r>
          </w:p>
          <w:p w14:paraId="476B985A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13.06.2019 </w:t>
            </w:r>
            <w:hyperlink r:id="rId27" w:history="1">
              <w:r>
                <w:rPr>
                  <w:color w:val="0000FF"/>
                </w:rPr>
                <w:t>N 35-пг</w:t>
              </w:r>
            </w:hyperlink>
            <w:r>
              <w:rPr>
                <w:color w:val="392C69"/>
              </w:rPr>
              <w:t xml:space="preserve">, от 25.05.2020 </w:t>
            </w:r>
            <w:hyperlink r:id="rId28" w:history="1">
              <w:r>
                <w:rPr>
                  <w:color w:val="0000FF"/>
                </w:rPr>
                <w:t>N 69-пг</w:t>
              </w:r>
            </w:hyperlink>
            <w:r>
              <w:rPr>
                <w:color w:val="392C69"/>
              </w:rPr>
              <w:t>,</w:t>
            </w:r>
          </w:p>
          <w:p w14:paraId="05C08D1D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27.10.2020 </w:t>
            </w:r>
            <w:hyperlink r:id="rId29" w:history="1">
              <w:r>
                <w:rPr>
                  <w:color w:val="0000FF"/>
                </w:rPr>
                <w:t>N 154-пг</w:t>
              </w:r>
            </w:hyperlink>
            <w:r>
              <w:rPr>
                <w:color w:val="392C69"/>
              </w:rPr>
              <w:t xml:space="preserve">, от 17.12.2020 </w:t>
            </w:r>
            <w:hyperlink r:id="rId30" w:history="1">
              <w:r>
                <w:rPr>
                  <w:color w:val="0000FF"/>
                </w:rPr>
                <w:t>N 180-пг</w:t>
              </w:r>
            </w:hyperlink>
            <w:r>
              <w:rPr>
                <w:color w:val="392C69"/>
              </w:rPr>
              <w:t>,</w:t>
            </w:r>
          </w:p>
          <w:p w14:paraId="46F251E6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24.02.2021 </w:t>
            </w:r>
            <w:hyperlink r:id="rId31" w:history="1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20.12.2022 </w:t>
            </w:r>
            <w:hyperlink r:id="rId32" w:history="1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F84" w14:textId="77777777" w:rsidR="00484FD4" w:rsidRDefault="00484FD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B91CF89" w14:textId="77777777" w:rsidR="00484FD4" w:rsidRDefault="00484FD4">
      <w:pPr>
        <w:pStyle w:val="ConsPlusNormal"/>
        <w:jc w:val="both"/>
      </w:pPr>
    </w:p>
    <w:p w14:paraId="63D38E9D" w14:textId="77777777" w:rsidR="00484FD4" w:rsidRDefault="00484FD4">
      <w:pPr>
        <w:pStyle w:val="ConsPlusNormal"/>
        <w:ind w:firstLine="540"/>
        <w:jc w:val="both"/>
      </w:pPr>
      <w:bookmarkStart w:id="2" w:name="Par71"/>
      <w:bookmarkEnd w:id="2"/>
      <w:r>
        <w:t>1. Настоящим Положением определяется порядок осуществления проверки:</w:t>
      </w:r>
    </w:p>
    <w:p w14:paraId="461300B1" w14:textId="77777777" w:rsidR="00484FD4" w:rsidRDefault="00484FD4">
      <w:pPr>
        <w:pStyle w:val="ConsPlusNormal"/>
        <w:spacing w:before="280"/>
        <w:ind w:firstLine="540"/>
        <w:jc w:val="both"/>
      </w:pPr>
      <w:bookmarkStart w:id="3" w:name="Par72"/>
      <w:bookmarkEnd w:id="3"/>
      <w:r>
        <w:t>1.1. Достоверности и полноты сведений о доходах, об имуществе и обязательствах имущественного характера, представленных в соответствии с муниципальными правовыми актами, определяющими порядок их предоставления:</w:t>
      </w:r>
    </w:p>
    <w:p w14:paraId="620E501A" w14:textId="77777777" w:rsidR="00484FD4" w:rsidRDefault="00484FD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14:paraId="5A23F26D" w14:textId="77777777" w:rsidR="00484FD4" w:rsidRDefault="00484FD4">
      <w:pPr>
        <w:pStyle w:val="ConsPlusNormal"/>
        <w:spacing w:before="280"/>
        <w:ind w:firstLine="540"/>
        <w:jc w:val="both"/>
      </w:pPr>
      <w:r>
        <w:t>гражданами, претендующими на замещение должностей муниципальной службы (далее - граждане), на отчетную дату;</w:t>
      </w:r>
    </w:p>
    <w:p w14:paraId="3018188A" w14:textId="77777777" w:rsidR="00484FD4" w:rsidRDefault="00484FD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09.10.2015 N 67-пг)</w:t>
      </w:r>
    </w:p>
    <w:p w14:paraId="277230EA" w14:textId="77777777" w:rsidR="00484FD4" w:rsidRDefault="00484FD4">
      <w:pPr>
        <w:pStyle w:val="ConsPlusNormal"/>
        <w:spacing w:before="280"/>
        <w:ind w:firstLine="540"/>
        <w:jc w:val="both"/>
      </w:pPr>
      <w:r>
        <w:t>муниципальными служащими, замещающими должности муниципальной службы (далее - муниципальные служащие), за отчетный период и за два года, предшествующие отчетному периоду;</w:t>
      </w:r>
    </w:p>
    <w:p w14:paraId="62CB3F1F" w14:textId="77777777" w:rsidR="00484FD4" w:rsidRDefault="00484FD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09.10.2015 N 67-пг)</w:t>
      </w:r>
    </w:p>
    <w:p w14:paraId="2A41785B" w14:textId="77777777" w:rsidR="00484FD4" w:rsidRDefault="00484FD4">
      <w:pPr>
        <w:pStyle w:val="ConsPlusNormal"/>
        <w:spacing w:before="280"/>
        <w:ind w:firstLine="540"/>
        <w:jc w:val="both"/>
      </w:pPr>
      <w:bookmarkStart w:id="4" w:name="Par78"/>
      <w:bookmarkEnd w:id="4"/>
      <w:r>
        <w:t>1.2.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14:paraId="2CB30AB5" w14:textId="77777777" w:rsidR="00484FD4" w:rsidRDefault="00484FD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14:paraId="6BAE9ED0" w14:textId="77777777" w:rsidR="00484FD4" w:rsidRDefault="00484FD4">
      <w:pPr>
        <w:pStyle w:val="ConsPlusNormal"/>
        <w:spacing w:before="280"/>
        <w:ind w:firstLine="540"/>
        <w:jc w:val="both"/>
      </w:pPr>
      <w:bookmarkStart w:id="5" w:name="Par80"/>
      <w:bookmarkEnd w:id="5"/>
      <w:r>
        <w:t xml:space="preserve"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и нормативными правовыми актами Приморского края (далее - требования к служебному поведению).</w:t>
      </w:r>
    </w:p>
    <w:p w14:paraId="250F8255" w14:textId="77777777" w:rsidR="00484FD4" w:rsidRDefault="00484FD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14:paraId="5F07B897" w14:textId="77777777" w:rsidR="00484FD4" w:rsidRDefault="00484FD4">
      <w:pPr>
        <w:pStyle w:val="ConsPlusNormal"/>
        <w:spacing w:before="280"/>
        <w:ind w:firstLine="540"/>
        <w:jc w:val="both"/>
      </w:pPr>
      <w:bookmarkStart w:id="6" w:name="Par82"/>
      <w:bookmarkEnd w:id="6"/>
      <w:r>
        <w:t>1.1. Действие настоящего Положения не распространяется на правоотношения по проведению соответствующей проверки в отношении граждан, претендующих на замещение должности главы местной администрации по контракту, лиц, замещающих должность главы местной администрации по контракту.</w:t>
      </w:r>
    </w:p>
    <w:p w14:paraId="46415E29" w14:textId="77777777" w:rsidR="00484FD4" w:rsidRDefault="00484FD4">
      <w:pPr>
        <w:pStyle w:val="ConsPlusNormal"/>
        <w:jc w:val="both"/>
      </w:pPr>
      <w:r>
        <w:t xml:space="preserve">(п. 1.1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14.02.2019 N 10-пг)</w:t>
      </w:r>
    </w:p>
    <w:p w14:paraId="54C6148C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2. Проверка, предусмотренная </w:t>
      </w:r>
      <w:hyperlink w:anchor="Par78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ar80" w:history="1">
        <w:r>
          <w:rPr>
            <w:color w:val="0000FF"/>
          </w:rPr>
          <w:t>1.3 пункта 1</w:t>
        </w:r>
      </w:hyperlink>
      <w:r>
        <w:t xml:space="preserve">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 w14:paraId="4E0F2DE7" w14:textId="77777777" w:rsidR="00484FD4" w:rsidRDefault="00484FD4">
      <w:pPr>
        <w:pStyle w:val="ConsPlusNormal"/>
        <w:spacing w:before="28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 w14:paraId="3760D81A" w14:textId="77777777" w:rsidR="00484FD4" w:rsidRDefault="00484FD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14:paraId="194F277A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4. Проверка, предусмотренная </w:t>
      </w:r>
      <w:hyperlink w:anchor="Par71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14:paraId="0CAA387C" w14:textId="77777777" w:rsidR="00484FD4" w:rsidRDefault="00484FD4">
      <w:pPr>
        <w:pStyle w:val="ConsPlusNormal"/>
        <w:spacing w:before="28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14:paraId="79459342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5. Проверка, предусмотренная </w:t>
      </w:r>
      <w:hyperlink w:anchor="Par71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кадровой службой органа местного самоуправления (должностным лицом, осуществляющим функции кадровой службы) (далее - кадровая служба).</w:t>
      </w:r>
    </w:p>
    <w:p w14:paraId="7D2F3D3D" w14:textId="77777777" w:rsidR="00484FD4" w:rsidRDefault="00484FD4">
      <w:pPr>
        <w:pStyle w:val="ConsPlusNormal"/>
        <w:spacing w:before="280"/>
        <w:ind w:firstLine="540"/>
        <w:jc w:val="both"/>
      </w:pPr>
      <w:r>
        <w:t>6. Основаниями для проведения проверки являются:</w:t>
      </w:r>
    </w:p>
    <w:p w14:paraId="184D4D84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поступление гражданина на муниципальную службу (за исключением должностей первого заместителя главы администрации муниципального образования, заместителя главы администрации муниципального образования) в отношении проверки, предусмотренной </w:t>
      </w:r>
      <w:hyperlink w:anchor="Par78" w:history="1">
        <w:r>
          <w:rPr>
            <w:color w:val="0000FF"/>
          </w:rPr>
          <w:t>подпунктом 1.2 пункта 1</w:t>
        </w:r>
      </w:hyperlink>
      <w: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 результате преобразования муниципального образования Приморского края в соответствии с законодательством Приморского края;</w:t>
      </w:r>
    </w:p>
    <w:p w14:paraId="68A37A45" w14:textId="77777777" w:rsidR="00484FD4" w:rsidRDefault="00484FD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17.12.2020 N 180-пг)</w:t>
      </w:r>
    </w:p>
    <w:p w14:paraId="6296A78B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поступление гражданина на муниципальную службу на должности первого заместителя главы администрации муниципального образования, заместителя главы администрации муниципального образования - в отношении проверок, предусмотренных </w:t>
      </w:r>
      <w:hyperlink w:anchor="Par72" w:history="1">
        <w:r>
          <w:rPr>
            <w:color w:val="0000FF"/>
          </w:rPr>
          <w:t>подпунктами 1.1</w:t>
        </w:r>
      </w:hyperlink>
      <w:r>
        <w:t xml:space="preserve">, </w:t>
      </w:r>
      <w:hyperlink w:anchor="Par78" w:history="1">
        <w:r>
          <w:rPr>
            <w:color w:val="0000FF"/>
          </w:rPr>
          <w:t>1.2 пункта 1</w:t>
        </w:r>
      </w:hyperlink>
      <w: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 результате преобразования муниципального образования Приморского края в соответствии с законодательством Приморского края;</w:t>
      </w:r>
    </w:p>
    <w:p w14:paraId="48A670B6" w14:textId="77777777" w:rsidR="00484FD4" w:rsidRDefault="00484FD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17.12.2020 N 180-пг)</w:t>
      </w:r>
    </w:p>
    <w:p w14:paraId="343EE191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письменно оформленная информация о представлении гражданином, муниципальным служащим недостоверных или неполных сведений в соответствии с </w:t>
      </w:r>
      <w:hyperlink w:anchor="Par82" w:history="1">
        <w:r>
          <w:rPr>
            <w:color w:val="0000FF"/>
          </w:rPr>
          <w:t>подпунктами 1.1</w:t>
        </w:r>
      </w:hyperlink>
      <w:r>
        <w:t xml:space="preserve">, </w:t>
      </w:r>
      <w:hyperlink w:anchor="Par78" w:history="1">
        <w:r>
          <w:rPr>
            <w:color w:val="0000FF"/>
          </w:rPr>
          <w:t>1.2 пункта 1</w:t>
        </w:r>
      </w:hyperlink>
      <w:r>
        <w:t xml:space="preserve">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</w:p>
    <w:p w14:paraId="6B603D48" w14:textId="77777777" w:rsidR="00484FD4" w:rsidRDefault="00484FD4">
      <w:pPr>
        <w:pStyle w:val="ConsPlusNormal"/>
        <w:spacing w:before="280"/>
        <w:ind w:firstLine="540"/>
        <w:jc w:val="both"/>
      </w:pPr>
      <w:r>
        <w:t>Информация, предусмотренная абзацем четвертым настоящего пункта, может быть предоставлена:</w:t>
      </w:r>
    </w:p>
    <w:p w14:paraId="661BE98A" w14:textId="77777777" w:rsidR="00484FD4" w:rsidRDefault="00484FD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25.05.2020 N 69-пг)</w:t>
      </w:r>
    </w:p>
    <w:p w14:paraId="57DB5309" w14:textId="77777777" w:rsidR="00484FD4" w:rsidRDefault="00484FD4">
      <w:pPr>
        <w:pStyle w:val="ConsPlusNormal"/>
        <w:spacing w:before="280"/>
        <w:ind w:firstLine="540"/>
        <w:jc w:val="both"/>
      </w:pPr>
      <w:r>
        <w:t>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14:paraId="140D5C6F" w14:textId="77777777" w:rsidR="00484FD4" w:rsidRDefault="00484FD4">
      <w:pPr>
        <w:pStyle w:val="ConsPlusNormal"/>
        <w:spacing w:before="280"/>
        <w:ind w:firstLine="540"/>
        <w:jc w:val="both"/>
      </w:pPr>
      <w:r>
        <w:t>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14:paraId="5F9FD1D5" w14:textId="77777777" w:rsidR="00484FD4" w:rsidRDefault="00484FD4">
      <w:pPr>
        <w:pStyle w:val="ConsPlusNormal"/>
        <w:spacing w:before="28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14:paraId="1141CB79" w14:textId="77777777" w:rsidR="00484FD4" w:rsidRDefault="00484FD4">
      <w:pPr>
        <w:pStyle w:val="ConsPlusNormal"/>
        <w:spacing w:before="280"/>
        <w:ind w:firstLine="540"/>
        <w:jc w:val="both"/>
      </w:pPr>
      <w:r>
        <w:t>Общественной палатой Российской Федерации, Общественной палатой Приморского края;</w:t>
      </w:r>
    </w:p>
    <w:p w14:paraId="2427946F" w14:textId="77777777" w:rsidR="00484FD4" w:rsidRDefault="00484FD4">
      <w:pPr>
        <w:pStyle w:val="ConsPlusNormal"/>
        <w:spacing w:before="280"/>
        <w:ind w:firstLine="540"/>
        <w:jc w:val="both"/>
      </w:pPr>
      <w:r>
        <w:t>общероссийскими, краевыми, местными средствами массовой информации.</w:t>
      </w:r>
    </w:p>
    <w:p w14:paraId="1D763800" w14:textId="77777777" w:rsidR="00484FD4" w:rsidRDefault="00484FD4">
      <w:pPr>
        <w:pStyle w:val="ConsPlusNormal"/>
        <w:jc w:val="both"/>
      </w:pPr>
      <w:r>
        <w:t xml:space="preserve">(п. 6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14:paraId="5B4F0B06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6.1.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25.05.2020 N 69-пг.</w:t>
      </w:r>
    </w:p>
    <w:p w14:paraId="0266D9C6" w14:textId="77777777" w:rsidR="00484FD4" w:rsidRDefault="00484FD4">
      <w:pPr>
        <w:pStyle w:val="ConsPlusNormal"/>
        <w:spacing w:before="28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14:paraId="3EBD2652" w14:textId="77777777" w:rsidR="00484FD4" w:rsidRDefault="00484FD4">
      <w:pPr>
        <w:pStyle w:val="ConsPlusNormal"/>
        <w:spacing w:before="28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14:paraId="7973E3C4" w14:textId="77777777" w:rsidR="00484FD4" w:rsidRDefault="00484FD4">
      <w:pPr>
        <w:pStyle w:val="ConsPlusNormal"/>
        <w:spacing w:before="280"/>
        <w:ind w:firstLine="540"/>
        <w:jc w:val="both"/>
      </w:pPr>
      <w:r>
        <w:t>9. Кадровая служба осуществляет проверку самостоятельно.</w:t>
      </w:r>
    </w:p>
    <w:p w14:paraId="6DF5CE16" w14:textId="77777777" w:rsidR="00484FD4" w:rsidRDefault="00484FD4">
      <w:pPr>
        <w:pStyle w:val="ConsPlusNormal"/>
        <w:spacing w:before="280"/>
        <w:ind w:firstLine="540"/>
        <w:jc w:val="both"/>
      </w:pPr>
      <w:bookmarkStart w:id="7" w:name="Par108"/>
      <w:bookmarkEnd w:id="7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направляются (в том числе с использованием государственной информационной системы в области противодействия коррупции "Посейдон") на основании обращения главы городского округа, главы муниципального района, главы городского или сельского поселения Губернатором Приморского края либо уполномоченным им должностным лицом.</w:t>
      </w:r>
    </w:p>
    <w:p w14:paraId="09F013D0" w14:textId="77777777" w:rsidR="00484FD4" w:rsidRDefault="00484FD4">
      <w:pPr>
        <w:pStyle w:val="ConsPlusNormal"/>
        <w:jc w:val="both"/>
      </w:pPr>
      <w:r>
        <w:t xml:space="preserve">(в ред. Постановлений Губернатора Приморского края от 24.02.2021 </w:t>
      </w:r>
      <w:hyperlink r:id="rId46" w:history="1">
        <w:r>
          <w:rPr>
            <w:color w:val="0000FF"/>
          </w:rPr>
          <w:t>N 15-пг</w:t>
        </w:r>
      </w:hyperlink>
      <w:r>
        <w:t xml:space="preserve">, от 20.12.2022 </w:t>
      </w:r>
      <w:hyperlink r:id="rId47" w:history="1">
        <w:r>
          <w:rPr>
            <w:color w:val="0000FF"/>
          </w:rPr>
          <w:t>N 100-пг</w:t>
        </w:r>
      </w:hyperlink>
      <w:r>
        <w:t>)</w:t>
      </w:r>
    </w:p>
    <w:p w14:paraId="5A34C2BD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</w:t>
      </w:r>
      <w:hyperlink w:anchor="Par108" w:history="1">
        <w:r>
          <w:rPr>
            <w:color w:val="0000FF"/>
          </w:rPr>
          <w:t>абзаце втором пункта 9</w:t>
        </w:r>
      </w:hyperlink>
      <w:r>
        <w:t xml:space="preserve"> настоящего Положения, направляются (в том числе с использованием государственной информационной системы в области противодействия коррупции "Посейдон") на основании обращения главы городского округа, главы муниципального района, главы городского или сельского поселения Губернатором Приморского края.</w:t>
      </w:r>
    </w:p>
    <w:p w14:paraId="351FC4FF" w14:textId="77777777" w:rsidR="00484FD4" w:rsidRDefault="00484FD4">
      <w:pPr>
        <w:pStyle w:val="ConsPlusNormal"/>
        <w:jc w:val="both"/>
      </w:pPr>
      <w:r>
        <w:t xml:space="preserve">(в ред. Постановлений Губернатора Приморского края от 09.10.2015 </w:t>
      </w:r>
      <w:hyperlink r:id="rId48" w:history="1">
        <w:r>
          <w:rPr>
            <w:color w:val="0000FF"/>
          </w:rPr>
          <w:t>N 67-пг</w:t>
        </w:r>
      </w:hyperlink>
      <w:r>
        <w:t xml:space="preserve">, от 20.12.2022 </w:t>
      </w:r>
      <w:hyperlink r:id="rId49" w:history="1">
        <w:r>
          <w:rPr>
            <w:color w:val="0000FF"/>
          </w:rPr>
          <w:t>N 100-пг</w:t>
        </w:r>
      </w:hyperlink>
      <w:r>
        <w:t>)</w:t>
      </w:r>
    </w:p>
    <w:p w14:paraId="1ED5398A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10. При осуществлении проверки, предусмотренной </w:t>
      </w:r>
      <w:hyperlink w:anchor="Par71" w:history="1">
        <w:r>
          <w:rPr>
            <w:color w:val="0000FF"/>
          </w:rPr>
          <w:t>пунктом 1</w:t>
        </w:r>
      </w:hyperlink>
      <w:r>
        <w:t xml:space="preserve"> настоящего Положения, кадровая служба вправе:</w:t>
      </w:r>
    </w:p>
    <w:p w14:paraId="750D20DF" w14:textId="77777777" w:rsidR="00484FD4" w:rsidRDefault="00484FD4">
      <w:pPr>
        <w:pStyle w:val="ConsPlusNormal"/>
        <w:spacing w:before="280"/>
        <w:ind w:firstLine="540"/>
        <w:jc w:val="both"/>
      </w:pPr>
      <w:r>
        <w:t>проводить беседу с гражданином или муниципальным служащим;</w:t>
      </w:r>
    </w:p>
    <w:p w14:paraId="13B2FEA1" w14:textId="77777777" w:rsidR="00484FD4" w:rsidRDefault="00484FD4">
      <w:pPr>
        <w:pStyle w:val="ConsPlusNormal"/>
        <w:spacing w:before="280"/>
        <w:ind w:firstLine="540"/>
        <w:jc w:val="both"/>
      </w:pPr>
      <w: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14:paraId="54DF2474" w14:textId="77777777" w:rsidR="00484FD4" w:rsidRDefault="00484FD4">
      <w:pPr>
        <w:pStyle w:val="ConsPlusNormal"/>
        <w:spacing w:before="280"/>
        <w:ind w:firstLine="540"/>
        <w:jc w:val="both"/>
      </w:pPr>
      <w: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0F86584D" w14:textId="77777777" w:rsidR="00484FD4" w:rsidRDefault="00484FD4">
      <w:pPr>
        <w:pStyle w:val="ConsPlusNormal"/>
        <w:spacing w:before="280"/>
        <w:ind w:firstLine="540"/>
        <w:jc w:val="both"/>
      </w:pPr>
      <w:bookmarkStart w:id="8" w:name="Par116"/>
      <w:bookmarkEnd w:id="8"/>
      <w:r>
        <w:t>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органов, осуществляющих государственную регистрацию прав на недвижимое имущество и сделок с ними,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</w:t>
      </w:r>
    </w:p>
    <w:p w14:paraId="2FF63380" w14:textId="77777777" w:rsidR="00484FD4" w:rsidRDefault="00484FD4">
      <w:pPr>
        <w:pStyle w:val="ConsPlusNormal"/>
        <w:jc w:val="both"/>
      </w:pPr>
      <w:r>
        <w:t xml:space="preserve">(в ред. Постановлений Губернатора Приморского края от 24.02.2021 </w:t>
      </w:r>
      <w:hyperlink r:id="rId50" w:history="1">
        <w:r>
          <w:rPr>
            <w:color w:val="0000FF"/>
          </w:rPr>
          <w:t>N 15-пг</w:t>
        </w:r>
      </w:hyperlink>
      <w:r>
        <w:t xml:space="preserve">, от 20.12.2022 </w:t>
      </w:r>
      <w:hyperlink r:id="rId51" w:history="1">
        <w:r>
          <w:rPr>
            <w:color w:val="0000FF"/>
          </w:rPr>
          <w:t>N 100-пг</w:t>
        </w:r>
      </w:hyperlink>
      <w:r>
        <w:t>)</w:t>
      </w:r>
    </w:p>
    <w:p w14:paraId="132291D1" w14:textId="77777777" w:rsidR="00484FD4" w:rsidRDefault="00484FD4">
      <w:pPr>
        <w:pStyle w:val="ConsPlusNormal"/>
        <w:spacing w:before="280"/>
        <w:ind w:firstLine="540"/>
        <w:jc w:val="both"/>
      </w:pPr>
      <w:r>
        <w:t>наводить справки у физических лиц и получать от них информацию с их согласия;</w:t>
      </w:r>
    </w:p>
    <w:p w14:paraId="3040AA03" w14:textId="77777777" w:rsidR="00484FD4" w:rsidRDefault="00484FD4">
      <w:pPr>
        <w:pStyle w:val="ConsPlusNormal"/>
        <w:spacing w:before="280"/>
        <w:ind w:firstLine="540"/>
        <w:jc w:val="both"/>
      </w:pPr>
      <w:r>
        <w:t>осуществлять анализ (в том числе с использованием государственной информационной системы в области противодействия коррупции "Посейдон")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14:paraId="3BC6F993" w14:textId="77777777" w:rsidR="00484FD4" w:rsidRDefault="00484FD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20.12.2022 N 100-пг)</w:t>
      </w:r>
    </w:p>
    <w:p w14:paraId="5B6156FD" w14:textId="77777777" w:rsidR="00484FD4" w:rsidRDefault="00484FD4">
      <w:pPr>
        <w:pStyle w:val="ConsPlusNormal"/>
        <w:spacing w:before="280"/>
        <w:ind w:firstLine="540"/>
        <w:jc w:val="both"/>
      </w:pPr>
      <w:bookmarkStart w:id="9" w:name="Par121"/>
      <w:bookmarkEnd w:id="9"/>
      <w:r>
        <w:t xml:space="preserve">11. В запросе, предусмотренном </w:t>
      </w:r>
      <w:hyperlink w:anchor="Par116" w:history="1">
        <w:r>
          <w:rPr>
            <w:color w:val="0000FF"/>
          </w:rPr>
          <w:t>абзацем пятым пункта 10</w:t>
        </w:r>
      </w:hyperlink>
      <w:r>
        <w:t xml:space="preserve"> настоящего Положения, указываются:</w:t>
      </w:r>
    </w:p>
    <w:p w14:paraId="405318E7" w14:textId="77777777" w:rsidR="00484FD4" w:rsidRDefault="00484FD4">
      <w:pPr>
        <w:pStyle w:val="ConsPlusNormal"/>
        <w:spacing w:before="280"/>
        <w:ind w:firstLine="540"/>
        <w:jc w:val="both"/>
      </w:pPr>
      <w:r>
        <w:t>фамилия, имя, отчество руководителя государственного органа или организации, в которые направляется запрос;</w:t>
      </w:r>
    </w:p>
    <w:p w14:paraId="4EEF2C76" w14:textId="77777777" w:rsidR="00484FD4" w:rsidRDefault="00484FD4">
      <w:pPr>
        <w:pStyle w:val="ConsPlusNormal"/>
        <w:spacing w:before="280"/>
        <w:ind w:firstLine="540"/>
        <w:jc w:val="both"/>
      </w:pPr>
      <w:r>
        <w:t>нормативный правовой акт, на основании которого направляется запрос;</w:t>
      </w:r>
    </w:p>
    <w:p w14:paraId="48897CD7" w14:textId="77777777" w:rsidR="00484FD4" w:rsidRDefault="00484FD4">
      <w:pPr>
        <w:pStyle w:val="ConsPlusNormal"/>
        <w:spacing w:before="280"/>
        <w:ind w:firstLine="540"/>
        <w:jc w:val="both"/>
      </w:pPr>
      <w: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5D871301" w14:textId="77777777" w:rsidR="00484FD4" w:rsidRDefault="00484FD4">
      <w:pPr>
        <w:pStyle w:val="ConsPlusNormal"/>
        <w:spacing w:before="280"/>
        <w:ind w:firstLine="540"/>
        <w:jc w:val="both"/>
      </w:pPr>
      <w:r>
        <w:t>содержание и объем сведений, подлежащих проверке;</w:t>
      </w:r>
    </w:p>
    <w:p w14:paraId="21F0F178" w14:textId="77777777" w:rsidR="00484FD4" w:rsidRDefault="00484FD4">
      <w:pPr>
        <w:pStyle w:val="ConsPlusNormal"/>
        <w:spacing w:before="280"/>
        <w:ind w:firstLine="540"/>
        <w:jc w:val="both"/>
      </w:pPr>
      <w:r>
        <w:t>срок представления запрашиваемых сведений;</w:t>
      </w:r>
    </w:p>
    <w:p w14:paraId="336C55D9" w14:textId="77777777" w:rsidR="00484FD4" w:rsidRDefault="00484FD4">
      <w:pPr>
        <w:pStyle w:val="ConsPlusNormal"/>
        <w:spacing w:before="280"/>
        <w:ind w:firstLine="540"/>
        <w:jc w:val="both"/>
      </w:pPr>
      <w:r>
        <w:t>фамилия, инициалы и номер телефона муниципального служащего, подготовившего запрос;</w:t>
      </w:r>
    </w:p>
    <w:p w14:paraId="5E2623B9" w14:textId="77777777" w:rsidR="00484FD4" w:rsidRDefault="00484FD4">
      <w:pPr>
        <w:pStyle w:val="ConsPlusNormal"/>
        <w:spacing w:before="280"/>
        <w:ind w:firstLine="540"/>
        <w:jc w:val="both"/>
      </w:pPr>
      <w:r>
        <w:t>другие необходимые сведения.</w:t>
      </w:r>
    </w:p>
    <w:p w14:paraId="78354B64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12. В запросе Губернатора Приморского края о проведении оперативно-розыскных мероприятий (в том числе направленном с использованием государственной информационной системы в области противодействия коррупции "Посейдон") помимо сведений, перечисленных в </w:t>
      </w:r>
      <w:hyperlink w:anchor="Par121" w:history="1">
        <w:r>
          <w:rPr>
            <w:color w:val="0000FF"/>
          </w:rPr>
          <w:t>пункте 11</w:t>
        </w:r>
      </w:hyperlink>
      <w:r>
        <w:t xml:space="preserve"> настоящего Положения, в обязательном порядке указываются: сведения, послужившие основанием для проверки; государственные органы и организации, органы местного самоуправления, организации, в которые направлялись (направлены) запросы, и поставленные в них вопросы; дается ссылка на соответствующие положения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</w:p>
    <w:p w14:paraId="2F9A3DB4" w14:textId="77777777" w:rsidR="00484FD4" w:rsidRDefault="00484FD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20.12.2022 N 100-пг)</w:t>
      </w:r>
    </w:p>
    <w:p w14:paraId="4B3DFE54" w14:textId="77777777" w:rsidR="00484FD4" w:rsidRDefault="00484FD4">
      <w:pPr>
        <w:pStyle w:val="ConsPlusNormal"/>
        <w:spacing w:before="280"/>
        <w:ind w:firstLine="540"/>
        <w:jc w:val="both"/>
      </w:pPr>
      <w:r>
        <w:t>13. Кадровая служба обеспечивает:</w:t>
      </w:r>
    </w:p>
    <w:p w14:paraId="2452B17C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</w:t>
      </w:r>
      <w:hyperlink w:anchor="Par133" w:history="1">
        <w:r>
          <w:rPr>
            <w:color w:val="0000FF"/>
          </w:rPr>
          <w:t>абзаца третьего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14:paraId="136FBB24" w14:textId="77777777" w:rsidR="00484FD4" w:rsidRDefault="00484FD4">
      <w:pPr>
        <w:pStyle w:val="ConsPlusNormal"/>
        <w:spacing w:before="280"/>
        <w:ind w:firstLine="540"/>
        <w:jc w:val="both"/>
      </w:pPr>
      <w:bookmarkStart w:id="10" w:name="Par133"/>
      <w:bookmarkEnd w:id="10"/>
      <w: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</w:p>
    <w:p w14:paraId="406B066E" w14:textId="77777777" w:rsidR="00484FD4" w:rsidRDefault="00484FD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14:paraId="64E28632" w14:textId="77777777" w:rsidR="00484FD4" w:rsidRDefault="00484FD4">
      <w:pPr>
        <w:pStyle w:val="ConsPlusNormal"/>
        <w:spacing w:before="280"/>
        <w:ind w:firstLine="540"/>
        <w:jc w:val="both"/>
      </w:pPr>
      <w:bookmarkStart w:id="11" w:name="Par135"/>
      <w:bookmarkEnd w:id="11"/>
      <w:r>
        <w:t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14:paraId="61431D01" w14:textId="77777777" w:rsidR="00484FD4" w:rsidRDefault="00484FD4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14.02.2019 N 10-пг)</w:t>
      </w:r>
    </w:p>
    <w:p w14:paraId="66BC9E54" w14:textId="77777777" w:rsidR="00484FD4" w:rsidRDefault="00484FD4">
      <w:pPr>
        <w:pStyle w:val="ConsPlusNormal"/>
        <w:spacing w:before="280"/>
        <w:ind w:firstLine="540"/>
        <w:jc w:val="both"/>
      </w:pPr>
      <w:r>
        <w:t>14.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14:paraId="6D12FD17" w14:textId="77777777" w:rsidR="00484FD4" w:rsidRDefault="00484FD4">
      <w:pPr>
        <w:pStyle w:val="ConsPlusNormal"/>
        <w:spacing w:before="280"/>
        <w:ind w:firstLine="540"/>
        <w:jc w:val="both"/>
      </w:pPr>
      <w:bookmarkStart w:id="12" w:name="Par138"/>
      <w:bookmarkEnd w:id="12"/>
      <w:r>
        <w:t>15. Гражданин, муниципальный служащий вправе:</w:t>
      </w:r>
    </w:p>
    <w:p w14:paraId="0C844FDF" w14:textId="77777777" w:rsidR="00484FD4" w:rsidRDefault="00484FD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14:paraId="4AF8E2DF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давать пояснения в письменной форме: в ходе проверки; по вопросам, указанным в </w:t>
      </w:r>
      <w:hyperlink w:anchor="Par133" w:history="1">
        <w:r>
          <w:rPr>
            <w:color w:val="0000FF"/>
          </w:rPr>
          <w:t>абзаце третьем</w:t>
        </w:r>
      </w:hyperlink>
      <w:r>
        <w:t xml:space="preserve">, </w:t>
      </w:r>
      <w:hyperlink w:anchor="Par135" w:history="1">
        <w:r>
          <w:rPr>
            <w:color w:val="0000FF"/>
          </w:rPr>
          <w:t>четвертом пункта 13</w:t>
        </w:r>
      </w:hyperlink>
      <w:r>
        <w:t xml:space="preserve"> настоящего Положения; по результатам проверки;</w:t>
      </w:r>
    </w:p>
    <w:p w14:paraId="49245C14" w14:textId="77777777" w:rsidR="00484FD4" w:rsidRDefault="00484FD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14:paraId="12ED47A8" w14:textId="77777777" w:rsidR="00484FD4" w:rsidRDefault="00484FD4">
      <w:pPr>
        <w:pStyle w:val="ConsPlusNormal"/>
        <w:spacing w:before="28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14:paraId="33E2AA16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обращаться в кадровую службу с подлежащим удовлетворению ходатайством о проведении с ним беседы по вопросам, указанным в </w:t>
      </w:r>
      <w:hyperlink w:anchor="Par133" w:history="1">
        <w:r>
          <w:rPr>
            <w:color w:val="0000FF"/>
          </w:rPr>
          <w:t>абзаце третьем</w:t>
        </w:r>
      </w:hyperlink>
      <w:r>
        <w:t xml:space="preserve">, </w:t>
      </w:r>
      <w:hyperlink w:anchor="Par135" w:history="1">
        <w:r>
          <w:rPr>
            <w:color w:val="0000FF"/>
          </w:rPr>
          <w:t>четвертом пункта 13</w:t>
        </w:r>
      </w:hyperlink>
      <w:r>
        <w:t xml:space="preserve"> настоящего Положения.</w:t>
      </w:r>
    </w:p>
    <w:p w14:paraId="19A3CE5C" w14:textId="77777777" w:rsidR="00484FD4" w:rsidRDefault="00484FD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14:paraId="3C305406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16. Пояснения и дополнительные материалы, указанные в </w:t>
      </w:r>
      <w:hyperlink w:anchor="Par138" w:history="1">
        <w:r>
          <w:rPr>
            <w:color w:val="0000FF"/>
          </w:rPr>
          <w:t>пункте 15</w:t>
        </w:r>
      </w:hyperlink>
      <w:r>
        <w:t xml:space="preserve"> настоящего Положения, приобщаются к материалам проверки.</w:t>
      </w:r>
    </w:p>
    <w:p w14:paraId="2514314A" w14:textId="77777777" w:rsidR="00484FD4" w:rsidRDefault="00484FD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14:paraId="12B3A5D3" w14:textId="77777777" w:rsidR="00484FD4" w:rsidRDefault="00484FD4">
      <w:pPr>
        <w:pStyle w:val="ConsPlusNormal"/>
        <w:spacing w:before="280"/>
        <w:ind w:firstLine="540"/>
        <w:jc w:val="both"/>
      </w:pPr>
      <w:r>
        <w:t>17.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10ED3D23" w14:textId="77777777" w:rsidR="00484FD4" w:rsidRDefault="00484FD4">
      <w:pPr>
        <w:pStyle w:val="ConsPlusNormal"/>
        <w:spacing w:before="28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14:paraId="784F2501" w14:textId="77777777" w:rsidR="00484FD4" w:rsidRDefault="00484FD4">
      <w:pPr>
        <w:pStyle w:val="ConsPlusNormal"/>
        <w:spacing w:before="280"/>
        <w:ind w:firstLine="540"/>
        <w:jc w:val="both"/>
      </w:pPr>
      <w:r>
        <w:t>18. Кадровая служба представляет лицу, принявшему решение о проведении проверки, доклад о ее результатах.</w:t>
      </w:r>
    </w:p>
    <w:p w14:paraId="0F4B8789" w14:textId="77777777" w:rsidR="00484FD4" w:rsidRDefault="00484FD4">
      <w:pPr>
        <w:pStyle w:val="ConsPlusNormal"/>
        <w:spacing w:before="280"/>
        <w:ind w:firstLine="540"/>
        <w:jc w:val="both"/>
      </w:pPr>
      <w:bookmarkStart w:id="13" w:name="Par150"/>
      <w:bookmarkEnd w:id="13"/>
      <w:r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14:paraId="5F9B4319" w14:textId="77777777" w:rsidR="00484FD4" w:rsidRDefault="00484FD4">
      <w:pPr>
        <w:pStyle w:val="ConsPlusNormal"/>
        <w:spacing w:before="280"/>
        <w:ind w:firstLine="540"/>
        <w:jc w:val="both"/>
      </w:pPr>
      <w:r>
        <w:t>а) о назначении гражданина на должность муниципальной службы;</w:t>
      </w:r>
    </w:p>
    <w:p w14:paraId="6269F5FD" w14:textId="77777777" w:rsidR="00484FD4" w:rsidRDefault="00484FD4">
      <w:pPr>
        <w:pStyle w:val="ConsPlusNormal"/>
        <w:spacing w:before="28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14:paraId="160ED7EF" w14:textId="77777777" w:rsidR="00484FD4" w:rsidRDefault="00484FD4">
      <w:pPr>
        <w:pStyle w:val="ConsPlusNormal"/>
        <w:spacing w:before="28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14:paraId="527EAA50" w14:textId="77777777" w:rsidR="00484FD4" w:rsidRDefault="00484FD4">
      <w:pPr>
        <w:pStyle w:val="ConsPlusNormal"/>
        <w:spacing w:before="28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14:paraId="6058ABA2" w14:textId="77777777" w:rsidR="00484FD4" w:rsidRDefault="00484FD4">
      <w:pPr>
        <w:pStyle w:val="ConsPlusNormal"/>
        <w:spacing w:before="280"/>
        <w:ind w:firstLine="540"/>
        <w:jc w:val="both"/>
      </w:pPr>
      <w:r>
        <w:t>д)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44BD4742" w14:textId="77777777" w:rsidR="00484FD4" w:rsidRDefault="00484FD4">
      <w:pPr>
        <w:pStyle w:val="ConsPlusNormal"/>
        <w:spacing w:before="280"/>
        <w:ind w:firstLine="540"/>
        <w:jc w:val="both"/>
      </w:pPr>
      <w:r>
        <w:t>20. 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Федерации, Общественной палате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2C638DEA" w14:textId="77777777" w:rsidR="00484FD4" w:rsidRDefault="00484FD4">
      <w:pPr>
        <w:pStyle w:val="ConsPlusNormal"/>
        <w:jc w:val="both"/>
      </w:pPr>
      <w:r>
        <w:t xml:space="preserve">(в ред. Постановлений Губернатора Приморского края от 09.10.2015 </w:t>
      </w:r>
      <w:hyperlink r:id="rId61" w:history="1">
        <w:r>
          <w:rPr>
            <w:color w:val="0000FF"/>
          </w:rPr>
          <w:t>N 67-пг</w:t>
        </w:r>
      </w:hyperlink>
      <w:r>
        <w:t xml:space="preserve">, от 25.05.2020 </w:t>
      </w:r>
      <w:hyperlink r:id="rId62" w:history="1">
        <w:r>
          <w:rPr>
            <w:color w:val="0000FF"/>
          </w:rPr>
          <w:t>N 69-пг</w:t>
        </w:r>
      </w:hyperlink>
      <w:r>
        <w:t>)</w:t>
      </w:r>
    </w:p>
    <w:p w14:paraId="024802CF" w14:textId="77777777" w:rsidR="00484FD4" w:rsidRDefault="00484FD4">
      <w:pPr>
        <w:pStyle w:val="ConsPlusNormal"/>
        <w:spacing w:before="280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1FA0668A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ar150" w:history="1">
        <w:r>
          <w:rPr>
            <w:color w:val="0000FF"/>
          </w:rPr>
          <w:t>пункте 19</w:t>
        </w:r>
      </w:hyperlink>
      <w:r>
        <w:t xml:space="preserve"> настоящего Положения, принимает одно из следующих решений:</w:t>
      </w:r>
    </w:p>
    <w:p w14:paraId="678A7D78" w14:textId="77777777" w:rsidR="00484FD4" w:rsidRDefault="00484FD4">
      <w:pPr>
        <w:pStyle w:val="ConsPlusNormal"/>
        <w:spacing w:before="280"/>
        <w:ind w:firstLine="540"/>
        <w:jc w:val="both"/>
      </w:pPr>
      <w:r>
        <w:t>а) назначить гражданина на должность муниципальной службы;</w:t>
      </w:r>
    </w:p>
    <w:p w14:paraId="46FC646C" w14:textId="77777777" w:rsidR="00484FD4" w:rsidRDefault="00484FD4">
      <w:pPr>
        <w:pStyle w:val="ConsPlusNormal"/>
        <w:spacing w:before="28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14:paraId="5BA5586D" w14:textId="77777777" w:rsidR="00484FD4" w:rsidRDefault="00484FD4">
      <w:pPr>
        <w:pStyle w:val="ConsPlusNormal"/>
        <w:spacing w:before="28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14:paraId="713E3B97" w14:textId="77777777" w:rsidR="00484FD4" w:rsidRDefault="00484FD4">
      <w:pPr>
        <w:pStyle w:val="ConsPlusNormal"/>
        <w:spacing w:before="28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7B810291" w14:textId="77777777" w:rsidR="00484FD4" w:rsidRDefault="00484FD4">
      <w:pPr>
        <w:pStyle w:val="ConsPlusNormal"/>
        <w:spacing w:before="280"/>
        <w:ind w:firstLine="540"/>
        <w:jc w:val="both"/>
      </w:pPr>
      <w:r>
        <w:t>23. Подлинники справок о доходах, расходах, об имуществе и обязательствах имущественного характера, представленных в кадровую службу, приобщаются к личным делам муниципальных служащих.</w:t>
      </w:r>
    </w:p>
    <w:p w14:paraId="1F4C787A" w14:textId="77777777" w:rsidR="00484FD4" w:rsidRDefault="00484FD4">
      <w:pPr>
        <w:pStyle w:val="ConsPlusNormal"/>
        <w:spacing w:before="280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 w14:paraId="53B6A747" w14:textId="77777777" w:rsidR="00484FD4" w:rsidRDefault="00484FD4">
      <w:pPr>
        <w:pStyle w:val="ConsPlusNormal"/>
        <w:jc w:val="both"/>
      </w:pPr>
      <w:r>
        <w:t xml:space="preserve">(п. 23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14:paraId="213C2929" w14:textId="77777777" w:rsidR="00484FD4" w:rsidRDefault="00484FD4">
      <w:pPr>
        <w:pStyle w:val="ConsPlusNormal"/>
        <w:spacing w:before="280"/>
        <w:ind w:firstLine="540"/>
        <w:jc w:val="both"/>
      </w:pPr>
      <w:r>
        <w:t>24. Материалы проверки хранятся в кадровой службе в течение трех лет со дня ее окончания, после чего передаются в архив.</w:t>
      </w:r>
    </w:p>
    <w:p w14:paraId="1C03BF9F" w14:textId="77777777" w:rsidR="00484FD4" w:rsidRDefault="00484FD4">
      <w:pPr>
        <w:pStyle w:val="ConsPlusNormal"/>
        <w:jc w:val="both"/>
      </w:pPr>
    </w:p>
    <w:p w14:paraId="56DAF34D" w14:textId="77777777" w:rsidR="00484FD4" w:rsidRDefault="00484FD4">
      <w:pPr>
        <w:pStyle w:val="ConsPlusNormal"/>
        <w:jc w:val="both"/>
      </w:pPr>
    </w:p>
    <w:p w14:paraId="28B4C82F" w14:textId="77777777" w:rsidR="00484FD4" w:rsidRDefault="00484F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FBCE60" w14:textId="77777777" w:rsidR="00795F76" w:rsidRDefault="00795F76"/>
    <w:sectPr w:rsidR="00795F76" w:rsidSect="0082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D4"/>
    <w:rsid w:val="00484FD4"/>
    <w:rsid w:val="00795F76"/>
    <w:rsid w:val="00BE6E3E"/>
    <w:rsid w:val="00EF42FB"/>
    <w:rsid w:val="00F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D6D4"/>
  <w15:chartTrackingRefBased/>
  <w15:docId w15:val="{B77200B8-F745-472A-B70A-83BB2EC1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FB"/>
    <w:pPr>
      <w:spacing w:after="0" w:line="36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8B9C47EB2316C56C6C21633175A59BB13BED07BDB7DA1EB58DB23237A4376301B7957A043F5E683560F5433612FE2B8BEDE0A5D44CDB64C1D77CC05CKAG" TargetMode="External"/><Relationship Id="rId18" Type="http://schemas.openxmlformats.org/officeDocument/2006/relationships/hyperlink" Target="consultantplus://offline/ref=448B9C47EB2316C56C6C3F6E2719FB94B535B20DBBBAD140E1D1B46568F4313641F7932C407007387135F8433607AB7AD1BAEDA75DK2G" TargetMode="External"/><Relationship Id="rId26" Type="http://schemas.openxmlformats.org/officeDocument/2006/relationships/hyperlink" Target="consultantplus://offline/ref=448B9C47EB2316C56C6C21633175A59BB13BED07BDB0DD1FBF87B23237A4376301B7957A043F5E683560F5433612FE2B8BEDE0A5D44CDB64C1D77CC05CKAG" TargetMode="External"/><Relationship Id="rId39" Type="http://schemas.openxmlformats.org/officeDocument/2006/relationships/hyperlink" Target="consultantplus://offline/ref=448B9C47EB2316C56C6C21633175A59BB13BED07BDB0DD1FBF87B23237A4376301B7957A043F5E683560F5433512FE2B8BEDE0A5D44CDB64C1D77CC05CKAG" TargetMode="External"/><Relationship Id="rId21" Type="http://schemas.openxmlformats.org/officeDocument/2006/relationships/hyperlink" Target="consultantplus://offline/ref=448B9C47EB2316C56C6C21633175A59BB13BED07B9B1D311BF8EEF383FFD3B6106B8CA6D037652693560F546384DFB3E9AB5EDA0CF53DA7ADDD57E5CK1G" TargetMode="External"/><Relationship Id="rId34" Type="http://schemas.openxmlformats.org/officeDocument/2006/relationships/hyperlink" Target="consultantplus://offline/ref=448B9C47EB2316C56C6C21633175A59BB13BED07B4B5DA10BB8EEF383FFD3B6106B8CA6D037652693560F640384DFB3E9AB5EDA0CF53DA7ADDD57E5CK1G" TargetMode="External"/><Relationship Id="rId42" Type="http://schemas.openxmlformats.org/officeDocument/2006/relationships/hyperlink" Target="consultantplus://offline/ref=448B9C47EB2316C56C6C21633175A59BB13BED07BDB7D916BD83B23237A4376301B7957A043F5E683560F5433412FE2B8BEDE0A5D44CDB64C1D77CC05CKAG" TargetMode="External"/><Relationship Id="rId47" Type="http://schemas.openxmlformats.org/officeDocument/2006/relationships/hyperlink" Target="consultantplus://offline/ref=448B9C47EB2316C56C6C21633175A59BB13BED07BDB5D311BC8CB23237A4376301B7957A043F5E683560F5433512FE2B8BEDE0A5D44CDB64C1D77CC05CKAG" TargetMode="External"/><Relationship Id="rId50" Type="http://schemas.openxmlformats.org/officeDocument/2006/relationships/hyperlink" Target="consultantplus://offline/ref=448B9C47EB2316C56C6C21633175A59BB13BED07BDB7DF15B480B23237A4376301B7957A043F5E683560F5433412FE2B8BEDE0A5D44CDB64C1D77CC05CKAG" TargetMode="External"/><Relationship Id="rId55" Type="http://schemas.openxmlformats.org/officeDocument/2006/relationships/hyperlink" Target="consultantplus://offline/ref=448B9C47EB2316C56C6C21633175A59BB13BED07BDB0DD1FBF87B23237A4376301B7957A043F5E683560F5413212FE2B8BEDE0A5D44CDB64C1D77CC05CKAG" TargetMode="External"/><Relationship Id="rId63" Type="http://schemas.openxmlformats.org/officeDocument/2006/relationships/hyperlink" Target="consultantplus://offline/ref=448B9C47EB2316C56C6C21633175A59BB13BED07BDB0DD1FBF87B23237A4376301B7957A043F5E683560F5403312FE2B8BEDE0A5D44CDB64C1D77CC05CKAG" TargetMode="External"/><Relationship Id="rId7" Type="http://schemas.openxmlformats.org/officeDocument/2006/relationships/hyperlink" Target="consultantplus://offline/ref=448B9C47EB2316C56C6C21633175A59BB13BED07BABAD913BF8EEF383FFD3B6106B8CA6D037652693560F54A384DFB3E9AB5EDA0CF53DA7ADDD57E5CK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8B9C47EB2316C56C6C21633175A59BB13BED07BDB5D311BC8CB23237A4376301B7957A043F5E683560F5433612FE2B8BEDE0A5D44CDB64C1D77CC05CKAG" TargetMode="External"/><Relationship Id="rId20" Type="http://schemas.openxmlformats.org/officeDocument/2006/relationships/hyperlink" Target="consultantplus://offline/ref=448B9C47EB2316C56C6C21633175A59BB13BED07BBB5D912BB8EEF383FFD3B6106B8CA6D037652693560F146384DFB3E9AB5EDA0CF53DA7ADDD57E5CK1G" TargetMode="External"/><Relationship Id="rId29" Type="http://schemas.openxmlformats.org/officeDocument/2006/relationships/hyperlink" Target="consultantplus://offline/ref=448B9C47EB2316C56C6C21633175A59BB13BED07BDB7DA1EB58DB23237A4376301B7957A043F5E683560F5433612FE2B8BEDE0A5D44CDB64C1D77CC05CKAG" TargetMode="External"/><Relationship Id="rId41" Type="http://schemas.openxmlformats.org/officeDocument/2006/relationships/hyperlink" Target="consultantplus://offline/ref=448B9C47EB2316C56C6C21633175A59BB13BED07BDB7D916BD83B23237A4376301B7957A043F5E683560F5433612FE2B8BEDE0A5D44CDB64C1D77CC05CKAG" TargetMode="External"/><Relationship Id="rId54" Type="http://schemas.openxmlformats.org/officeDocument/2006/relationships/hyperlink" Target="consultantplus://offline/ref=448B9C47EB2316C56C6C21633175A59BB13BED07BDB5D311BC8CB23237A4376301B7957A043F5E683560F5423312FE2B8BEDE0A5D44CDB64C1D77CC05CKAG" TargetMode="External"/><Relationship Id="rId62" Type="http://schemas.openxmlformats.org/officeDocument/2006/relationships/hyperlink" Target="consultantplus://offline/ref=448B9C47EB2316C56C6C21633175A59BB13BED07BDB6DF17BE85B23237A4376301B7957A043F5E683560F5433A12FE2B8BEDE0A5D44CDB64C1D77CC05CK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8B9C47EB2316C56C6C21633175A59BB13BED07BAB6D812BE8EEF383FFD3B6106B8CA6D037652693560F546384DFB3E9AB5EDA0CF53DA7ADDD57E5CK1G" TargetMode="External"/><Relationship Id="rId11" Type="http://schemas.openxmlformats.org/officeDocument/2006/relationships/hyperlink" Target="consultantplus://offline/ref=448B9C47EB2316C56C6C21633175A59BB13BED07BDB1D816B983B23237A4376301B7957A043F5E683560F5433612FE2B8BEDE0A5D44CDB64C1D77CC05CKAG" TargetMode="External"/><Relationship Id="rId24" Type="http://schemas.openxmlformats.org/officeDocument/2006/relationships/hyperlink" Target="consultantplus://offline/ref=448B9C47EB2316C56C6C21633175A59BB13BED07BBB5D912BB8EEF383FFD3B6106B8CA6D037652693560F145384DFB3E9AB5EDA0CF53DA7ADDD57E5CK1G" TargetMode="External"/><Relationship Id="rId32" Type="http://schemas.openxmlformats.org/officeDocument/2006/relationships/hyperlink" Target="consultantplus://offline/ref=448B9C47EB2316C56C6C21633175A59BB13BED07BDB5D311BC8CB23237A4376301B7957A043F5E683560F5433612FE2B8BEDE0A5D44CDB64C1D77CC05CKAG" TargetMode="External"/><Relationship Id="rId37" Type="http://schemas.openxmlformats.org/officeDocument/2006/relationships/hyperlink" Target="consultantplus://offline/ref=448B9C47EB2316C56C6C3F6E2719FB94B534B10EBFBAD140E1D1B46568F4313653F7CB23477E4D68357EF7433151KAG" TargetMode="External"/><Relationship Id="rId40" Type="http://schemas.openxmlformats.org/officeDocument/2006/relationships/hyperlink" Target="consultantplus://offline/ref=448B9C47EB2316C56C6C21633175A59BB13BED07BBB5D912BB8EEF383FFD3B6106B8CA6D037652693560F040384DFB3E9AB5EDA0CF53DA7ADDD57E5CK1G" TargetMode="External"/><Relationship Id="rId45" Type="http://schemas.openxmlformats.org/officeDocument/2006/relationships/hyperlink" Target="consultantplus://offline/ref=448B9C47EB2316C56C6C21633175A59BB13BED07BDB6DF17BE85B23237A4376301B7957A043F5E683560F5433B12FE2B8BEDE0A5D44CDB64C1D77CC05CKAG" TargetMode="External"/><Relationship Id="rId53" Type="http://schemas.openxmlformats.org/officeDocument/2006/relationships/hyperlink" Target="consultantplus://offline/ref=448B9C47EB2316C56C6C3F6E2719FB94B533B509B5B1D140E1D1B46568F4313653F7CB23477E4D68357EF7433151KAG" TargetMode="External"/><Relationship Id="rId58" Type="http://schemas.openxmlformats.org/officeDocument/2006/relationships/hyperlink" Target="consultantplus://offline/ref=448B9C47EB2316C56C6C21633175A59BB13BED07BDB0DD1FBF87B23237A4376301B7957A043F5E683560F5413B12FE2B8BEDE0A5D44CDB64C1D77CC05CKAG" TargetMode="External"/><Relationship Id="rId5" Type="http://schemas.openxmlformats.org/officeDocument/2006/relationships/hyperlink" Target="consultantplus://offline/ref=448B9C47EB2316C56C6C21633175A59BB13BED07B9B1D311BF8EEF383FFD3B6106B8CA6D037652693560F546384DFB3E9AB5EDA0CF53DA7ADDD57E5CK1G" TargetMode="External"/><Relationship Id="rId15" Type="http://schemas.openxmlformats.org/officeDocument/2006/relationships/hyperlink" Target="consultantplus://offline/ref=448B9C47EB2316C56C6C21633175A59BB13BED07BDB7DF15B480B23237A4376301B7957A043F5E683560F5433612FE2B8BEDE0A5D44CDB64C1D77CC05CKAG" TargetMode="External"/><Relationship Id="rId23" Type="http://schemas.openxmlformats.org/officeDocument/2006/relationships/hyperlink" Target="consultantplus://offline/ref=448B9C47EB2316C56C6C21633175A59BB13BED07BABAD913BF8EEF383FFD3B6106B8CA6D037652693560F54A384DFB3E9AB5EDA0CF53DA7ADDD57E5CK1G" TargetMode="External"/><Relationship Id="rId28" Type="http://schemas.openxmlformats.org/officeDocument/2006/relationships/hyperlink" Target="consultantplus://offline/ref=448B9C47EB2316C56C6C21633175A59BB13BED07BDB6DF17BE85B23237A4376301B7957A043F5E683560F5433612FE2B8BEDE0A5D44CDB64C1D77CC05CKAG" TargetMode="External"/><Relationship Id="rId36" Type="http://schemas.openxmlformats.org/officeDocument/2006/relationships/hyperlink" Target="consultantplus://offline/ref=448B9C47EB2316C56C6C21633175A59BB13BED07BBB5D912BB8EEF383FFD3B6106B8CA6D037652693560F043384DFB3E9AB5EDA0CF53DA7ADDD57E5CK1G" TargetMode="External"/><Relationship Id="rId49" Type="http://schemas.openxmlformats.org/officeDocument/2006/relationships/hyperlink" Target="consultantplus://offline/ref=448B9C47EB2316C56C6C21633175A59BB13BED07BDB5D311BC8CB23237A4376301B7957A043F5E683560F5433512FE2B8BEDE0A5D44CDB64C1D77CC05CKAG" TargetMode="External"/><Relationship Id="rId57" Type="http://schemas.openxmlformats.org/officeDocument/2006/relationships/hyperlink" Target="consultantplus://offline/ref=448B9C47EB2316C56C6C21633175A59BB13BED07BDB0DD1FBF87B23237A4376301B7957A043F5E683560F5413512FE2B8BEDE0A5D44CDB64C1D77CC05CKAG" TargetMode="External"/><Relationship Id="rId61" Type="http://schemas.openxmlformats.org/officeDocument/2006/relationships/hyperlink" Target="consultantplus://offline/ref=448B9C47EB2316C56C6C21633175A59BB13BED07B4B5DA10BB8EEF383FFD3B6106B8CA6D037652693560F141384DFB3E9AB5EDA0CF53DA7ADDD57E5CK1G" TargetMode="External"/><Relationship Id="rId10" Type="http://schemas.openxmlformats.org/officeDocument/2006/relationships/hyperlink" Target="consultantplus://offline/ref=448B9C47EB2316C56C6C21633175A59BB13BED07BDB0DD1FBF87B23237A4376301B7957A043F5E683560F5433612FE2B8BEDE0A5D44CDB64C1D77CC05CKAG" TargetMode="External"/><Relationship Id="rId19" Type="http://schemas.openxmlformats.org/officeDocument/2006/relationships/hyperlink" Target="consultantplus://offline/ref=448B9C47EB2316C56C6C21633175A59BB13BED07BDB5DA13B983B23237A4376301B7957A163F06643565EB423307A87ACD5BKBG" TargetMode="External"/><Relationship Id="rId31" Type="http://schemas.openxmlformats.org/officeDocument/2006/relationships/hyperlink" Target="consultantplus://offline/ref=448B9C47EB2316C56C6C21633175A59BB13BED07BDB7DF15B480B23237A4376301B7957A043F5E683560F5433612FE2B8BEDE0A5D44CDB64C1D77CC05CKAG" TargetMode="External"/><Relationship Id="rId44" Type="http://schemas.openxmlformats.org/officeDocument/2006/relationships/hyperlink" Target="consultantplus://offline/ref=448B9C47EB2316C56C6C21633175A59BB13BED07BDB0DD1FBF87B23237A4376301B7957A043F5E683560F5433B12FE2B8BEDE0A5D44CDB64C1D77CC05CKAG" TargetMode="External"/><Relationship Id="rId52" Type="http://schemas.openxmlformats.org/officeDocument/2006/relationships/hyperlink" Target="consultantplus://offline/ref=448B9C47EB2316C56C6C21633175A59BB13BED07BDB5D311BC8CB23237A4376301B7957A043F5E683560F5433A12FE2B8BEDE0A5D44CDB64C1D77CC05CKAG" TargetMode="External"/><Relationship Id="rId60" Type="http://schemas.openxmlformats.org/officeDocument/2006/relationships/hyperlink" Target="consultantplus://offline/ref=448B9C47EB2316C56C6C21633175A59BB13BED07BDB0DD1FBF87B23237A4376301B7957A043F5E683560F5413A12FE2B8BEDE0A5D44CDB64C1D77CC05CKAG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8B9C47EB2316C56C6C21633175A59BB13BED07B4B5DA10BB8EEF383FFD3B6106B8CA6D037652693560F641384DFB3E9AB5EDA0CF53DA7ADDD57E5CK1G" TargetMode="External"/><Relationship Id="rId14" Type="http://schemas.openxmlformats.org/officeDocument/2006/relationships/hyperlink" Target="consultantplus://offline/ref=448B9C47EB2316C56C6C21633175A59BB13BED07BDB7D916BD83B23237A4376301B7957A043F5E683560F5433612FE2B8BEDE0A5D44CDB64C1D77CC05CKAG" TargetMode="External"/><Relationship Id="rId22" Type="http://schemas.openxmlformats.org/officeDocument/2006/relationships/hyperlink" Target="consultantplus://offline/ref=448B9C47EB2316C56C6C21633175A59BB13BED07BAB6D812BE8EEF383FFD3B6106B8CA6D037652693560F546384DFB3E9AB5EDA0CF53DA7ADDD57E5CK1G" TargetMode="External"/><Relationship Id="rId27" Type="http://schemas.openxmlformats.org/officeDocument/2006/relationships/hyperlink" Target="consultantplus://offline/ref=448B9C47EB2316C56C6C21633175A59BB13BED07BDB1D816B983B23237A4376301B7957A043F5E683560F5433612FE2B8BEDE0A5D44CDB64C1D77CC05CKAG" TargetMode="External"/><Relationship Id="rId30" Type="http://schemas.openxmlformats.org/officeDocument/2006/relationships/hyperlink" Target="consultantplus://offline/ref=448B9C47EB2316C56C6C21633175A59BB13BED07BDB7D916BD83B23237A4376301B7957A043F5E683560F5433612FE2B8BEDE0A5D44CDB64C1D77CC05CKAG" TargetMode="External"/><Relationship Id="rId35" Type="http://schemas.openxmlformats.org/officeDocument/2006/relationships/hyperlink" Target="consultantplus://offline/ref=448B9C47EB2316C56C6C21633175A59BB13BED07B4B5DA10BB8EEF383FFD3B6106B8CA6D037652693560F646384DFB3E9AB5EDA0CF53DA7ADDD57E5CK1G" TargetMode="External"/><Relationship Id="rId43" Type="http://schemas.openxmlformats.org/officeDocument/2006/relationships/hyperlink" Target="consultantplus://offline/ref=448B9C47EB2316C56C6C21633175A59BB13BED07BDB6DF17BE85B23237A4376301B7957A043F5E683560F5433412FE2B8BEDE0A5D44CDB64C1D77CC05CKAG" TargetMode="External"/><Relationship Id="rId48" Type="http://schemas.openxmlformats.org/officeDocument/2006/relationships/hyperlink" Target="consultantplus://offline/ref=448B9C47EB2316C56C6C21633175A59BB13BED07B4B5DA10BB8EEF383FFD3B6106B8CA6D037652693560F64B384DFB3E9AB5EDA0CF53DA7ADDD57E5CK1G" TargetMode="External"/><Relationship Id="rId56" Type="http://schemas.openxmlformats.org/officeDocument/2006/relationships/hyperlink" Target="consultantplus://offline/ref=448B9C47EB2316C56C6C21633175A59BB13BED07BDB0DD1FBF87B23237A4376301B7957A043F5E683560F5413012FE2B8BEDE0A5D44CDB64C1D77CC05CKA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448B9C47EB2316C56C6C21633175A59BB13BED07BBB5D912BB8EEF383FFD3B6106B8CA6D037652693560F147384DFB3E9AB5EDA0CF53DA7ADDD57E5CK1G" TargetMode="External"/><Relationship Id="rId51" Type="http://schemas.openxmlformats.org/officeDocument/2006/relationships/hyperlink" Target="consultantplus://offline/ref=448B9C47EB2316C56C6C21633175A59BB13BED07BDB5D311BC8CB23237A4376301B7957A043F5E683560F5433B12FE2B8BEDE0A5D44CDB64C1D77CC05CK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8B9C47EB2316C56C6C21633175A59BB13BED07BDB6DF17BE85B23237A4376301B7957A043F5E683560F5433612FE2B8BEDE0A5D44CDB64C1D77CC05CKAG" TargetMode="External"/><Relationship Id="rId17" Type="http://schemas.openxmlformats.org/officeDocument/2006/relationships/hyperlink" Target="consultantplus://offline/ref=448B9C47EB2316C56C6C3F6E2719FB94B534B10EBFBAD140E1D1B46568F4313641F7932F477B526B366BA112774CA77ACAA6ECA5CF50DA665DKCG" TargetMode="External"/><Relationship Id="rId25" Type="http://schemas.openxmlformats.org/officeDocument/2006/relationships/hyperlink" Target="consultantplus://offline/ref=448B9C47EB2316C56C6C21633175A59BB13BED07B4B5DA10BB8EEF383FFD3B6106B8CA6D037652693560F641384DFB3E9AB5EDA0CF53DA7ADDD57E5CK1G" TargetMode="External"/><Relationship Id="rId33" Type="http://schemas.openxmlformats.org/officeDocument/2006/relationships/hyperlink" Target="consultantplus://offline/ref=448B9C47EB2316C56C6C21633175A59BB13BED07BBB5D912BB8EEF383FFD3B6106B8CA6D037652693560F14A384DFB3E9AB5EDA0CF53DA7ADDD57E5CK1G" TargetMode="External"/><Relationship Id="rId38" Type="http://schemas.openxmlformats.org/officeDocument/2006/relationships/hyperlink" Target="consultantplus://offline/ref=448B9C47EB2316C56C6C21633175A59BB13BED07BBB5D912BB8EEF383FFD3B6106B8CA6D037652693560F042384DFB3E9AB5EDA0CF53DA7ADDD57E5CK1G" TargetMode="External"/><Relationship Id="rId46" Type="http://schemas.openxmlformats.org/officeDocument/2006/relationships/hyperlink" Target="consultantplus://offline/ref=448B9C47EB2316C56C6C21633175A59BB13BED07BDB7DF15B480B23237A4376301B7957A043F5E683560F5433512FE2B8BEDE0A5D44CDB64C1D77CC05CKAG" TargetMode="External"/><Relationship Id="rId59" Type="http://schemas.openxmlformats.org/officeDocument/2006/relationships/hyperlink" Target="consultantplus://offline/ref=448B9C47EB2316C56C6C21633175A59BB13BED07BDB0DD1FBF87B23237A4376301B7957A043F5E683560F5413B12FE2B8BEDE0A5D44CDB64C1D77CC05C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Витязь Марина Викторовна</cp:lastModifiedBy>
  <cp:revision>2</cp:revision>
  <dcterms:created xsi:type="dcterms:W3CDTF">2024-06-06T05:43:00Z</dcterms:created>
  <dcterms:modified xsi:type="dcterms:W3CDTF">2024-06-06T05:43:00Z</dcterms:modified>
</cp:coreProperties>
</file>